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30D2E" w14:textId="77777777" w:rsidR="00786E3B" w:rsidRPr="00ED23B4" w:rsidRDefault="00786E3B" w:rsidP="00E52954">
      <w:pPr>
        <w:pStyle w:val="Titre8"/>
        <w:ind w:left="284"/>
        <w:rPr>
          <w:rFonts w:ascii="Century Gothic" w:hAnsi="Century Gothic" w:cs="Calibri"/>
          <w:b/>
          <w:bCs/>
          <w:sz w:val="20"/>
          <w:szCs w:val="18"/>
        </w:rPr>
      </w:pPr>
      <w:r w:rsidRPr="00ED23B4">
        <w:rPr>
          <w:rFonts w:ascii="Century Gothic" w:hAnsi="Century Gothic" w:cs="Calibri"/>
          <w:b/>
          <w:bCs/>
          <w:sz w:val="20"/>
          <w:szCs w:val="18"/>
        </w:rPr>
        <w:t>ROYAUME DU MAROC</w:t>
      </w:r>
    </w:p>
    <w:p w14:paraId="459D693D" w14:textId="77777777" w:rsidR="00DC6014" w:rsidRPr="00ED23B4" w:rsidRDefault="00DC6014" w:rsidP="00E52954">
      <w:pPr>
        <w:pStyle w:val="Titre8"/>
        <w:ind w:left="284"/>
        <w:rPr>
          <w:rFonts w:ascii="Century Gothic" w:hAnsi="Century Gothic" w:cs="Calibri"/>
          <w:b/>
          <w:bCs/>
          <w:sz w:val="20"/>
          <w:szCs w:val="18"/>
        </w:rPr>
      </w:pPr>
    </w:p>
    <w:p w14:paraId="42DB2699" w14:textId="77777777" w:rsidR="00DC6014" w:rsidRPr="00ED23B4" w:rsidRDefault="00DC6014" w:rsidP="00E52954">
      <w:pPr>
        <w:pStyle w:val="Titre8"/>
        <w:spacing w:line="360" w:lineRule="auto"/>
        <w:ind w:left="284"/>
        <w:rPr>
          <w:rFonts w:ascii="Century Gothic" w:hAnsi="Century Gothic" w:cs="Calibri"/>
          <w:b/>
          <w:bCs/>
          <w:szCs w:val="18"/>
          <w:u w:val="single"/>
        </w:rPr>
      </w:pPr>
      <w:r w:rsidRPr="00ED23B4">
        <w:rPr>
          <w:rFonts w:ascii="Century Gothic" w:hAnsi="Century Gothic" w:cs="Calibri"/>
          <w:b/>
          <w:bCs/>
          <w:szCs w:val="18"/>
          <w:u w:val="single"/>
        </w:rPr>
        <w:t>MAITRE D’OUVRAGE</w:t>
      </w:r>
    </w:p>
    <w:p w14:paraId="6C648276" w14:textId="77777777" w:rsidR="00786E3B" w:rsidRPr="00ED23B4" w:rsidRDefault="00C62E82" w:rsidP="00E52954">
      <w:pPr>
        <w:pStyle w:val="Titre8"/>
        <w:ind w:left="284"/>
        <w:rPr>
          <w:rFonts w:ascii="Century Gothic" w:hAnsi="Century Gothic" w:cs="Calibri"/>
          <w:b/>
          <w:bCs/>
          <w:sz w:val="20"/>
          <w:szCs w:val="18"/>
        </w:rPr>
      </w:pPr>
      <w:r w:rsidRPr="00ED23B4">
        <w:rPr>
          <w:rFonts w:ascii="Century Gothic" w:hAnsi="Century Gothic" w:cs="Calibri"/>
          <w:b/>
          <w:bCs/>
          <w:sz w:val="20"/>
          <w:szCs w:val="18"/>
        </w:rPr>
        <w:t xml:space="preserve">SOCIETE FONCIERE </w:t>
      </w:r>
      <w:r w:rsidR="005A3EEA" w:rsidRPr="00ED23B4">
        <w:rPr>
          <w:rFonts w:ascii="Century Gothic" w:hAnsi="Century Gothic" w:cs="Calibri"/>
          <w:b/>
          <w:bCs/>
          <w:sz w:val="20"/>
          <w:szCs w:val="18"/>
        </w:rPr>
        <w:t>CMC</w:t>
      </w:r>
      <w:r w:rsidR="00DC6014" w:rsidRPr="00ED23B4">
        <w:rPr>
          <w:rFonts w:ascii="Century Gothic" w:hAnsi="Century Gothic" w:cs="Calibri"/>
          <w:b/>
          <w:bCs/>
          <w:sz w:val="20"/>
          <w:szCs w:val="18"/>
        </w:rPr>
        <w:t xml:space="preserve"> S.A.</w:t>
      </w:r>
    </w:p>
    <w:p w14:paraId="66EDE2A0" w14:textId="77777777" w:rsidR="00DC6014" w:rsidRPr="00ED23B4" w:rsidRDefault="00DC6014" w:rsidP="00E52954">
      <w:pPr>
        <w:rPr>
          <w:sz w:val="20"/>
          <w:szCs w:val="20"/>
        </w:rPr>
      </w:pPr>
    </w:p>
    <w:p w14:paraId="4F1BF468" w14:textId="77777777" w:rsidR="00DC6014" w:rsidRPr="00ED23B4" w:rsidRDefault="00DC6014" w:rsidP="00E52954">
      <w:pPr>
        <w:pStyle w:val="Titre8"/>
        <w:spacing w:line="360" w:lineRule="auto"/>
        <w:ind w:left="284"/>
        <w:rPr>
          <w:rFonts w:ascii="Century Gothic" w:hAnsi="Century Gothic" w:cs="Calibri"/>
          <w:b/>
          <w:bCs/>
          <w:szCs w:val="18"/>
          <w:u w:val="single"/>
        </w:rPr>
      </w:pPr>
      <w:r w:rsidRPr="00ED23B4">
        <w:rPr>
          <w:rFonts w:ascii="Century Gothic" w:hAnsi="Century Gothic" w:cs="Calibri"/>
          <w:b/>
          <w:bCs/>
          <w:szCs w:val="18"/>
          <w:u w:val="single"/>
        </w:rPr>
        <w:t>MAITRE D’OUVRAGE DELEGUE</w:t>
      </w:r>
    </w:p>
    <w:p w14:paraId="7E7C2347" w14:textId="77777777" w:rsidR="00DC6014" w:rsidRPr="00ED23B4" w:rsidRDefault="00DC6014" w:rsidP="00E52954">
      <w:pPr>
        <w:pStyle w:val="Titre8"/>
        <w:ind w:left="284"/>
        <w:rPr>
          <w:rFonts w:ascii="Century Gothic" w:hAnsi="Century Gothic" w:cs="Calibri"/>
          <w:b/>
          <w:bCs/>
          <w:sz w:val="20"/>
          <w:szCs w:val="18"/>
        </w:rPr>
      </w:pPr>
      <w:r w:rsidRPr="00ED23B4">
        <w:rPr>
          <w:rFonts w:ascii="Century Gothic" w:hAnsi="Century Gothic" w:cs="Calibri"/>
          <w:b/>
          <w:bCs/>
          <w:sz w:val="20"/>
          <w:szCs w:val="18"/>
        </w:rPr>
        <w:t xml:space="preserve">OFFICE DE LA FORMATION PROFESSIONNELLE </w:t>
      </w:r>
    </w:p>
    <w:p w14:paraId="7B625167" w14:textId="77777777" w:rsidR="00786E3B" w:rsidRPr="00ED23B4" w:rsidRDefault="00DC6014" w:rsidP="00E52954">
      <w:pPr>
        <w:pStyle w:val="Titre8"/>
        <w:ind w:left="284"/>
        <w:rPr>
          <w:rFonts w:ascii="Century Gothic" w:hAnsi="Century Gothic" w:cs="Calibri"/>
          <w:b/>
          <w:bCs/>
          <w:sz w:val="20"/>
          <w:szCs w:val="18"/>
        </w:rPr>
      </w:pPr>
      <w:r w:rsidRPr="00ED23B4">
        <w:rPr>
          <w:rFonts w:ascii="Century Gothic" w:hAnsi="Century Gothic" w:cs="Calibri"/>
          <w:b/>
          <w:bCs/>
          <w:sz w:val="20"/>
          <w:szCs w:val="18"/>
        </w:rPr>
        <w:t>ET DE LA PROMOTION DU TRAVAIL</w:t>
      </w:r>
    </w:p>
    <w:p w14:paraId="0AC46B85" w14:textId="77777777" w:rsidR="00691CFF" w:rsidRPr="00ED23B4" w:rsidRDefault="00691CFF" w:rsidP="00691CFF"/>
    <w:p w14:paraId="19370806" w14:textId="77777777" w:rsidR="00691CFF" w:rsidRPr="00ED23B4" w:rsidRDefault="00691CFF" w:rsidP="00691CFF"/>
    <w:p w14:paraId="5D7EA6F0" w14:textId="77777777" w:rsidR="00691CFF" w:rsidRPr="00ED23B4" w:rsidRDefault="00691CFF" w:rsidP="00691CFF"/>
    <w:p w14:paraId="05D9CAF1" w14:textId="77777777" w:rsidR="00DC6014" w:rsidRPr="00ED23B4" w:rsidRDefault="00DC6014" w:rsidP="00E52954">
      <w:pPr>
        <w:rPr>
          <w:sz w:val="6"/>
          <w:szCs w:val="6"/>
        </w:rPr>
      </w:pPr>
    </w:p>
    <w:p w14:paraId="0F4B3008" w14:textId="77777777" w:rsidR="00351494" w:rsidRPr="00ED23B4" w:rsidRDefault="00351494" w:rsidP="00E52954">
      <w:pPr>
        <w:pStyle w:val="Titre8"/>
        <w:ind w:left="284"/>
        <w:rPr>
          <w:rFonts w:ascii="Century Gothic" w:hAnsi="Century Gothic" w:cs="Calibri"/>
          <w:b/>
          <w:bCs/>
          <w:sz w:val="44"/>
          <w:szCs w:val="16"/>
        </w:rPr>
      </w:pPr>
      <w:r w:rsidRPr="00ED23B4">
        <w:rPr>
          <w:rFonts w:ascii="Century Gothic" w:hAnsi="Century Gothic" w:cs="Calibri"/>
          <w:b/>
          <w:bCs/>
          <w:sz w:val="44"/>
          <w:szCs w:val="16"/>
        </w:rPr>
        <w:t>Dossier d’Appel</w:t>
      </w:r>
      <w:r w:rsidR="00DC6014" w:rsidRPr="00ED23B4">
        <w:rPr>
          <w:rFonts w:ascii="Century Gothic" w:hAnsi="Century Gothic" w:cs="Calibri"/>
          <w:b/>
          <w:bCs/>
          <w:sz w:val="44"/>
          <w:szCs w:val="16"/>
        </w:rPr>
        <w:t xml:space="preserve"> d</w:t>
      </w:r>
      <w:r w:rsidR="00D71CBA" w:rsidRPr="00ED23B4">
        <w:rPr>
          <w:rFonts w:ascii="Century Gothic" w:hAnsi="Century Gothic" w:cs="Calibri"/>
          <w:b/>
          <w:bCs/>
          <w:sz w:val="44"/>
          <w:szCs w:val="16"/>
        </w:rPr>
        <w:t>’offres</w:t>
      </w:r>
    </w:p>
    <w:p w14:paraId="527E6A63" w14:textId="299FC090" w:rsidR="00351494" w:rsidRPr="00ED23B4" w:rsidRDefault="00BC3D28" w:rsidP="00E52954">
      <w:pPr>
        <w:ind w:left="284"/>
        <w:jc w:val="center"/>
        <w:rPr>
          <w:rFonts w:ascii="Century Gothic" w:hAnsi="Century Gothic" w:cs="Calibri"/>
          <w:b/>
          <w:bCs/>
          <w:snapToGrid w:val="0"/>
          <w:sz w:val="32"/>
          <w:szCs w:val="16"/>
        </w:rPr>
      </w:pPr>
      <w:r w:rsidRPr="00ED23B4">
        <w:rPr>
          <w:rFonts w:ascii="Century Gothic" w:hAnsi="Century Gothic" w:cs="Calibri"/>
          <w:b/>
          <w:bCs/>
          <w:snapToGrid w:val="0"/>
          <w:sz w:val="32"/>
          <w:szCs w:val="16"/>
        </w:rPr>
        <w:t xml:space="preserve">Ouvert </w:t>
      </w:r>
      <w:r w:rsidR="002944B1">
        <w:rPr>
          <w:rFonts w:ascii="Century Gothic" w:hAnsi="Century Gothic" w:cs="Calibri"/>
          <w:b/>
          <w:bCs/>
          <w:snapToGrid w:val="0"/>
          <w:sz w:val="32"/>
          <w:szCs w:val="16"/>
        </w:rPr>
        <w:t xml:space="preserve">International </w:t>
      </w:r>
      <w:r w:rsidR="0061464F" w:rsidRPr="00ED23B4">
        <w:rPr>
          <w:rFonts w:ascii="Century Gothic" w:hAnsi="Century Gothic" w:cs="Calibri"/>
          <w:b/>
          <w:bCs/>
          <w:snapToGrid w:val="0"/>
          <w:sz w:val="32"/>
          <w:szCs w:val="16"/>
        </w:rPr>
        <w:t>sur offres de prix</w:t>
      </w:r>
    </w:p>
    <w:p w14:paraId="56C43CBE" w14:textId="617B1A81" w:rsidR="008E6BC8" w:rsidRPr="00ED23B4" w:rsidRDefault="00351494" w:rsidP="00E52954">
      <w:pPr>
        <w:ind w:left="284"/>
        <w:jc w:val="center"/>
        <w:rPr>
          <w:rFonts w:ascii="Century Gothic" w:hAnsi="Century Gothic" w:cs="Calibri"/>
          <w:b/>
          <w:bCs/>
          <w:snapToGrid w:val="0"/>
          <w:sz w:val="32"/>
          <w:szCs w:val="16"/>
        </w:rPr>
      </w:pPr>
      <w:r w:rsidRPr="00ED23B4">
        <w:rPr>
          <w:rFonts w:ascii="Century Gothic" w:hAnsi="Century Gothic" w:cs="Calibri"/>
          <w:b/>
          <w:bCs/>
          <w:snapToGrid w:val="0"/>
          <w:sz w:val="32"/>
          <w:szCs w:val="16"/>
        </w:rPr>
        <w:t>N°</w:t>
      </w:r>
      <w:r w:rsidR="00BA4CEF" w:rsidRPr="00ED23B4">
        <w:rPr>
          <w:rFonts w:ascii="Century Gothic" w:hAnsi="Century Gothic" w:cs="Calibri"/>
          <w:b/>
          <w:bCs/>
          <w:snapToGrid w:val="0"/>
          <w:sz w:val="32"/>
          <w:szCs w:val="16"/>
        </w:rPr>
        <w:t xml:space="preserve">          </w:t>
      </w:r>
      <w:r w:rsidR="006C1F72" w:rsidRPr="00ED23B4">
        <w:rPr>
          <w:rFonts w:ascii="Century Gothic" w:hAnsi="Century Gothic" w:cs="Calibri"/>
          <w:b/>
          <w:bCs/>
          <w:snapToGrid w:val="0"/>
          <w:sz w:val="32"/>
          <w:szCs w:val="16"/>
        </w:rPr>
        <w:t xml:space="preserve"> </w:t>
      </w:r>
      <w:r w:rsidR="00502DF3" w:rsidRPr="00ED23B4">
        <w:rPr>
          <w:rFonts w:ascii="Century Gothic" w:hAnsi="Century Gothic" w:cs="Calibri"/>
          <w:b/>
          <w:bCs/>
          <w:snapToGrid w:val="0"/>
          <w:sz w:val="32"/>
          <w:szCs w:val="16"/>
        </w:rPr>
        <w:t>/</w:t>
      </w:r>
      <w:r w:rsidRPr="00ED23B4">
        <w:rPr>
          <w:rFonts w:ascii="Century Gothic" w:hAnsi="Century Gothic" w:cs="Calibri"/>
          <w:b/>
          <w:bCs/>
          <w:snapToGrid w:val="0"/>
          <w:sz w:val="32"/>
          <w:szCs w:val="16"/>
        </w:rPr>
        <w:t xml:space="preserve"> </w:t>
      </w:r>
      <w:r w:rsidR="008E6BC8" w:rsidRPr="00ED23B4">
        <w:rPr>
          <w:rFonts w:ascii="Century Gothic" w:hAnsi="Century Gothic" w:cs="Calibri"/>
          <w:b/>
          <w:bCs/>
          <w:snapToGrid w:val="0"/>
          <w:sz w:val="32"/>
          <w:szCs w:val="16"/>
        </w:rPr>
        <w:t>20</w:t>
      </w:r>
      <w:r w:rsidR="00C6256E" w:rsidRPr="00ED23B4">
        <w:rPr>
          <w:rFonts w:ascii="Century Gothic" w:hAnsi="Century Gothic" w:cs="Calibri"/>
          <w:b/>
          <w:bCs/>
          <w:snapToGrid w:val="0"/>
          <w:sz w:val="32"/>
          <w:szCs w:val="16"/>
        </w:rPr>
        <w:t>2</w:t>
      </w:r>
      <w:r w:rsidR="00C53F3B" w:rsidRPr="00ED23B4">
        <w:rPr>
          <w:rFonts w:ascii="Century Gothic" w:hAnsi="Century Gothic" w:cs="Calibri"/>
          <w:b/>
          <w:bCs/>
          <w:snapToGrid w:val="0"/>
          <w:sz w:val="32"/>
          <w:szCs w:val="16"/>
        </w:rPr>
        <w:t>5</w:t>
      </w:r>
    </w:p>
    <w:p w14:paraId="5399F90A" w14:textId="77777777" w:rsidR="00691CFF" w:rsidRPr="00ED23B4" w:rsidRDefault="00691CFF" w:rsidP="00E52954">
      <w:pPr>
        <w:ind w:left="284"/>
        <w:jc w:val="center"/>
        <w:rPr>
          <w:rFonts w:ascii="Century Gothic" w:hAnsi="Century Gothic" w:cs="Calibri"/>
          <w:b/>
          <w:bCs/>
          <w:snapToGrid w:val="0"/>
          <w:sz w:val="32"/>
          <w:szCs w:val="16"/>
        </w:rPr>
      </w:pPr>
    </w:p>
    <w:p w14:paraId="68F038B3" w14:textId="77777777" w:rsidR="00A4348C" w:rsidRPr="00ED23B4" w:rsidRDefault="00A4348C" w:rsidP="00E52954">
      <w:pPr>
        <w:ind w:left="284"/>
        <w:jc w:val="center"/>
        <w:rPr>
          <w:rFonts w:ascii="Century Gothic" w:hAnsi="Century Gothic" w:cs="Calibri"/>
          <w:b/>
          <w:sz w:val="18"/>
          <w:szCs w:val="18"/>
        </w:rPr>
      </w:pPr>
    </w:p>
    <w:p w14:paraId="415B2AA0" w14:textId="77777777" w:rsidR="00AF086C" w:rsidRPr="00ED23B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D23B4" w14:paraId="6D9428FF" w14:textId="77777777" w:rsidTr="00392028">
        <w:trPr>
          <w:trHeight w:val="1695"/>
          <w:jc w:val="center"/>
        </w:trPr>
        <w:tc>
          <w:tcPr>
            <w:tcW w:w="10676" w:type="dxa"/>
          </w:tcPr>
          <w:p w14:paraId="617F21A7" w14:textId="77777777" w:rsidR="0068241B" w:rsidRPr="00ED23B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D23B4" w:rsidRDefault="00666958" w:rsidP="00E52954">
            <w:pPr>
              <w:pStyle w:val="BodyText21"/>
              <w:tabs>
                <w:tab w:val="left" w:pos="4320"/>
              </w:tabs>
              <w:spacing w:after="240" w:line="276" w:lineRule="auto"/>
              <w:ind w:left="0"/>
              <w:rPr>
                <w:rFonts w:ascii="Century Gothic" w:hAnsi="Century Gothic"/>
                <w:bCs/>
                <w:snapToGrid/>
                <w:sz w:val="24"/>
                <w:szCs w:val="22"/>
              </w:rPr>
            </w:pPr>
            <w:r w:rsidRPr="00ED23B4">
              <w:rPr>
                <w:rFonts w:ascii="Century Gothic" w:hAnsi="Century Gothic"/>
                <w:bCs/>
                <w:snapToGrid/>
                <w:sz w:val="24"/>
                <w:szCs w:val="22"/>
              </w:rPr>
              <w:t>Objet de l’Appel d’offres :</w:t>
            </w:r>
          </w:p>
          <w:p w14:paraId="1F05ADC1" w14:textId="77777777" w:rsidR="00C47D3C" w:rsidRPr="00ED23B4"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7C6C1AD5" w:rsidR="00925DB4" w:rsidRPr="00ED23B4" w:rsidRDefault="00410DC4" w:rsidP="00925DB4">
            <w:pPr>
              <w:pStyle w:val="BodyText21"/>
              <w:tabs>
                <w:tab w:val="left" w:pos="4320"/>
              </w:tabs>
              <w:spacing w:line="276" w:lineRule="auto"/>
              <w:ind w:left="0"/>
              <w:jc w:val="left"/>
              <w:rPr>
                <w:rFonts w:ascii="Century Gothic" w:hAnsi="Century Gothic"/>
                <w:bCs/>
                <w:snapToGrid/>
                <w:szCs w:val="22"/>
              </w:rPr>
            </w:pPr>
            <w:r w:rsidRPr="00ED23B4">
              <w:rPr>
                <w:rFonts w:ascii="Century Gothic" w:hAnsi="Century Gothic"/>
                <w:bCs/>
                <w:snapToGrid/>
                <w:szCs w:val="22"/>
              </w:rPr>
              <w:t>Acquisition des équipements Informatiques destinés à la Cité des Métiers et des Compétences DAKHLA répartie en lots suivants :</w:t>
            </w:r>
          </w:p>
          <w:p w14:paraId="1DADF8FF" w14:textId="77777777" w:rsidR="001D0AC1" w:rsidRPr="00ED23B4"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3745B22E" w:rsidR="001D0AC1" w:rsidRPr="00ED23B4" w:rsidRDefault="00C53F3B" w:rsidP="001D0AC1">
            <w:pPr>
              <w:pStyle w:val="BodyText21"/>
              <w:numPr>
                <w:ilvl w:val="0"/>
                <w:numId w:val="35"/>
              </w:numPr>
              <w:tabs>
                <w:tab w:val="left" w:pos="4320"/>
              </w:tabs>
              <w:spacing w:line="276" w:lineRule="auto"/>
              <w:jc w:val="left"/>
              <w:rPr>
                <w:rFonts w:ascii="Century Gothic" w:hAnsi="Century Gothic"/>
                <w:bCs/>
                <w:snapToGrid/>
                <w:szCs w:val="28"/>
              </w:rPr>
            </w:pPr>
            <w:r w:rsidRPr="00ED23B4">
              <w:rPr>
                <w:rFonts w:ascii="Century Gothic" w:hAnsi="Century Gothic"/>
                <w:bCs/>
                <w:snapToGrid/>
                <w:szCs w:val="28"/>
              </w:rPr>
              <w:t xml:space="preserve">Lot N° 01 : </w:t>
            </w:r>
            <w:r w:rsidR="001D0AC1" w:rsidRPr="00ED23B4">
              <w:rPr>
                <w:rFonts w:ascii="Century Gothic" w:hAnsi="Century Gothic"/>
                <w:bCs/>
                <w:snapToGrid/>
                <w:szCs w:val="28"/>
              </w:rPr>
              <w:t xml:space="preserve">Microordinateurs </w:t>
            </w:r>
          </w:p>
          <w:p w14:paraId="44350492" w14:textId="48528022" w:rsidR="00C53F3B" w:rsidRPr="00ED23B4" w:rsidRDefault="00C53F3B" w:rsidP="001D0AC1">
            <w:pPr>
              <w:pStyle w:val="BodyText21"/>
              <w:numPr>
                <w:ilvl w:val="0"/>
                <w:numId w:val="35"/>
              </w:numPr>
              <w:tabs>
                <w:tab w:val="left" w:pos="4320"/>
              </w:tabs>
              <w:spacing w:line="276" w:lineRule="auto"/>
              <w:jc w:val="left"/>
              <w:rPr>
                <w:rFonts w:ascii="Century Gothic" w:hAnsi="Century Gothic"/>
                <w:bCs/>
                <w:snapToGrid/>
                <w:szCs w:val="28"/>
              </w:rPr>
            </w:pPr>
            <w:r w:rsidRPr="00ED23B4">
              <w:rPr>
                <w:rFonts w:ascii="Century Gothic" w:hAnsi="Century Gothic"/>
                <w:bCs/>
                <w:snapToGrid/>
                <w:szCs w:val="28"/>
              </w:rPr>
              <w:t xml:space="preserve">Lot N° 02 : </w:t>
            </w:r>
            <w:r w:rsidR="001D0AC1" w:rsidRPr="00ED23B4">
              <w:rPr>
                <w:rFonts w:ascii="Century Gothic" w:hAnsi="Century Gothic"/>
                <w:bCs/>
                <w:snapToGrid/>
                <w:szCs w:val="28"/>
              </w:rPr>
              <w:t>Ordinateurs portables</w:t>
            </w:r>
          </w:p>
          <w:p w14:paraId="40FD2F7A" w14:textId="2184C53C" w:rsidR="00C53F3B" w:rsidRPr="00ED23B4" w:rsidRDefault="00C53F3B" w:rsidP="001D0AC1">
            <w:pPr>
              <w:pStyle w:val="BodyText21"/>
              <w:numPr>
                <w:ilvl w:val="0"/>
                <w:numId w:val="35"/>
              </w:numPr>
              <w:tabs>
                <w:tab w:val="left" w:pos="4320"/>
              </w:tabs>
              <w:spacing w:line="276" w:lineRule="auto"/>
              <w:jc w:val="left"/>
              <w:rPr>
                <w:rFonts w:ascii="Century Gothic" w:hAnsi="Century Gothic"/>
                <w:bCs/>
                <w:snapToGrid/>
                <w:szCs w:val="28"/>
              </w:rPr>
            </w:pPr>
            <w:r w:rsidRPr="00ED23B4">
              <w:rPr>
                <w:rFonts w:ascii="Century Gothic" w:hAnsi="Century Gothic"/>
                <w:bCs/>
                <w:snapToGrid/>
                <w:szCs w:val="28"/>
              </w:rPr>
              <w:t xml:space="preserve">Lot N° 03 : </w:t>
            </w:r>
            <w:r w:rsidR="001D0AC1" w:rsidRPr="00ED23B4">
              <w:rPr>
                <w:rFonts w:ascii="Century Gothic" w:hAnsi="Century Gothic"/>
                <w:bCs/>
                <w:snapToGrid/>
                <w:szCs w:val="28"/>
              </w:rPr>
              <w:t>Ordinateurs de bureau tout en un</w:t>
            </w:r>
          </w:p>
          <w:p w14:paraId="4C133E60" w14:textId="717283DE" w:rsidR="00C53F3B" w:rsidRPr="00ED23B4" w:rsidRDefault="00C53F3B" w:rsidP="001D0AC1">
            <w:pPr>
              <w:pStyle w:val="BodyText21"/>
              <w:numPr>
                <w:ilvl w:val="0"/>
                <w:numId w:val="35"/>
              </w:numPr>
              <w:tabs>
                <w:tab w:val="left" w:pos="4320"/>
              </w:tabs>
              <w:spacing w:line="276" w:lineRule="auto"/>
              <w:jc w:val="left"/>
              <w:rPr>
                <w:rFonts w:ascii="Century Gothic" w:hAnsi="Century Gothic"/>
                <w:bCs/>
                <w:snapToGrid/>
                <w:szCs w:val="28"/>
              </w:rPr>
            </w:pPr>
            <w:r w:rsidRPr="00ED23B4">
              <w:rPr>
                <w:rFonts w:ascii="Century Gothic" w:hAnsi="Century Gothic"/>
                <w:bCs/>
                <w:snapToGrid/>
                <w:szCs w:val="28"/>
              </w:rPr>
              <w:t xml:space="preserve">Lot N° 04 : </w:t>
            </w:r>
            <w:r w:rsidR="001D0AC1" w:rsidRPr="00ED23B4">
              <w:rPr>
                <w:rFonts w:ascii="Century Gothic" w:hAnsi="Century Gothic"/>
                <w:bCs/>
                <w:snapToGrid/>
                <w:szCs w:val="28"/>
              </w:rPr>
              <w:t>Imprimantes et scanners</w:t>
            </w:r>
          </w:p>
          <w:p w14:paraId="268AD658" w14:textId="3AF379FE" w:rsidR="00C53F3B" w:rsidRPr="00ED23B4" w:rsidRDefault="00C53F3B" w:rsidP="001D0AC1">
            <w:pPr>
              <w:pStyle w:val="BodyText21"/>
              <w:numPr>
                <w:ilvl w:val="0"/>
                <w:numId w:val="35"/>
              </w:numPr>
              <w:tabs>
                <w:tab w:val="left" w:pos="4320"/>
              </w:tabs>
              <w:spacing w:line="276" w:lineRule="auto"/>
              <w:jc w:val="left"/>
              <w:rPr>
                <w:rFonts w:ascii="Century Gothic" w:hAnsi="Century Gothic"/>
                <w:bCs/>
                <w:snapToGrid/>
                <w:szCs w:val="28"/>
              </w:rPr>
            </w:pPr>
            <w:r w:rsidRPr="00ED23B4">
              <w:rPr>
                <w:rFonts w:ascii="Century Gothic" w:hAnsi="Century Gothic"/>
                <w:bCs/>
                <w:snapToGrid/>
                <w:szCs w:val="28"/>
              </w:rPr>
              <w:t>Lot N° 0</w:t>
            </w:r>
            <w:r w:rsidR="00475776">
              <w:rPr>
                <w:rFonts w:ascii="Century Gothic" w:hAnsi="Century Gothic"/>
                <w:bCs/>
                <w:snapToGrid/>
                <w:szCs w:val="28"/>
              </w:rPr>
              <w:t>5</w:t>
            </w:r>
            <w:r w:rsidRPr="00ED23B4">
              <w:rPr>
                <w:rFonts w:ascii="Century Gothic" w:hAnsi="Century Gothic"/>
                <w:bCs/>
                <w:snapToGrid/>
                <w:szCs w:val="28"/>
              </w:rPr>
              <w:t xml:space="preserve"> : </w:t>
            </w:r>
            <w:r w:rsidR="001D0AC1" w:rsidRPr="00ED23B4">
              <w:rPr>
                <w:rFonts w:ascii="Century Gothic" w:hAnsi="Century Gothic"/>
                <w:bCs/>
                <w:snapToGrid/>
                <w:szCs w:val="28"/>
              </w:rPr>
              <w:t>Serveurs et switch</w:t>
            </w:r>
          </w:p>
          <w:p w14:paraId="432F2B2C" w14:textId="676CD02C" w:rsidR="00FF663B" w:rsidRPr="00ED23B4"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ED23B4"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ED23B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D23B4" w:rsidRDefault="00047977" w:rsidP="00E52954">
      <w:pPr>
        <w:ind w:left="284"/>
        <w:jc w:val="both"/>
        <w:rPr>
          <w:rFonts w:ascii="Century Gothic" w:hAnsi="Century Gothic" w:cs="Calibri"/>
          <w:sz w:val="22"/>
          <w:szCs w:val="22"/>
        </w:rPr>
      </w:pPr>
    </w:p>
    <w:p w14:paraId="55F83A45" w14:textId="77777777" w:rsidR="00F320AE" w:rsidRPr="00ED23B4" w:rsidRDefault="00816175" w:rsidP="00E52954">
      <w:pPr>
        <w:tabs>
          <w:tab w:val="left" w:pos="355"/>
        </w:tabs>
        <w:ind w:left="1660"/>
        <w:jc w:val="both"/>
        <w:rPr>
          <w:rFonts w:ascii="Century Gothic" w:hAnsi="Century Gothic" w:cs="Calibri"/>
          <w:b/>
          <w:sz w:val="22"/>
          <w:szCs w:val="22"/>
        </w:rPr>
      </w:pPr>
      <w:r w:rsidRPr="00ED23B4">
        <w:rPr>
          <w:rFonts w:ascii="Century Gothic" w:hAnsi="Century Gothic" w:cs="Calibri"/>
          <w:b/>
          <w:sz w:val="22"/>
          <w:szCs w:val="22"/>
        </w:rPr>
        <w:t xml:space="preserve">             </w:t>
      </w:r>
    </w:p>
    <w:p w14:paraId="2EE0526B" w14:textId="77777777" w:rsidR="00212DC2" w:rsidRPr="00ED23B4" w:rsidRDefault="00212DC2" w:rsidP="00E52954">
      <w:pPr>
        <w:jc w:val="center"/>
        <w:rPr>
          <w:rFonts w:ascii="Century Gothic" w:hAnsi="Century Gothic" w:cs="Calibri"/>
          <w:b/>
          <w:sz w:val="22"/>
          <w:szCs w:val="22"/>
        </w:rPr>
      </w:pPr>
    </w:p>
    <w:p w14:paraId="6EC6952E" w14:textId="77777777" w:rsidR="00212DC2" w:rsidRPr="00ED23B4" w:rsidRDefault="00212DC2" w:rsidP="00E52954">
      <w:pPr>
        <w:jc w:val="center"/>
        <w:rPr>
          <w:rFonts w:ascii="Century Gothic" w:hAnsi="Century Gothic" w:cs="Calibri"/>
          <w:b/>
          <w:sz w:val="22"/>
          <w:szCs w:val="22"/>
        </w:rPr>
      </w:pPr>
    </w:p>
    <w:p w14:paraId="5355FC66" w14:textId="77777777" w:rsidR="00212DC2" w:rsidRPr="00ED23B4" w:rsidRDefault="00212DC2" w:rsidP="00E52954">
      <w:pPr>
        <w:jc w:val="center"/>
        <w:rPr>
          <w:rFonts w:ascii="Century Gothic" w:hAnsi="Century Gothic" w:cs="Calibri"/>
          <w:b/>
          <w:sz w:val="22"/>
          <w:szCs w:val="22"/>
        </w:rPr>
      </w:pPr>
    </w:p>
    <w:p w14:paraId="24C0A41B" w14:textId="77777777" w:rsidR="00212DC2" w:rsidRPr="00ED23B4" w:rsidRDefault="00212DC2" w:rsidP="00E52954">
      <w:pPr>
        <w:jc w:val="center"/>
        <w:rPr>
          <w:rFonts w:ascii="Century Gothic" w:hAnsi="Century Gothic" w:cs="Calibri"/>
          <w:b/>
          <w:sz w:val="22"/>
          <w:szCs w:val="22"/>
        </w:rPr>
      </w:pPr>
    </w:p>
    <w:p w14:paraId="0D646B7D" w14:textId="77777777" w:rsidR="00212DC2" w:rsidRPr="00ED23B4" w:rsidRDefault="00212DC2" w:rsidP="00E52954">
      <w:pPr>
        <w:jc w:val="center"/>
        <w:rPr>
          <w:rFonts w:ascii="Century Gothic" w:hAnsi="Century Gothic" w:cs="Calibri"/>
          <w:b/>
          <w:sz w:val="22"/>
          <w:szCs w:val="22"/>
        </w:rPr>
      </w:pPr>
    </w:p>
    <w:p w14:paraId="607C5F6B" w14:textId="77777777" w:rsidR="00212DC2" w:rsidRPr="00ED23B4" w:rsidRDefault="00212DC2" w:rsidP="00E52954">
      <w:pPr>
        <w:jc w:val="center"/>
        <w:rPr>
          <w:rFonts w:ascii="Century Gothic" w:hAnsi="Century Gothic" w:cs="Calibri"/>
          <w:b/>
          <w:sz w:val="22"/>
          <w:szCs w:val="22"/>
        </w:rPr>
      </w:pPr>
    </w:p>
    <w:p w14:paraId="1E6570E0" w14:textId="77777777" w:rsidR="00212DC2" w:rsidRPr="00ED23B4" w:rsidRDefault="00212DC2" w:rsidP="00E52954">
      <w:pPr>
        <w:jc w:val="center"/>
        <w:rPr>
          <w:rFonts w:ascii="Century Gothic" w:hAnsi="Century Gothic" w:cs="Calibri"/>
          <w:b/>
          <w:sz w:val="22"/>
          <w:szCs w:val="22"/>
        </w:rPr>
      </w:pPr>
    </w:p>
    <w:p w14:paraId="34A81585" w14:textId="77777777" w:rsidR="00212DC2" w:rsidRPr="00ED23B4" w:rsidRDefault="00212DC2" w:rsidP="00E52954">
      <w:pPr>
        <w:jc w:val="center"/>
        <w:rPr>
          <w:rFonts w:ascii="Century Gothic" w:hAnsi="Century Gothic" w:cs="Calibri"/>
          <w:b/>
          <w:sz w:val="22"/>
          <w:szCs w:val="22"/>
        </w:rPr>
      </w:pPr>
    </w:p>
    <w:p w14:paraId="2F4E687B" w14:textId="77777777" w:rsidR="00212DC2" w:rsidRPr="00ED23B4" w:rsidRDefault="00150E11" w:rsidP="00E52954">
      <w:pPr>
        <w:tabs>
          <w:tab w:val="left" w:pos="6225"/>
        </w:tabs>
        <w:rPr>
          <w:rFonts w:ascii="Century Gothic" w:hAnsi="Century Gothic" w:cs="Calibri"/>
          <w:b/>
          <w:sz w:val="22"/>
          <w:szCs w:val="22"/>
        </w:rPr>
      </w:pPr>
      <w:r w:rsidRPr="00ED23B4">
        <w:rPr>
          <w:rFonts w:ascii="Century Gothic" w:hAnsi="Century Gothic" w:cs="Calibri"/>
          <w:b/>
          <w:sz w:val="22"/>
          <w:szCs w:val="22"/>
        </w:rPr>
        <w:lastRenderedPageBreak/>
        <w:tab/>
      </w:r>
    </w:p>
    <w:p w14:paraId="6E0B165D" w14:textId="77777777" w:rsidR="00212DC2" w:rsidRPr="00ED23B4" w:rsidRDefault="00212DC2" w:rsidP="00E52954">
      <w:pPr>
        <w:jc w:val="center"/>
        <w:rPr>
          <w:rFonts w:ascii="Century Gothic" w:hAnsi="Century Gothic" w:cs="Calibri"/>
          <w:b/>
          <w:sz w:val="22"/>
          <w:szCs w:val="22"/>
        </w:rPr>
      </w:pPr>
    </w:p>
    <w:p w14:paraId="3A65EC44" w14:textId="77777777" w:rsidR="00212DC2" w:rsidRPr="00ED23B4" w:rsidRDefault="00212DC2" w:rsidP="00E52954">
      <w:pPr>
        <w:jc w:val="center"/>
        <w:rPr>
          <w:rFonts w:ascii="Century Gothic" w:hAnsi="Century Gothic" w:cs="Calibri"/>
          <w:b/>
          <w:sz w:val="22"/>
          <w:szCs w:val="22"/>
        </w:rPr>
      </w:pPr>
    </w:p>
    <w:p w14:paraId="7325B78E" w14:textId="77777777" w:rsidR="00212DC2" w:rsidRPr="00ED23B4" w:rsidRDefault="00212DC2" w:rsidP="00E52954">
      <w:pPr>
        <w:spacing w:line="276" w:lineRule="auto"/>
        <w:jc w:val="both"/>
        <w:rPr>
          <w:rFonts w:asciiTheme="majorBidi" w:hAnsiTheme="majorBidi" w:cstheme="majorBidi"/>
          <w:sz w:val="22"/>
          <w:szCs w:val="22"/>
        </w:rPr>
      </w:pPr>
    </w:p>
    <w:p w14:paraId="08FFAE09" w14:textId="77777777" w:rsidR="00212DC2" w:rsidRPr="00ED23B4" w:rsidRDefault="00212DC2" w:rsidP="00E52954">
      <w:pPr>
        <w:spacing w:line="276" w:lineRule="auto"/>
        <w:jc w:val="both"/>
        <w:rPr>
          <w:rFonts w:asciiTheme="majorBidi" w:hAnsiTheme="majorBidi" w:cstheme="majorBidi"/>
          <w:sz w:val="22"/>
          <w:szCs w:val="22"/>
        </w:rPr>
      </w:pPr>
    </w:p>
    <w:p w14:paraId="53C45507" w14:textId="77777777" w:rsidR="00212DC2" w:rsidRPr="00ED23B4" w:rsidRDefault="00212DC2" w:rsidP="00E52954">
      <w:pPr>
        <w:spacing w:line="276" w:lineRule="auto"/>
        <w:jc w:val="both"/>
        <w:rPr>
          <w:rFonts w:asciiTheme="majorBidi" w:hAnsiTheme="majorBidi" w:cstheme="majorBidi"/>
          <w:sz w:val="22"/>
          <w:szCs w:val="22"/>
        </w:rPr>
      </w:pPr>
    </w:p>
    <w:tbl>
      <w:tblPr>
        <w:tblpPr w:leftFromText="141" w:rightFromText="141" w:vertAnchor="text" w:horzAnchor="margin" w:tblpXSpec="center" w:tblpY="1594"/>
        <w:tblW w:w="0" w:type="auto"/>
        <w:tblLayout w:type="fixed"/>
        <w:tblCellMar>
          <w:left w:w="567" w:type="dxa"/>
          <w:right w:w="567" w:type="dxa"/>
        </w:tblCellMar>
        <w:tblLook w:val="0000" w:firstRow="0" w:lastRow="0" w:firstColumn="0" w:lastColumn="0" w:noHBand="0" w:noVBand="0"/>
      </w:tblPr>
      <w:tblGrid>
        <w:gridCol w:w="7655"/>
      </w:tblGrid>
      <w:tr w:rsidR="00F47261" w:rsidRPr="00ED23B4" w14:paraId="4B19290D" w14:textId="77777777" w:rsidTr="00F47261">
        <w:trPr>
          <w:cantSplit/>
        </w:trPr>
        <w:tc>
          <w:tcPr>
            <w:tcW w:w="7655" w:type="dxa"/>
            <w:tcBorders>
              <w:top w:val="double" w:sz="6" w:space="0" w:color="auto"/>
              <w:left w:val="double" w:sz="6" w:space="0" w:color="auto"/>
              <w:bottom w:val="double" w:sz="6" w:space="0" w:color="auto"/>
              <w:right w:val="double" w:sz="6" w:space="0" w:color="auto"/>
            </w:tcBorders>
          </w:tcPr>
          <w:p w14:paraId="2DFECB81" w14:textId="77777777" w:rsidR="00F47261" w:rsidRPr="00ED23B4" w:rsidRDefault="00F47261" w:rsidP="00E52954">
            <w:pPr>
              <w:spacing w:line="276" w:lineRule="auto"/>
              <w:jc w:val="both"/>
              <w:rPr>
                <w:rFonts w:asciiTheme="majorBidi" w:hAnsiTheme="majorBidi" w:cstheme="majorBidi"/>
                <w:sz w:val="32"/>
                <w:szCs w:val="32"/>
              </w:rPr>
            </w:pPr>
          </w:p>
          <w:p w14:paraId="22D1E52A" w14:textId="77777777" w:rsidR="00F47261" w:rsidRPr="00ED23B4" w:rsidRDefault="00F47261" w:rsidP="00E52954">
            <w:pPr>
              <w:spacing w:line="276" w:lineRule="auto"/>
              <w:jc w:val="center"/>
              <w:rPr>
                <w:rFonts w:asciiTheme="majorBidi" w:hAnsiTheme="majorBidi" w:cstheme="majorBidi"/>
                <w:sz w:val="32"/>
                <w:szCs w:val="32"/>
              </w:rPr>
            </w:pPr>
          </w:p>
          <w:p w14:paraId="695132CE" w14:textId="606D468A" w:rsidR="00F47261" w:rsidRPr="00ED23B4" w:rsidRDefault="00F47261" w:rsidP="00E52954">
            <w:pPr>
              <w:suppressAutoHyphens/>
              <w:autoSpaceDN w:val="0"/>
              <w:jc w:val="center"/>
              <w:textAlignment w:val="baseline"/>
              <w:rPr>
                <w:rFonts w:ascii="Century Gothic" w:hAnsi="Century Gothic"/>
                <w:b/>
                <w:sz w:val="28"/>
                <w:szCs w:val="28"/>
              </w:rPr>
            </w:pPr>
            <w:r w:rsidRPr="00ED23B4">
              <w:rPr>
                <w:rFonts w:ascii="Century Gothic" w:hAnsi="Century Gothic"/>
                <w:b/>
                <w:sz w:val="28"/>
                <w:szCs w:val="28"/>
              </w:rPr>
              <w:t xml:space="preserve">REGLEMENT DE CONSULTATION  </w:t>
            </w:r>
          </w:p>
          <w:p w14:paraId="6B16EBAA" w14:textId="77777777" w:rsidR="00F47261" w:rsidRPr="00ED23B4" w:rsidRDefault="00F47261" w:rsidP="00E52954">
            <w:pPr>
              <w:suppressAutoHyphens/>
              <w:autoSpaceDN w:val="0"/>
              <w:jc w:val="center"/>
              <w:textAlignment w:val="baseline"/>
              <w:rPr>
                <w:rFonts w:ascii="Century Gothic" w:hAnsi="Century Gothic"/>
                <w:b/>
                <w:sz w:val="28"/>
                <w:szCs w:val="28"/>
              </w:rPr>
            </w:pPr>
            <w:r w:rsidRPr="00ED23B4">
              <w:rPr>
                <w:rFonts w:ascii="Century Gothic" w:hAnsi="Century Gothic"/>
                <w:b/>
                <w:sz w:val="28"/>
                <w:szCs w:val="28"/>
              </w:rPr>
              <w:t>(R. C.)</w:t>
            </w:r>
          </w:p>
          <w:p w14:paraId="695BC900" w14:textId="77777777" w:rsidR="00F47261" w:rsidRPr="00ED23B4" w:rsidRDefault="00F47261" w:rsidP="00E52954">
            <w:pPr>
              <w:spacing w:line="276" w:lineRule="auto"/>
              <w:jc w:val="both"/>
              <w:rPr>
                <w:rFonts w:asciiTheme="majorBidi" w:hAnsiTheme="majorBidi" w:cstheme="majorBidi"/>
                <w:sz w:val="32"/>
                <w:szCs w:val="32"/>
              </w:rPr>
            </w:pPr>
          </w:p>
          <w:p w14:paraId="013AE2BD" w14:textId="77777777" w:rsidR="00F47261" w:rsidRPr="00ED23B4" w:rsidRDefault="00F47261" w:rsidP="00E52954">
            <w:pPr>
              <w:spacing w:line="276" w:lineRule="auto"/>
              <w:jc w:val="both"/>
              <w:rPr>
                <w:rFonts w:asciiTheme="majorBidi" w:hAnsiTheme="majorBidi" w:cstheme="majorBidi"/>
                <w:sz w:val="32"/>
                <w:szCs w:val="32"/>
              </w:rPr>
            </w:pPr>
          </w:p>
        </w:tc>
      </w:tr>
    </w:tbl>
    <w:p w14:paraId="409B4E10" w14:textId="70AB15F2" w:rsidR="00F154E4" w:rsidRPr="00ED23B4" w:rsidRDefault="00212DC2" w:rsidP="002944B1">
      <w:pPr>
        <w:spacing w:line="276" w:lineRule="auto"/>
        <w:jc w:val="both"/>
        <w:rPr>
          <w:rFonts w:ascii="Century Gothic" w:hAnsi="Century Gothic" w:cs="Calibri"/>
          <w:b/>
          <w:sz w:val="28"/>
          <w:szCs w:val="22"/>
        </w:rPr>
      </w:pPr>
      <w:r w:rsidRPr="00ED23B4">
        <w:rPr>
          <w:rFonts w:asciiTheme="majorBidi" w:hAnsiTheme="majorBidi" w:cstheme="majorBidi"/>
          <w:sz w:val="22"/>
          <w:szCs w:val="22"/>
        </w:rPr>
        <w:br w:type="page"/>
      </w:r>
    </w:p>
    <w:p w14:paraId="210E9295" w14:textId="77777777" w:rsidR="00F154E4" w:rsidRPr="00ED23B4" w:rsidRDefault="00F154E4" w:rsidP="00E52954">
      <w:pPr>
        <w:jc w:val="center"/>
        <w:rPr>
          <w:rFonts w:ascii="Century Gothic" w:hAnsi="Century Gothic" w:cs="Calibri"/>
          <w:b/>
          <w:sz w:val="28"/>
          <w:szCs w:val="22"/>
        </w:rPr>
      </w:pPr>
    </w:p>
    <w:p w14:paraId="63FC599E" w14:textId="77777777" w:rsidR="008A04D8" w:rsidRPr="003633FD" w:rsidRDefault="008A04D8" w:rsidP="008A04D8">
      <w:pPr>
        <w:jc w:val="center"/>
        <w:rPr>
          <w:rFonts w:ascii="Century Gothic" w:hAnsi="Century Gothic" w:cs="Calibri"/>
          <w:b/>
          <w:sz w:val="28"/>
          <w:szCs w:val="22"/>
        </w:rPr>
      </w:pPr>
      <w:r w:rsidRPr="003633FD">
        <w:rPr>
          <w:rFonts w:ascii="Century Gothic" w:hAnsi="Century Gothic" w:cs="Calibri"/>
          <w:b/>
          <w:sz w:val="28"/>
          <w:szCs w:val="22"/>
        </w:rPr>
        <w:t>REGLEMENT DE CONSULTATION</w:t>
      </w:r>
    </w:p>
    <w:p w14:paraId="6306F004" w14:textId="77777777" w:rsidR="008A04D8" w:rsidRPr="003633FD" w:rsidRDefault="008A04D8" w:rsidP="008A04D8">
      <w:pPr>
        <w:ind w:left="284"/>
        <w:jc w:val="center"/>
        <w:rPr>
          <w:rFonts w:ascii="Century Gothic" w:hAnsi="Century Gothic" w:cs="Calibri"/>
          <w:sz w:val="22"/>
          <w:szCs w:val="22"/>
        </w:rPr>
      </w:pPr>
    </w:p>
    <w:p w14:paraId="1C32BFB1" w14:textId="77777777" w:rsidR="008A04D8" w:rsidRPr="003633FD" w:rsidRDefault="008A04D8" w:rsidP="008A04D8">
      <w:pPr>
        <w:suppressAutoHyphens/>
        <w:autoSpaceDN w:val="0"/>
        <w:jc w:val="center"/>
        <w:textAlignment w:val="baseline"/>
        <w:rPr>
          <w:rFonts w:ascii="Century Gothic" w:hAnsi="Century Gothic" w:cs="Calibri"/>
          <w:b/>
          <w:sz w:val="22"/>
          <w:szCs w:val="22"/>
          <w:u w:val="single"/>
        </w:rPr>
      </w:pPr>
      <w:r w:rsidRPr="003633FD">
        <w:rPr>
          <w:rFonts w:ascii="Century Gothic" w:hAnsi="Century Gothic" w:cs="Calibri"/>
          <w:sz w:val="22"/>
          <w:szCs w:val="22"/>
        </w:rPr>
        <w:t>***************</w:t>
      </w:r>
    </w:p>
    <w:p w14:paraId="61F0B4E7" w14:textId="77777777" w:rsidR="008A04D8" w:rsidRPr="003633FD" w:rsidRDefault="008A04D8" w:rsidP="008A04D8">
      <w:pPr>
        <w:suppressAutoHyphens/>
        <w:autoSpaceDN w:val="0"/>
        <w:jc w:val="both"/>
        <w:textAlignment w:val="baseline"/>
        <w:rPr>
          <w:rFonts w:ascii="Century Gothic" w:hAnsi="Century Gothic" w:cs="Calibri"/>
          <w:b/>
          <w:color w:val="0070C0"/>
          <w:sz w:val="22"/>
          <w:szCs w:val="22"/>
        </w:rPr>
      </w:pPr>
      <w:r w:rsidRPr="003633FD">
        <w:rPr>
          <w:rFonts w:ascii="Century Gothic" w:hAnsi="Century Gothic" w:cs="Calibri"/>
          <w:b/>
          <w:color w:val="0070C0"/>
          <w:sz w:val="22"/>
          <w:szCs w:val="22"/>
          <w:u w:val="single"/>
        </w:rPr>
        <w:t>ARTICLE N°1 :</w:t>
      </w:r>
      <w:r w:rsidRPr="003633FD">
        <w:rPr>
          <w:rFonts w:ascii="Century Gothic" w:hAnsi="Century Gothic" w:cs="Calibri"/>
          <w:b/>
          <w:color w:val="0070C0"/>
          <w:sz w:val="22"/>
          <w:szCs w:val="22"/>
        </w:rPr>
        <w:t xml:space="preserve"> OBJET DU REGLEMENT DE LA CONSULTATION.</w:t>
      </w:r>
    </w:p>
    <w:p w14:paraId="6A58E652" w14:textId="77777777" w:rsidR="008A04D8" w:rsidRPr="003633FD" w:rsidRDefault="008A04D8" w:rsidP="008A04D8">
      <w:pPr>
        <w:numPr>
          <w:ilvl w:val="12"/>
          <w:numId w:val="0"/>
        </w:numPr>
        <w:jc w:val="both"/>
        <w:rPr>
          <w:rFonts w:ascii="Century Gothic" w:hAnsi="Century Gothic" w:cs="Calibri"/>
          <w:b/>
          <w:sz w:val="22"/>
          <w:szCs w:val="22"/>
        </w:rPr>
      </w:pPr>
    </w:p>
    <w:p w14:paraId="509FB1CC" w14:textId="30084EC2" w:rsidR="005D6060" w:rsidRPr="005D6060" w:rsidRDefault="008A04D8" w:rsidP="005D6060">
      <w:pPr>
        <w:pStyle w:val="BodyText21"/>
        <w:tabs>
          <w:tab w:val="left" w:pos="4320"/>
        </w:tabs>
        <w:spacing w:line="276" w:lineRule="auto"/>
        <w:ind w:left="0"/>
        <w:jc w:val="both"/>
        <w:rPr>
          <w:rFonts w:ascii="Century Gothic" w:hAnsi="Century Gothic" w:cs="Calibri"/>
          <w:bCs/>
          <w:snapToGrid/>
          <w:sz w:val="22"/>
          <w:szCs w:val="22"/>
        </w:rPr>
      </w:pPr>
      <w:r w:rsidRPr="003633FD">
        <w:rPr>
          <w:rFonts w:ascii="Century Gothic" w:hAnsi="Century Gothic" w:cs="Calibri"/>
          <w:b w:val="0"/>
          <w:sz w:val="22"/>
          <w:szCs w:val="22"/>
        </w:rPr>
        <w:t>Le présent règlement de consultation concerne l’appel d’offres ouvert sur offres de prix ayant pour objet</w:t>
      </w:r>
      <w:r w:rsidR="005D6060">
        <w:rPr>
          <w:rFonts w:ascii="Century Gothic" w:hAnsi="Century Gothic" w:cs="Calibri"/>
          <w:b w:val="0"/>
          <w:sz w:val="22"/>
          <w:szCs w:val="22"/>
        </w:rPr>
        <w:t xml:space="preserve"> : </w:t>
      </w:r>
      <w:bookmarkStart w:id="0" w:name="_Hlk204246497"/>
      <w:r w:rsidR="005D6060" w:rsidRPr="005D6060">
        <w:rPr>
          <w:rFonts w:ascii="Century Gothic" w:hAnsi="Century Gothic" w:cs="Calibri"/>
          <w:bCs/>
          <w:snapToGrid/>
          <w:sz w:val="22"/>
          <w:szCs w:val="22"/>
        </w:rPr>
        <w:t xml:space="preserve">Acquisition des équipements Informatiques destinés à la Cité des Métiers et des Compétences DAKHLA </w:t>
      </w:r>
      <w:bookmarkEnd w:id="0"/>
      <w:r w:rsidR="005D6060" w:rsidRPr="005D6060">
        <w:rPr>
          <w:rFonts w:ascii="Century Gothic" w:hAnsi="Century Gothic" w:cs="Calibri"/>
          <w:bCs/>
          <w:snapToGrid/>
          <w:sz w:val="22"/>
          <w:szCs w:val="22"/>
        </w:rPr>
        <w:t>répartie en lots suivants :</w:t>
      </w:r>
    </w:p>
    <w:p w14:paraId="1974C5D7" w14:textId="77777777" w:rsidR="005D6060" w:rsidRPr="005D6060" w:rsidRDefault="005D6060" w:rsidP="005D6060">
      <w:pPr>
        <w:pStyle w:val="BodyText21"/>
        <w:numPr>
          <w:ilvl w:val="0"/>
          <w:numId w:val="36"/>
        </w:numPr>
        <w:tabs>
          <w:tab w:val="left" w:pos="4320"/>
        </w:tabs>
        <w:spacing w:line="276" w:lineRule="auto"/>
        <w:jc w:val="both"/>
        <w:rPr>
          <w:rFonts w:ascii="Century Gothic" w:hAnsi="Century Gothic" w:cs="Calibri"/>
          <w:bCs/>
          <w:snapToGrid/>
          <w:sz w:val="22"/>
          <w:szCs w:val="22"/>
        </w:rPr>
      </w:pPr>
      <w:r w:rsidRPr="005D6060">
        <w:rPr>
          <w:rFonts w:ascii="Century Gothic" w:hAnsi="Century Gothic" w:cs="Calibri"/>
          <w:bCs/>
          <w:snapToGrid/>
          <w:sz w:val="22"/>
          <w:szCs w:val="22"/>
        </w:rPr>
        <w:t xml:space="preserve">Lot N° 01 : Microordinateurs </w:t>
      </w:r>
    </w:p>
    <w:p w14:paraId="2FD67DB5" w14:textId="77777777" w:rsidR="005D6060" w:rsidRPr="005D6060" w:rsidRDefault="005D6060" w:rsidP="005D6060">
      <w:pPr>
        <w:pStyle w:val="BodyText21"/>
        <w:numPr>
          <w:ilvl w:val="0"/>
          <w:numId w:val="36"/>
        </w:numPr>
        <w:tabs>
          <w:tab w:val="left" w:pos="4320"/>
        </w:tabs>
        <w:spacing w:line="276" w:lineRule="auto"/>
        <w:jc w:val="both"/>
        <w:rPr>
          <w:rFonts w:ascii="Century Gothic" w:hAnsi="Century Gothic" w:cs="Calibri"/>
          <w:bCs/>
          <w:snapToGrid/>
          <w:sz w:val="22"/>
          <w:szCs w:val="22"/>
        </w:rPr>
      </w:pPr>
      <w:r w:rsidRPr="005D6060">
        <w:rPr>
          <w:rFonts w:ascii="Century Gothic" w:hAnsi="Century Gothic" w:cs="Calibri"/>
          <w:bCs/>
          <w:snapToGrid/>
          <w:sz w:val="22"/>
          <w:szCs w:val="22"/>
        </w:rPr>
        <w:t>Lot N° 02 : Ordinateurs portables</w:t>
      </w:r>
    </w:p>
    <w:p w14:paraId="52A14FDC" w14:textId="77777777" w:rsidR="005D6060" w:rsidRPr="005D6060" w:rsidRDefault="005D6060" w:rsidP="005D6060">
      <w:pPr>
        <w:pStyle w:val="BodyText21"/>
        <w:numPr>
          <w:ilvl w:val="0"/>
          <w:numId w:val="36"/>
        </w:numPr>
        <w:tabs>
          <w:tab w:val="left" w:pos="4320"/>
        </w:tabs>
        <w:spacing w:line="276" w:lineRule="auto"/>
        <w:jc w:val="both"/>
        <w:rPr>
          <w:rFonts w:ascii="Century Gothic" w:hAnsi="Century Gothic" w:cs="Calibri"/>
          <w:bCs/>
          <w:snapToGrid/>
          <w:sz w:val="22"/>
          <w:szCs w:val="22"/>
        </w:rPr>
      </w:pPr>
      <w:r w:rsidRPr="005D6060">
        <w:rPr>
          <w:rFonts w:ascii="Century Gothic" w:hAnsi="Century Gothic" w:cs="Calibri"/>
          <w:bCs/>
          <w:snapToGrid/>
          <w:sz w:val="22"/>
          <w:szCs w:val="22"/>
        </w:rPr>
        <w:t>Lot N° 03 : Ordinateurs de bureau tout en un</w:t>
      </w:r>
    </w:p>
    <w:p w14:paraId="1181933A" w14:textId="77777777" w:rsidR="005D6060" w:rsidRPr="005D6060" w:rsidRDefault="005D6060" w:rsidP="005D6060">
      <w:pPr>
        <w:pStyle w:val="BodyText21"/>
        <w:numPr>
          <w:ilvl w:val="0"/>
          <w:numId w:val="36"/>
        </w:numPr>
        <w:tabs>
          <w:tab w:val="left" w:pos="4320"/>
        </w:tabs>
        <w:spacing w:line="276" w:lineRule="auto"/>
        <w:jc w:val="both"/>
        <w:rPr>
          <w:rFonts w:ascii="Century Gothic" w:hAnsi="Century Gothic" w:cs="Calibri"/>
          <w:bCs/>
          <w:snapToGrid/>
          <w:sz w:val="22"/>
          <w:szCs w:val="22"/>
        </w:rPr>
      </w:pPr>
      <w:r w:rsidRPr="005D6060">
        <w:rPr>
          <w:rFonts w:ascii="Century Gothic" w:hAnsi="Century Gothic" w:cs="Calibri"/>
          <w:bCs/>
          <w:snapToGrid/>
          <w:sz w:val="22"/>
          <w:szCs w:val="22"/>
        </w:rPr>
        <w:t>Lot N° 04 : Imprimantes et scanners</w:t>
      </w:r>
    </w:p>
    <w:p w14:paraId="6C5DA4C6" w14:textId="0D3464AB" w:rsidR="008A04D8" w:rsidRPr="00693E5C" w:rsidRDefault="005D6060" w:rsidP="00693E5C">
      <w:pPr>
        <w:pStyle w:val="BodyText21"/>
        <w:numPr>
          <w:ilvl w:val="0"/>
          <w:numId w:val="36"/>
        </w:numPr>
        <w:tabs>
          <w:tab w:val="left" w:pos="4320"/>
        </w:tabs>
        <w:spacing w:line="276" w:lineRule="auto"/>
        <w:jc w:val="both"/>
        <w:rPr>
          <w:rFonts w:ascii="Century Gothic" w:hAnsi="Century Gothic" w:cs="Calibri"/>
          <w:bCs/>
          <w:snapToGrid/>
          <w:sz w:val="22"/>
          <w:szCs w:val="22"/>
        </w:rPr>
      </w:pPr>
      <w:r w:rsidRPr="005D6060">
        <w:rPr>
          <w:rFonts w:ascii="Century Gothic" w:hAnsi="Century Gothic" w:cs="Calibri"/>
          <w:bCs/>
          <w:sz w:val="22"/>
          <w:szCs w:val="22"/>
        </w:rPr>
        <w:t>Lot N° 05 : Serveurs et switch</w:t>
      </w:r>
    </w:p>
    <w:p w14:paraId="5F874321" w14:textId="77777777" w:rsidR="008A04D8" w:rsidRPr="003633FD" w:rsidRDefault="008A04D8" w:rsidP="008A04D8">
      <w:pPr>
        <w:pStyle w:val="BodyText21"/>
        <w:tabs>
          <w:tab w:val="left" w:pos="4320"/>
        </w:tabs>
        <w:spacing w:line="276" w:lineRule="auto"/>
        <w:ind w:left="0"/>
        <w:jc w:val="both"/>
        <w:rPr>
          <w:rFonts w:ascii="Calibri" w:hAnsi="Calibri" w:cs="Calibri"/>
          <w:b w:val="0"/>
          <w:bCs/>
          <w:sz w:val="22"/>
          <w:szCs w:val="22"/>
        </w:rPr>
      </w:pPr>
    </w:p>
    <w:p w14:paraId="632724EC" w14:textId="77777777" w:rsidR="008A04D8" w:rsidRPr="009124EB" w:rsidRDefault="008A04D8" w:rsidP="008A04D8">
      <w:pPr>
        <w:autoSpaceDE w:val="0"/>
        <w:autoSpaceDN w:val="0"/>
        <w:adjustRightInd w:val="0"/>
        <w:jc w:val="both"/>
        <w:rPr>
          <w:rFonts w:ascii="Century Gothic" w:hAnsi="Century Gothic" w:cs="Calibri"/>
          <w:sz w:val="22"/>
          <w:szCs w:val="22"/>
        </w:rPr>
      </w:pPr>
      <w:r w:rsidRPr="009124EB">
        <w:rPr>
          <w:rFonts w:ascii="Century Gothic" w:hAnsi="Century Gothic" w:cs="Calibri"/>
          <w:sz w:val="22"/>
          <w:szCs w:val="22"/>
        </w:rPr>
        <w:t xml:space="preserve">Il est établi en vertu des dispositions de l’article n°21, du règlement </w:t>
      </w:r>
      <w:r>
        <w:rPr>
          <w:rFonts w:ascii="Century Gothic" w:hAnsi="Century Gothic" w:cs="Calibri"/>
          <w:sz w:val="22"/>
          <w:szCs w:val="22"/>
        </w:rPr>
        <w:t xml:space="preserve">propre </w:t>
      </w:r>
      <w:r w:rsidRPr="009124EB">
        <w:rPr>
          <w:rFonts w:ascii="Century Gothic" w:hAnsi="Century Gothic" w:cs="Calibri"/>
          <w:sz w:val="22"/>
          <w:szCs w:val="22"/>
        </w:rPr>
        <w:t>de la Foncière CMC SA, approuvé le 15 juillet 2025</w:t>
      </w:r>
      <w:r>
        <w:rPr>
          <w:rFonts w:ascii="Century Gothic" w:hAnsi="Century Gothic" w:cs="Calibri"/>
          <w:sz w:val="22"/>
          <w:szCs w:val="22"/>
        </w:rPr>
        <w:t>.</w:t>
      </w:r>
      <w:r w:rsidRPr="009124EB">
        <w:rPr>
          <w:rFonts w:ascii="Century Gothic" w:hAnsi="Century Gothic" w:cs="Calibri"/>
          <w:sz w:val="22"/>
          <w:szCs w:val="22"/>
        </w:rPr>
        <w:t xml:space="preserve"> </w:t>
      </w:r>
    </w:p>
    <w:p w14:paraId="6FC06D10" w14:textId="77777777" w:rsidR="008A04D8" w:rsidRPr="009124EB" w:rsidRDefault="008A04D8" w:rsidP="008A04D8">
      <w:pPr>
        <w:numPr>
          <w:ilvl w:val="12"/>
          <w:numId w:val="0"/>
        </w:numPr>
        <w:jc w:val="both"/>
        <w:rPr>
          <w:rFonts w:ascii="Century Gothic" w:hAnsi="Century Gothic" w:cs="Calibri"/>
          <w:b/>
          <w:sz w:val="22"/>
          <w:szCs w:val="22"/>
        </w:rPr>
      </w:pPr>
    </w:p>
    <w:p w14:paraId="4424FE44" w14:textId="77777777" w:rsidR="008A04D8" w:rsidRPr="009124EB" w:rsidRDefault="008A04D8" w:rsidP="008A04D8">
      <w:pPr>
        <w:tabs>
          <w:tab w:val="left" w:pos="3686"/>
        </w:tabs>
        <w:jc w:val="both"/>
        <w:rPr>
          <w:rFonts w:ascii="Century Gothic" w:hAnsi="Century Gothic" w:cs="Calibri"/>
          <w:snapToGrid w:val="0"/>
          <w:sz w:val="22"/>
          <w:szCs w:val="22"/>
        </w:rPr>
      </w:pPr>
      <w:r w:rsidRPr="009124EB">
        <w:rPr>
          <w:rFonts w:ascii="Century Gothic" w:hAnsi="Century Gothic" w:cs="Calibri"/>
          <w:snapToGrid w:val="0"/>
          <w:sz w:val="22"/>
          <w:szCs w:val="22"/>
        </w:rPr>
        <w:t xml:space="preserve">Les prescriptions du présent règlement ne peuvent en aucune manière déroger ou modifier les conditions et les formes prévues par le </w:t>
      </w:r>
      <w:r w:rsidRPr="009124EB">
        <w:rPr>
          <w:rFonts w:ascii="Century Gothic" w:hAnsi="Century Gothic" w:cs="Calibri"/>
          <w:sz w:val="22"/>
          <w:szCs w:val="22"/>
        </w:rPr>
        <w:t>règlement de la Foncière CMC SA</w:t>
      </w:r>
      <w:r w:rsidRPr="009124EB">
        <w:rPr>
          <w:rFonts w:ascii="Century Gothic" w:hAnsi="Century Gothic" w:cs="Calibri"/>
          <w:snapToGrid w:val="0"/>
          <w:sz w:val="22"/>
          <w:szCs w:val="22"/>
        </w:rPr>
        <w:t xml:space="preserve">. Toute disposition contraire au </w:t>
      </w:r>
      <w:r w:rsidRPr="009124EB">
        <w:rPr>
          <w:rFonts w:ascii="Century Gothic" w:hAnsi="Century Gothic" w:cs="Calibri"/>
          <w:sz w:val="22"/>
          <w:szCs w:val="22"/>
        </w:rPr>
        <w:t>règlement de la Foncière CMC SA</w:t>
      </w:r>
      <w:r w:rsidRPr="009124EB">
        <w:rPr>
          <w:rFonts w:ascii="Century Gothic" w:hAnsi="Century Gothic" w:cs="Calibri"/>
          <w:snapToGrid w:val="0"/>
          <w:sz w:val="22"/>
          <w:szCs w:val="22"/>
        </w:rPr>
        <w:t xml:space="preserve"> est nulle et non avenue. Seules sont valables les précisions et prescriptions complémentaires conformes aux dispositions de l’article n°21 et des autres articles du </w:t>
      </w:r>
      <w:r>
        <w:rPr>
          <w:rFonts w:ascii="Century Gothic" w:hAnsi="Century Gothic" w:cs="Calibri"/>
          <w:snapToGrid w:val="0"/>
          <w:sz w:val="22"/>
          <w:szCs w:val="22"/>
        </w:rPr>
        <w:t>R</w:t>
      </w:r>
      <w:r w:rsidRPr="009124EB">
        <w:rPr>
          <w:rFonts w:ascii="Century Gothic" w:hAnsi="Century Gothic" w:cs="Calibri"/>
          <w:snapToGrid w:val="0"/>
          <w:sz w:val="22"/>
          <w:szCs w:val="22"/>
        </w:rPr>
        <w:t>èglement précité.</w:t>
      </w:r>
    </w:p>
    <w:p w14:paraId="5A3B4F7E" w14:textId="77777777" w:rsidR="008A04D8" w:rsidRPr="003633FD" w:rsidRDefault="008A04D8" w:rsidP="008A04D8">
      <w:pPr>
        <w:tabs>
          <w:tab w:val="left" w:pos="3686"/>
        </w:tabs>
        <w:jc w:val="both"/>
        <w:rPr>
          <w:rFonts w:ascii="Century Gothic" w:hAnsi="Century Gothic" w:cs="Calibri"/>
          <w:snapToGrid w:val="0"/>
          <w:sz w:val="22"/>
          <w:szCs w:val="22"/>
        </w:rPr>
      </w:pPr>
    </w:p>
    <w:p w14:paraId="306577FB" w14:textId="77777777" w:rsidR="008A04D8" w:rsidRPr="003633FD" w:rsidRDefault="008A04D8" w:rsidP="008A04D8">
      <w:pPr>
        <w:jc w:val="both"/>
        <w:rPr>
          <w:rFonts w:ascii="Century Gothic" w:hAnsi="Century Gothic" w:cs="Calibri"/>
          <w:b/>
          <w:color w:val="0070C0"/>
          <w:sz w:val="22"/>
          <w:szCs w:val="22"/>
          <w:u w:val="single"/>
        </w:rPr>
      </w:pPr>
      <w:r w:rsidRPr="003633FD">
        <w:rPr>
          <w:rFonts w:ascii="Century Gothic" w:hAnsi="Century Gothic" w:cs="Calibri"/>
          <w:b/>
          <w:color w:val="0070C0"/>
          <w:sz w:val="22"/>
          <w:szCs w:val="22"/>
          <w:u w:val="single"/>
        </w:rPr>
        <w:t>ARTICLE N°2 </w:t>
      </w:r>
      <w:r w:rsidRPr="003633FD">
        <w:rPr>
          <w:rFonts w:ascii="Century Gothic" w:hAnsi="Century Gothic" w:cs="Calibri"/>
          <w:b/>
          <w:color w:val="0070C0"/>
          <w:sz w:val="22"/>
          <w:szCs w:val="22"/>
        </w:rPr>
        <w:t>: MAITRE D’OUVRAGE</w:t>
      </w:r>
    </w:p>
    <w:p w14:paraId="3FB89E8B" w14:textId="77777777" w:rsidR="008A04D8" w:rsidRPr="003633FD" w:rsidRDefault="008A04D8" w:rsidP="008A04D8">
      <w:pPr>
        <w:numPr>
          <w:ilvl w:val="12"/>
          <w:numId w:val="0"/>
        </w:numPr>
        <w:jc w:val="both"/>
        <w:rPr>
          <w:rFonts w:ascii="Century Gothic" w:hAnsi="Century Gothic" w:cs="Calibri"/>
          <w:b/>
          <w:sz w:val="22"/>
          <w:szCs w:val="22"/>
        </w:rPr>
      </w:pPr>
    </w:p>
    <w:p w14:paraId="28A7037A" w14:textId="77777777" w:rsidR="008A04D8" w:rsidRPr="003633FD" w:rsidRDefault="008A04D8" w:rsidP="008A04D8">
      <w:pPr>
        <w:jc w:val="both"/>
        <w:rPr>
          <w:rFonts w:ascii="Century Gothic" w:hAnsi="Century Gothic" w:cs="Calibri"/>
          <w:b/>
          <w:snapToGrid w:val="0"/>
          <w:sz w:val="22"/>
          <w:szCs w:val="22"/>
        </w:rPr>
      </w:pPr>
      <w:r w:rsidRPr="003633FD">
        <w:rPr>
          <w:rFonts w:ascii="Century Gothic" w:hAnsi="Century Gothic" w:cs="Calibri"/>
          <w:snapToGrid w:val="0"/>
          <w:sz w:val="22"/>
          <w:szCs w:val="22"/>
        </w:rPr>
        <w:t xml:space="preserve">Le maître d’ouvrage du marché qui sera passé </w:t>
      </w:r>
      <w:proofErr w:type="gramStart"/>
      <w:r w:rsidRPr="003633FD">
        <w:rPr>
          <w:rFonts w:ascii="Century Gothic" w:hAnsi="Century Gothic" w:cs="Calibri"/>
          <w:snapToGrid w:val="0"/>
          <w:sz w:val="22"/>
          <w:szCs w:val="22"/>
        </w:rPr>
        <w:t>suite au</w:t>
      </w:r>
      <w:proofErr w:type="gramEnd"/>
      <w:r w:rsidRPr="003633FD">
        <w:rPr>
          <w:rFonts w:ascii="Century Gothic" w:hAnsi="Century Gothic" w:cs="Calibri"/>
          <w:snapToGrid w:val="0"/>
          <w:sz w:val="22"/>
          <w:szCs w:val="22"/>
        </w:rPr>
        <w:t xml:space="preserve"> présent appel d’offres est : la </w:t>
      </w:r>
      <w:r w:rsidRPr="003633FD">
        <w:rPr>
          <w:rFonts w:ascii="Century Gothic" w:hAnsi="Century Gothic" w:cs="Calibri"/>
          <w:b/>
          <w:snapToGrid w:val="0"/>
          <w:sz w:val="22"/>
          <w:szCs w:val="22"/>
        </w:rPr>
        <w:t>Société Foncière CMC S.A.</w:t>
      </w:r>
    </w:p>
    <w:p w14:paraId="2A3D3604" w14:textId="77777777" w:rsidR="008A04D8" w:rsidRPr="003633FD" w:rsidRDefault="008A04D8" w:rsidP="008A04D8">
      <w:pPr>
        <w:jc w:val="both"/>
        <w:rPr>
          <w:rFonts w:ascii="Century Gothic" w:hAnsi="Century Gothic" w:cs="Calibri"/>
          <w:snapToGrid w:val="0"/>
          <w:sz w:val="22"/>
          <w:szCs w:val="22"/>
        </w:rPr>
      </w:pPr>
    </w:p>
    <w:p w14:paraId="094DF100" w14:textId="77777777" w:rsidR="008A04D8" w:rsidRPr="003633FD" w:rsidRDefault="008A04D8" w:rsidP="008A04D8">
      <w:pPr>
        <w:jc w:val="both"/>
        <w:rPr>
          <w:rFonts w:ascii="Century Gothic" w:hAnsi="Century Gothic" w:cs="Calibri"/>
          <w:b/>
          <w:sz w:val="22"/>
          <w:szCs w:val="22"/>
        </w:rPr>
      </w:pPr>
    </w:p>
    <w:p w14:paraId="0E2353A9" w14:textId="77777777" w:rsidR="008A04D8" w:rsidRPr="003633FD" w:rsidRDefault="008A04D8" w:rsidP="008A04D8">
      <w:pPr>
        <w:jc w:val="both"/>
        <w:rPr>
          <w:rFonts w:ascii="Century Gothic" w:hAnsi="Century Gothic" w:cs="Calibri"/>
          <w:b/>
          <w:color w:val="0070C0"/>
          <w:sz w:val="22"/>
          <w:szCs w:val="22"/>
          <w:u w:val="single"/>
        </w:rPr>
      </w:pPr>
      <w:r w:rsidRPr="003633FD">
        <w:rPr>
          <w:rFonts w:ascii="Century Gothic" w:hAnsi="Century Gothic" w:cs="Calibri"/>
          <w:b/>
          <w:color w:val="0070C0"/>
          <w:sz w:val="22"/>
          <w:szCs w:val="22"/>
          <w:u w:val="single"/>
        </w:rPr>
        <w:t>ARTICLE N°3 </w:t>
      </w:r>
      <w:r w:rsidRPr="003633FD">
        <w:rPr>
          <w:rFonts w:ascii="Century Gothic" w:hAnsi="Century Gothic" w:cs="Calibri"/>
          <w:b/>
          <w:color w:val="0070C0"/>
          <w:sz w:val="22"/>
          <w:szCs w:val="22"/>
        </w:rPr>
        <w:t>: MAITRE D’OUVRAGE DELEGUE</w:t>
      </w:r>
      <w:r w:rsidRPr="003633FD">
        <w:rPr>
          <w:rFonts w:ascii="Century Gothic" w:hAnsi="Century Gothic"/>
          <w:b/>
          <w:bCs/>
          <w:sz w:val="22"/>
          <w:szCs w:val="22"/>
        </w:rPr>
        <w:t xml:space="preserve"> </w:t>
      </w:r>
    </w:p>
    <w:p w14:paraId="7C4D38E2" w14:textId="77777777" w:rsidR="008A04D8" w:rsidRPr="003633FD" w:rsidRDefault="008A04D8" w:rsidP="008A04D8">
      <w:pPr>
        <w:jc w:val="both"/>
        <w:rPr>
          <w:rFonts w:ascii="Century Gothic" w:hAnsi="Century Gothic" w:cs="Calibri"/>
          <w:b/>
          <w:sz w:val="22"/>
          <w:szCs w:val="22"/>
        </w:rPr>
      </w:pPr>
    </w:p>
    <w:p w14:paraId="398C22AC" w14:textId="77777777" w:rsidR="008A04D8" w:rsidRPr="003633FD" w:rsidRDefault="008A04D8" w:rsidP="008A04D8">
      <w:pPr>
        <w:outlineLvl w:val="0"/>
        <w:rPr>
          <w:rFonts w:ascii="Century Gothic" w:hAnsi="Century Gothic" w:cs="Calibri"/>
          <w:snapToGrid w:val="0"/>
          <w:sz w:val="22"/>
          <w:szCs w:val="22"/>
        </w:rPr>
      </w:pPr>
      <w:r w:rsidRPr="003633FD">
        <w:rPr>
          <w:rFonts w:ascii="Century Gothic" w:hAnsi="Century Gothic" w:cs="Calibri"/>
          <w:snapToGrid w:val="0"/>
          <w:sz w:val="22"/>
          <w:szCs w:val="22"/>
        </w:rPr>
        <w:t>Le maitre d’ouvrage délégué est l’Office de la Formation Professionnelle et de la Promotion du Travail (OFPPT).</w:t>
      </w:r>
    </w:p>
    <w:p w14:paraId="501B01F7" w14:textId="77777777" w:rsidR="008A04D8" w:rsidRDefault="008A04D8" w:rsidP="008A04D8">
      <w:pPr>
        <w:outlineLvl w:val="0"/>
        <w:rPr>
          <w:rFonts w:ascii="Century Gothic" w:hAnsi="Century Gothic" w:cs="Calibri"/>
          <w:snapToGrid w:val="0"/>
          <w:sz w:val="22"/>
          <w:szCs w:val="22"/>
        </w:rPr>
      </w:pPr>
      <w:r w:rsidRPr="003633FD">
        <w:rPr>
          <w:rFonts w:ascii="Century Gothic" w:hAnsi="Century Gothic" w:cs="Calibri"/>
          <w:snapToGrid w:val="0"/>
          <w:sz w:val="22"/>
          <w:szCs w:val="22"/>
        </w:rPr>
        <w:t>Outre le lancement et le jugement de la procédure des Appels d’offres, la mission de la maitrise d’ouvrage déléguée est portée sur :</w:t>
      </w:r>
    </w:p>
    <w:p w14:paraId="372746A2" w14:textId="77777777" w:rsidR="008A04D8" w:rsidRPr="003633FD" w:rsidRDefault="008A04D8" w:rsidP="008A04D8">
      <w:pPr>
        <w:outlineLvl w:val="0"/>
        <w:rPr>
          <w:rFonts w:ascii="Century Gothic" w:hAnsi="Century Gothic" w:cs="Calibri"/>
          <w:snapToGrid w:val="0"/>
          <w:sz w:val="22"/>
          <w:szCs w:val="22"/>
        </w:rPr>
      </w:pPr>
    </w:p>
    <w:p w14:paraId="78CD8FE3" w14:textId="77777777" w:rsidR="008A04D8" w:rsidRPr="003633FD" w:rsidRDefault="008A04D8" w:rsidP="008A04D8">
      <w:pPr>
        <w:outlineLvl w:val="0"/>
        <w:rPr>
          <w:rFonts w:ascii="Century Gothic" w:hAnsi="Century Gothic" w:cs="Calibri"/>
          <w:snapToGrid w:val="0"/>
          <w:sz w:val="22"/>
          <w:szCs w:val="22"/>
        </w:rPr>
      </w:pPr>
    </w:p>
    <w:p w14:paraId="0115EBE8"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Le suivi d’exécution du marché ;</w:t>
      </w:r>
    </w:p>
    <w:p w14:paraId="4107E13F"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Les démarches, éventuelles, nécessaires à l’obtention de l’exonération des droits de douanes ;</w:t>
      </w:r>
    </w:p>
    <w:p w14:paraId="6659100B"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La coordination nécessaire pour La préparation des conditions de livraison, d’installation et de réception des équipements ;</w:t>
      </w:r>
    </w:p>
    <w:p w14:paraId="01C9595B"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La signature des bons de dépôt et des livraisons conformément aux dispositions prévues par ce marché ;</w:t>
      </w:r>
    </w:p>
    <w:p w14:paraId="2475A5FE"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La réception provisoire du marché ;</w:t>
      </w:r>
    </w:p>
    <w:p w14:paraId="506DC203" w14:textId="77777777" w:rsidR="008A04D8" w:rsidRPr="003633FD"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lastRenderedPageBreak/>
        <w:t>La réception définitive du marché ;</w:t>
      </w:r>
    </w:p>
    <w:p w14:paraId="1DB8DB89" w14:textId="77777777" w:rsidR="008A04D8" w:rsidRDefault="008A04D8" w:rsidP="008A04D8">
      <w:pPr>
        <w:pStyle w:val="Paragraphedeliste"/>
        <w:numPr>
          <w:ilvl w:val="0"/>
          <w:numId w:val="24"/>
        </w:numPr>
        <w:outlineLvl w:val="0"/>
        <w:rPr>
          <w:rFonts w:ascii="Century Gothic" w:hAnsi="Century Gothic" w:cs="Calibri"/>
          <w:snapToGrid w:val="0"/>
          <w:sz w:val="22"/>
          <w:szCs w:val="22"/>
        </w:rPr>
      </w:pPr>
      <w:r w:rsidRPr="003633FD">
        <w:rPr>
          <w:rFonts w:ascii="Century Gothic" w:hAnsi="Century Gothic" w:cs="Calibri"/>
          <w:snapToGrid w:val="0"/>
          <w:sz w:val="22"/>
          <w:szCs w:val="22"/>
        </w:rPr>
        <w:t>La liquidation et le paiement des dossiers de facturation.</w:t>
      </w:r>
    </w:p>
    <w:p w14:paraId="57CAE691" w14:textId="77777777" w:rsidR="008A04D8" w:rsidRPr="003633FD" w:rsidRDefault="008A04D8" w:rsidP="008A04D8">
      <w:pPr>
        <w:pStyle w:val="Paragraphedeliste"/>
        <w:ind w:left="720"/>
        <w:outlineLvl w:val="0"/>
        <w:rPr>
          <w:rFonts w:ascii="Century Gothic" w:hAnsi="Century Gothic" w:cs="Calibri"/>
          <w:snapToGrid w:val="0"/>
          <w:sz w:val="22"/>
          <w:szCs w:val="22"/>
        </w:rPr>
      </w:pPr>
    </w:p>
    <w:p w14:paraId="1DFC33AD" w14:textId="77777777" w:rsidR="008A04D8" w:rsidRPr="003633FD" w:rsidRDefault="008A04D8" w:rsidP="008A04D8">
      <w:pPr>
        <w:outlineLvl w:val="0"/>
        <w:rPr>
          <w:rFonts w:ascii="Century Gothic" w:hAnsi="Century Gothic" w:cs="Calibri"/>
          <w:snapToGrid w:val="0"/>
          <w:sz w:val="22"/>
          <w:szCs w:val="22"/>
        </w:rPr>
      </w:pPr>
    </w:p>
    <w:p w14:paraId="6F573602" w14:textId="77777777" w:rsidR="008A04D8" w:rsidRPr="003633FD" w:rsidRDefault="008A04D8" w:rsidP="008A04D8">
      <w:pPr>
        <w:outlineLvl w:val="0"/>
        <w:rPr>
          <w:rFonts w:ascii="Century Gothic" w:hAnsi="Century Gothic" w:cs="Calibri"/>
          <w:snapToGrid w:val="0"/>
          <w:sz w:val="22"/>
          <w:szCs w:val="22"/>
        </w:rPr>
      </w:pPr>
      <w:r w:rsidRPr="003633FD">
        <w:rPr>
          <w:rFonts w:ascii="Century Gothic" w:hAnsi="Century Gothic" w:cs="Calibri"/>
          <w:snapToGrid w:val="0"/>
          <w:sz w:val="22"/>
          <w:szCs w:val="22"/>
        </w:rPr>
        <w:t>L’OFPPT représente la Société Foncière CMC S.A. à l’égard du titulaire de ce marché dans</w:t>
      </w:r>
      <w:r>
        <w:rPr>
          <w:rFonts w:ascii="Century Gothic" w:hAnsi="Century Gothic" w:cs="Calibri"/>
          <w:snapToGrid w:val="0"/>
          <w:sz w:val="22"/>
          <w:szCs w:val="22"/>
        </w:rPr>
        <w:t xml:space="preserve"> </w:t>
      </w:r>
      <w:r w:rsidRPr="003633FD">
        <w:rPr>
          <w:rFonts w:ascii="Century Gothic" w:hAnsi="Century Gothic" w:cs="Calibri"/>
          <w:snapToGrid w:val="0"/>
          <w:sz w:val="22"/>
          <w:szCs w:val="22"/>
        </w:rPr>
        <w:t>l’exercice des attributions qui lui sont confiés jusqu’à ce que la Société Foncière des CMC ait constaté l’achèvement de sa mission.</w:t>
      </w:r>
    </w:p>
    <w:p w14:paraId="7FBFD379" w14:textId="77777777" w:rsidR="008A04D8" w:rsidRPr="003633FD" w:rsidRDefault="008A04D8" w:rsidP="008A04D8">
      <w:pPr>
        <w:numPr>
          <w:ilvl w:val="12"/>
          <w:numId w:val="0"/>
        </w:numPr>
        <w:jc w:val="both"/>
        <w:rPr>
          <w:rFonts w:ascii="Century Gothic" w:hAnsi="Century Gothic" w:cs="Calibri"/>
          <w:b/>
          <w:sz w:val="22"/>
          <w:szCs w:val="22"/>
        </w:rPr>
      </w:pPr>
    </w:p>
    <w:p w14:paraId="7D20C6C2" w14:textId="77777777" w:rsidR="008A04D8" w:rsidRPr="00640DD0" w:rsidRDefault="008A04D8" w:rsidP="008A04D8">
      <w:pPr>
        <w:jc w:val="both"/>
        <w:rPr>
          <w:rFonts w:ascii="Century Gothic" w:hAnsi="Century Gothic" w:cs="Calibri"/>
          <w:b/>
          <w:color w:val="0070C0"/>
          <w:sz w:val="22"/>
          <w:szCs w:val="22"/>
          <w:u w:val="single"/>
        </w:rPr>
      </w:pPr>
      <w:r w:rsidRPr="00640DD0">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4</w:t>
      </w:r>
      <w:r w:rsidRPr="00640DD0">
        <w:rPr>
          <w:rFonts w:ascii="Century Gothic" w:hAnsi="Century Gothic" w:cs="Calibri"/>
          <w:b/>
          <w:color w:val="0070C0"/>
          <w:sz w:val="22"/>
          <w:szCs w:val="22"/>
          <w:u w:val="single"/>
        </w:rPr>
        <w:t xml:space="preserve"> : CONDITIONS REQUISES DES CONCURRENTS.</w:t>
      </w:r>
    </w:p>
    <w:p w14:paraId="6D75FFC7" w14:textId="77777777" w:rsidR="008A04D8" w:rsidRPr="009124EB" w:rsidRDefault="008A04D8" w:rsidP="008A04D8">
      <w:pPr>
        <w:jc w:val="both"/>
        <w:rPr>
          <w:rFonts w:ascii="Century Gothic" w:hAnsi="Century Gothic" w:cs="Calibri"/>
          <w:sz w:val="22"/>
          <w:szCs w:val="22"/>
        </w:rPr>
      </w:pPr>
    </w:p>
    <w:p w14:paraId="62E26682" w14:textId="77777777" w:rsidR="008A04D8" w:rsidRPr="009124EB" w:rsidRDefault="008A04D8" w:rsidP="008A04D8">
      <w:pPr>
        <w:jc w:val="both"/>
        <w:rPr>
          <w:rFonts w:ascii="Century Gothic" w:hAnsi="Century Gothic" w:cs="Calibri"/>
          <w:sz w:val="22"/>
          <w:szCs w:val="22"/>
        </w:rPr>
      </w:pPr>
      <w:r w:rsidRPr="009124EB">
        <w:rPr>
          <w:rFonts w:ascii="Century Gothic" w:hAnsi="Century Gothic" w:cs="Calibri"/>
          <w:sz w:val="22"/>
          <w:szCs w:val="22"/>
        </w:rPr>
        <w:t>Conformément aux dispositions de l’article 27 du Règlement précité :</w:t>
      </w:r>
    </w:p>
    <w:p w14:paraId="228374C0" w14:textId="77777777" w:rsidR="008A04D8" w:rsidRPr="009124EB" w:rsidRDefault="008A04D8" w:rsidP="008A04D8">
      <w:pPr>
        <w:pStyle w:val="Corpsdetexte"/>
        <w:spacing w:before="1" w:line="235" w:lineRule="auto"/>
        <w:ind w:right="-1"/>
        <w:jc w:val="both"/>
        <w:rPr>
          <w:rFonts w:ascii="Century Gothic" w:hAnsi="Century Gothic" w:cs="Calibri"/>
          <w:snapToGrid/>
          <w:sz w:val="22"/>
          <w:szCs w:val="22"/>
        </w:rPr>
      </w:pPr>
      <w:r w:rsidRPr="009124EB">
        <w:rPr>
          <w:rFonts w:ascii="Century Gothic" w:hAnsi="Century Gothic" w:cs="Calibri"/>
          <w:snapToGrid/>
          <w:sz w:val="22"/>
          <w:szCs w:val="22"/>
        </w:rPr>
        <w:t>Peuvent, valablement, participer et être attributaire des marchés publics, dans le cadre des procédures prévues par le présent règlement, les personnes physiques ou morales qui :</w:t>
      </w:r>
    </w:p>
    <w:p w14:paraId="2822B654" w14:textId="77777777" w:rsidR="008A04D8" w:rsidRPr="009124EB" w:rsidRDefault="008A04D8" w:rsidP="008A04D8">
      <w:pPr>
        <w:pStyle w:val="Corpsdetexte"/>
        <w:spacing w:before="1" w:line="235" w:lineRule="auto"/>
        <w:ind w:right="-1"/>
        <w:jc w:val="both"/>
        <w:rPr>
          <w:rFonts w:ascii="Century Gothic" w:hAnsi="Century Gothic" w:cs="Calibri"/>
          <w:snapToGrid/>
          <w:sz w:val="22"/>
          <w:szCs w:val="22"/>
        </w:rPr>
      </w:pPr>
    </w:p>
    <w:p w14:paraId="56B9806B"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Justifient des capacités juridiques, techniques et financières requises ;</w:t>
      </w:r>
    </w:p>
    <w:p w14:paraId="258062C9" w14:textId="77777777" w:rsidR="008A04D8"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w:t>
      </w:r>
    </w:p>
    <w:p w14:paraId="495A91A9" w14:textId="77777777" w:rsidR="008A04D8"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Sont affiliées à la Caisse nationale de sécurité sociale ou à un autre régime particulier de prévoyance sociale, et souscrivent de manière régulière leurs déclarations de salaires et sont en situation régulière auprès de ces organismes ;</w:t>
      </w:r>
    </w:p>
    <w:p w14:paraId="3292D5AA"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Exercent l’une des activités en rapport avec l’objet du marché.</w:t>
      </w:r>
    </w:p>
    <w:p w14:paraId="461BA95C" w14:textId="77777777" w:rsidR="008A04D8" w:rsidRPr="009124EB" w:rsidRDefault="008A04D8" w:rsidP="008A04D8">
      <w:pPr>
        <w:ind w:right="-1"/>
        <w:jc w:val="both"/>
        <w:rPr>
          <w:rFonts w:ascii="Century Gothic" w:hAnsi="Century Gothic" w:cs="Calibri"/>
          <w:sz w:val="22"/>
          <w:szCs w:val="22"/>
        </w:rPr>
      </w:pPr>
    </w:p>
    <w:p w14:paraId="2E3CF6A7" w14:textId="77777777" w:rsidR="008A04D8"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Ne sont pas admises à participer aux appels d’offres :</w:t>
      </w:r>
    </w:p>
    <w:p w14:paraId="73CF4267" w14:textId="77777777" w:rsidR="008A04D8" w:rsidRPr="009124EB" w:rsidRDefault="008A04D8" w:rsidP="008A04D8">
      <w:pPr>
        <w:pStyle w:val="Corpsdetexte"/>
        <w:ind w:right="-1"/>
        <w:jc w:val="both"/>
        <w:rPr>
          <w:rFonts w:ascii="Century Gothic" w:hAnsi="Century Gothic" w:cs="Calibri"/>
          <w:snapToGrid/>
          <w:sz w:val="22"/>
          <w:szCs w:val="22"/>
        </w:rPr>
      </w:pPr>
    </w:p>
    <w:p w14:paraId="71334C2C"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Les personnes en liquidation judiciaire ;</w:t>
      </w:r>
    </w:p>
    <w:p w14:paraId="57FE1D68"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Les personnes en redressement judiciaire, sauf autorisation spéciale délivrée par l’autorité judiciaire compétente ;</w:t>
      </w:r>
    </w:p>
    <w:p w14:paraId="4ABB0E80"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 xml:space="preserve">Les personnes ayant fait l’objet d’une décision d’exclusion temporaire ou définitive prise conformément aux dispositions de l’article 152 du </w:t>
      </w:r>
      <w:r>
        <w:rPr>
          <w:rFonts w:ascii="Century Gothic" w:hAnsi="Century Gothic" w:cs="Calibri"/>
          <w:sz w:val="22"/>
          <w:szCs w:val="22"/>
        </w:rPr>
        <w:t>R</w:t>
      </w:r>
      <w:r w:rsidRPr="009124EB">
        <w:rPr>
          <w:rFonts w:ascii="Century Gothic" w:hAnsi="Century Gothic" w:cs="Calibri"/>
          <w:sz w:val="22"/>
          <w:szCs w:val="22"/>
        </w:rPr>
        <w:t>èglement</w:t>
      </w:r>
      <w:r>
        <w:rPr>
          <w:rFonts w:ascii="Century Gothic" w:hAnsi="Century Gothic" w:cs="Calibri"/>
          <w:sz w:val="22"/>
          <w:szCs w:val="22"/>
        </w:rPr>
        <w:t xml:space="preserve"> précité</w:t>
      </w:r>
      <w:r w:rsidRPr="009124EB">
        <w:rPr>
          <w:rFonts w:ascii="Century Gothic" w:hAnsi="Century Gothic" w:cs="Calibri"/>
          <w:sz w:val="22"/>
          <w:szCs w:val="22"/>
        </w:rPr>
        <w:t xml:space="preserve"> ;</w:t>
      </w:r>
    </w:p>
    <w:p w14:paraId="052817AD"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Les personnes qui représentent plus d’un concurrent dans un même marché ;</w:t>
      </w:r>
    </w:p>
    <w:p w14:paraId="6E20ECC9"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Les prestataires de services ayant contribué à la préparation du dossier de l’appel d’offres concerné ;</w:t>
      </w:r>
    </w:p>
    <w:p w14:paraId="0028C9EB" w14:textId="77777777" w:rsidR="008A04D8" w:rsidRPr="009124EB" w:rsidRDefault="008A04D8" w:rsidP="008A04D8">
      <w:pPr>
        <w:pStyle w:val="Paragraphedeliste"/>
        <w:widowControl w:val="0"/>
        <w:numPr>
          <w:ilvl w:val="1"/>
          <w:numId w:val="48"/>
        </w:numPr>
        <w:autoSpaceDE w:val="0"/>
        <w:autoSpaceDN w:val="0"/>
        <w:spacing w:before="63"/>
        <w:ind w:left="284" w:right="-1"/>
        <w:jc w:val="both"/>
        <w:rPr>
          <w:rFonts w:ascii="Century Gothic" w:hAnsi="Century Gothic" w:cs="Calibri"/>
          <w:sz w:val="22"/>
          <w:szCs w:val="22"/>
        </w:rPr>
      </w:pPr>
      <w:r w:rsidRPr="009124EB">
        <w:rPr>
          <w:rFonts w:ascii="Century Gothic" w:hAnsi="Century Gothic" w:cs="Calibri"/>
          <w:sz w:val="22"/>
          <w:szCs w:val="22"/>
        </w:rPr>
        <w:t>Les titulaires dont les marchés ont fait l'objet de résiliation pour une faute qui leur incombe au titre des marchés d’achèvement y afférents.</w:t>
      </w:r>
    </w:p>
    <w:p w14:paraId="37D6E941" w14:textId="77777777" w:rsidR="008A04D8" w:rsidRPr="009124EB" w:rsidRDefault="008A04D8" w:rsidP="008A04D8">
      <w:pPr>
        <w:spacing w:before="120"/>
        <w:ind w:right="72"/>
        <w:jc w:val="both"/>
        <w:rPr>
          <w:rFonts w:ascii="Century Gothic" w:hAnsi="Century Gothic" w:cs="Calibri"/>
          <w:sz w:val="22"/>
          <w:szCs w:val="22"/>
        </w:rPr>
      </w:pPr>
    </w:p>
    <w:p w14:paraId="4ABF34E3" w14:textId="77777777" w:rsidR="008A04D8" w:rsidRPr="00640DD0" w:rsidRDefault="008A04D8" w:rsidP="008A04D8">
      <w:pPr>
        <w:jc w:val="both"/>
        <w:rPr>
          <w:rFonts w:ascii="Century Gothic" w:hAnsi="Century Gothic" w:cs="Calibri"/>
          <w:b/>
          <w:color w:val="0070C0"/>
          <w:sz w:val="22"/>
          <w:szCs w:val="22"/>
          <w:u w:val="single"/>
        </w:rPr>
      </w:pPr>
      <w:r w:rsidRPr="00640DD0">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5</w:t>
      </w:r>
      <w:r w:rsidRPr="00640DD0">
        <w:rPr>
          <w:rFonts w:ascii="Century Gothic" w:hAnsi="Century Gothic" w:cs="Calibri"/>
          <w:b/>
          <w:color w:val="0070C0"/>
          <w:sz w:val="22"/>
          <w:szCs w:val="22"/>
          <w:u w:val="single"/>
        </w:rPr>
        <w:t xml:space="preserve"> : JUSTIFICATION DES CAPACITES ET DES QUALITES DES CONCURRENTS.</w:t>
      </w:r>
    </w:p>
    <w:p w14:paraId="245CBB43" w14:textId="77777777" w:rsidR="008A04D8" w:rsidRPr="009124EB" w:rsidRDefault="008A04D8" w:rsidP="008A04D8">
      <w:pPr>
        <w:jc w:val="both"/>
        <w:rPr>
          <w:rFonts w:ascii="Century Gothic" w:hAnsi="Century Gothic" w:cs="Calibri"/>
          <w:b/>
          <w:i/>
          <w:sz w:val="22"/>
          <w:szCs w:val="22"/>
        </w:rPr>
      </w:pPr>
    </w:p>
    <w:p w14:paraId="1488C82B" w14:textId="77777777" w:rsidR="008A04D8" w:rsidRPr="009124EB" w:rsidRDefault="008A04D8" w:rsidP="008A04D8">
      <w:pPr>
        <w:tabs>
          <w:tab w:val="left" w:pos="425"/>
        </w:tabs>
        <w:ind w:right="72"/>
        <w:jc w:val="both"/>
        <w:rPr>
          <w:rFonts w:ascii="Century Gothic" w:hAnsi="Century Gothic" w:cs="Calibri"/>
          <w:sz w:val="22"/>
          <w:szCs w:val="22"/>
        </w:rPr>
      </w:pPr>
      <w:r w:rsidRPr="009124EB">
        <w:rPr>
          <w:rFonts w:ascii="Century Gothic" w:hAnsi="Century Gothic" w:cs="Calibri"/>
          <w:sz w:val="22"/>
          <w:szCs w:val="22"/>
        </w:rPr>
        <w:t>Chaque concurrent est tenu de présenter un dossier administratif et un dossier technique. Chaque dossier peut être accompagné d’un état des pièces qui le constituent.</w:t>
      </w:r>
    </w:p>
    <w:p w14:paraId="5E73D064" w14:textId="77777777" w:rsidR="008A04D8" w:rsidRPr="009124EB" w:rsidRDefault="008A04D8" w:rsidP="008A04D8">
      <w:pPr>
        <w:tabs>
          <w:tab w:val="left" w:pos="425"/>
        </w:tabs>
        <w:spacing w:before="120"/>
        <w:ind w:left="1080" w:right="72"/>
        <w:jc w:val="both"/>
        <w:rPr>
          <w:rFonts w:ascii="Century Gothic" w:hAnsi="Century Gothic" w:cs="Calibri"/>
          <w:sz w:val="8"/>
          <w:szCs w:val="8"/>
        </w:rPr>
      </w:pPr>
    </w:p>
    <w:p w14:paraId="1C0E8411" w14:textId="77777777" w:rsidR="008A04D8" w:rsidRPr="009124EB" w:rsidRDefault="008A04D8" w:rsidP="008A04D8">
      <w:pPr>
        <w:ind w:left="708"/>
        <w:jc w:val="both"/>
        <w:rPr>
          <w:rFonts w:ascii="Century Gothic" w:hAnsi="Century Gothic" w:cs="Calibri"/>
          <w:b/>
          <w:bCs/>
          <w:sz w:val="22"/>
          <w:szCs w:val="22"/>
        </w:rPr>
      </w:pPr>
      <w:r w:rsidRPr="009124EB">
        <w:rPr>
          <w:rFonts w:ascii="Century Gothic" w:hAnsi="Century Gothic" w:cs="Calibri"/>
          <w:b/>
          <w:bCs/>
          <w:sz w:val="22"/>
          <w:szCs w:val="22"/>
        </w:rPr>
        <w:t>A- Le dossier administratif comprend :</w:t>
      </w:r>
    </w:p>
    <w:p w14:paraId="62BB08BD" w14:textId="3A6C1EAC" w:rsidR="00A3516A" w:rsidRPr="00886860" w:rsidRDefault="008A04D8" w:rsidP="00886860">
      <w:pPr>
        <w:spacing w:before="120"/>
        <w:ind w:right="72"/>
        <w:jc w:val="both"/>
        <w:rPr>
          <w:rFonts w:ascii="Century Gothic" w:hAnsi="Century Gothic" w:cs="Calibri"/>
          <w:sz w:val="22"/>
          <w:szCs w:val="22"/>
        </w:rPr>
      </w:pPr>
      <w:r w:rsidRPr="009124EB">
        <w:rPr>
          <w:rFonts w:ascii="Century Gothic" w:hAnsi="Century Gothic" w:cs="Calibri"/>
          <w:b/>
          <w:bCs/>
          <w:sz w:val="22"/>
          <w:szCs w:val="22"/>
        </w:rPr>
        <w:t>1</w:t>
      </w:r>
      <w:r w:rsidRPr="009124EB">
        <w:rPr>
          <w:rFonts w:ascii="Century Gothic" w:hAnsi="Century Gothic" w:cs="Calibri"/>
          <w:sz w:val="22"/>
          <w:szCs w:val="22"/>
        </w:rPr>
        <w:t>. Pour chaque concurrent, au moment de la présentation des offres :</w:t>
      </w:r>
    </w:p>
    <w:p w14:paraId="3C4B27E8" w14:textId="77777777" w:rsidR="00A3516A" w:rsidRPr="00F81757" w:rsidRDefault="00A3516A" w:rsidP="00A3516A">
      <w:pPr>
        <w:numPr>
          <w:ilvl w:val="3"/>
          <w:numId w:val="58"/>
        </w:numPr>
        <w:spacing w:before="120"/>
        <w:ind w:right="72"/>
        <w:jc w:val="both"/>
        <w:rPr>
          <w:rFonts w:ascii="Century Gothic" w:hAnsi="Century Gothic" w:cs="Calibri"/>
          <w:sz w:val="22"/>
          <w:szCs w:val="22"/>
        </w:rPr>
      </w:pPr>
      <w:r w:rsidRPr="00F81757">
        <w:rPr>
          <w:rFonts w:ascii="Century Gothic" w:hAnsi="Century Gothic" w:cs="Calibri"/>
          <w:sz w:val="22"/>
          <w:szCs w:val="22"/>
        </w:rPr>
        <w:lastRenderedPageBreak/>
        <w:t>la ou les pièces justifiant les pouvoirs conférés à la personne agissant au nom du concurrent. Ces pièces varient selon la forme juridique du concurrent :</w:t>
      </w:r>
    </w:p>
    <w:p w14:paraId="2A46C2AE" w14:textId="77777777" w:rsidR="00A3516A" w:rsidRPr="00F81757" w:rsidRDefault="00A3516A" w:rsidP="00A3516A">
      <w:pPr>
        <w:numPr>
          <w:ilvl w:val="1"/>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s’il s’agit d’un auto-entrepreneur ou d’une personne physique agissant pour son propre compte, aucune pièce n’est exigée ;</w:t>
      </w:r>
    </w:p>
    <w:p w14:paraId="77A7470D" w14:textId="77777777" w:rsidR="00A3516A" w:rsidRPr="00F81757" w:rsidRDefault="00A3516A" w:rsidP="00A3516A">
      <w:pPr>
        <w:numPr>
          <w:ilvl w:val="1"/>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s’il s’agit d’un représentant du concurrent, celui-ci doit présenter, selon le cas :</w:t>
      </w:r>
    </w:p>
    <w:p w14:paraId="675DC69D" w14:textId="77777777" w:rsidR="00A3516A" w:rsidRPr="00F81757" w:rsidRDefault="00A3516A" w:rsidP="00A3516A">
      <w:pPr>
        <w:numPr>
          <w:ilvl w:val="2"/>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une copie certifiée conforme de la procuration légalisée, lorsqu’il agit au nom d’une personne physique ;</w:t>
      </w:r>
    </w:p>
    <w:p w14:paraId="13996FD8" w14:textId="77777777" w:rsidR="00A3516A" w:rsidRPr="00F81757" w:rsidRDefault="00A3516A" w:rsidP="00A3516A">
      <w:pPr>
        <w:numPr>
          <w:ilvl w:val="2"/>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un extrait des statuts de la société et/ou copie certifiée conforme à l'original du procès-verbal de l’organe compétent lui conférant le pouvoir d’agir au nom de ladite société ;</w:t>
      </w:r>
    </w:p>
    <w:p w14:paraId="00648026" w14:textId="77777777" w:rsidR="00A3516A" w:rsidRPr="00F81757" w:rsidRDefault="00A3516A" w:rsidP="00A3516A">
      <w:pPr>
        <w:numPr>
          <w:ilvl w:val="2"/>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l’acte par lequel la personne habilitée délègue son pouvoir à une tierce personne, le cas échéant.</w:t>
      </w:r>
    </w:p>
    <w:p w14:paraId="2A94DAA4" w14:textId="77777777" w:rsidR="00A3516A" w:rsidRPr="00F81757" w:rsidRDefault="00A3516A" w:rsidP="00A3516A">
      <w:pPr>
        <w:numPr>
          <w:ilvl w:val="1"/>
          <w:numId w:val="59"/>
        </w:numPr>
        <w:spacing w:before="120"/>
        <w:ind w:right="72"/>
        <w:jc w:val="both"/>
        <w:rPr>
          <w:rFonts w:ascii="Century Gothic" w:hAnsi="Century Gothic" w:cs="Calibri"/>
          <w:sz w:val="22"/>
          <w:szCs w:val="22"/>
        </w:rPr>
      </w:pPr>
      <w:r w:rsidRPr="00F81757">
        <w:rPr>
          <w:rFonts w:ascii="Century Gothic" w:hAnsi="Century Gothic" w:cs="Calibri"/>
          <w:sz w:val="22"/>
          <w:szCs w:val="22"/>
        </w:rPr>
        <w:t>s’il s’agit d’une coopérative ou d’une union de coopératives, la ou les pièces justifiant les pouvoirs conférés à la</w:t>
      </w:r>
      <w:r>
        <w:rPr>
          <w:rFonts w:ascii="Century Gothic" w:hAnsi="Century Gothic" w:cs="Calibri"/>
          <w:sz w:val="22"/>
          <w:szCs w:val="22"/>
        </w:rPr>
        <w:t xml:space="preserve"> </w:t>
      </w:r>
      <w:r w:rsidRPr="00F81757">
        <w:rPr>
          <w:rFonts w:ascii="Century Gothic" w:hAnsi="Century Gothic" w:cs="Calibri"/>
          <w:sz w:val="22"/>
          <w:szCs w:val="22"/>
        </w:rPr>
        <w:t>personne agissant au nom de la coopérative ou d’une union de coopératives.</w:t>
      </w:r>
    </w:p>
    <w:p w14:paraId="7FAC0C50" w14:textId="77777777" w:rsidR="00A3516A" w:rsidRPr="00F81757" w:rsidRDefault="00A3516A" w:rsidP="00A3516A">
      <w:pPr>
        <w:numPr>
          <w:ilvl w:val="3"/>
          <w:numId w:val="58"/>
        </w:numPr>
        <w:ind w:right="74"/>
        <w:jc w:val="both"/>
        <w:rPr>
          <w:rFonts w:ascii="Century Gothic" w:hAnsi="Century Gothic" w:cs="Calibri"/>
          <w:sz w:val="22"/>
          <w:szCs w:val="22"/>
        </w:rPr>
      </w:pPr>
      <w:r w:rsidRPr="00F81757">
        <w:rPr>
          <w:rFonts w:ascii="Century Gothic" w:hAnsi="Century Gothic" w:cs="Calibri"/>
          <w:sz w:val="22"/>
          <w:szCs w:val="22"/>
        </w:rPr>
        <w:t>la déclaration sur l’honneur ;</w:t>
      </w:r>
    </w:p>
    <w:p w14:paraId="60BB6B3D" w14:textId="77777777" w:rsidR="00A3516A" w:rsidRPr="00F81757" w:rsidRDefault="00A3516A" w:rsidP="00A3516A">
      <w:pPr>
        <w:numPr>
          <w:ilvl w:val="3"/>
          <w:numId w:val="58"/>
        </w:numPr>
        <w:ind w:right="74"/>
        <w:jc w:val="both"/>
        <w:rPr>
          <w:rFonts w:ascii="Century Gothic" w:hAnsi="Century Gothic" w:cs="Calibri"/>
          <w:sz w:val="22"/>
          <w:szCs w:val="22"/>
        </w:rPr>
      </w:pPr>
      <w:r w:rsidRPr="00F81757">
        <w:rPr>
          <w:rFonts w:ascii="Century Gothic" w:hAnsi="Century Gothic" w:cs="Calibri"/>
          <w:sz w:val="22"/>
          <w:szCs w:val="22"/>
        </w:rPr>
        <w:t>l’original du récépissé du cautionnement provisoire ou l’attestation de la caution personnelle et solidaire en tenant lieu, le cas échéant ;</w:t>
      </w:r>
    </w:p>
    <w:p w14:paraId="5CBBB0F9" w14:textId="77777777" w:rsidR="00A3516A" w:rsidRPr="00F81757" w:rsidRDefault="00A3516A" w:rsidP="00A3516A">
      <w:pPr>
        <w:numPr>
          <w:ilvl w:val="3"/>
          <w:numId w:val="58"/>
        </w:numPr>
        <w:ind w:right="74"/>
        <w:jc w:val="both"/>
        <w:rPr>
          <w:rFonts w:ascii="Century Gothic" w:hAnsi="Century Gothic" w:cs="Calibri"/>
          <w:sz w:val="22"/>
          <w:szCs w:val="22"/>
        </w:rPr>
      </w:pPr>
      <w:r w:rsidRPr="00F81757">
        <w:rPr>
          <w:rFonts w:ascii="Century Gothic" w:hAnsi="Century Gothic" w:cs="Calibri"/>
          <w:sz w:val="22"/>
          <w:szCs w:val="22"/>
        </w:rPr>
        <w:t>la convention constitutive du groupement prévue à l’article 150 du présent règlement ou sa copie certifiée conforme, lorsque le concurrent est un groupement.</w:t>
      </w:r>
    </w:p>
    <w:p w14:paraId="278117AD" w14:textId="77777777" w:rsidR="00A3516A" w:rsidRPr="00F81757" w:rsidRDefault="00A3516A" w:rsidP="00A3516A">
      <w:pPr>
        <w:ind w:right="74"/>
        <w:jc w:val="both"/>
        <w:rPr>
          <w:rFonts w:ascii="Century Gothic" w:hAnsi="Century Gothic" w:cs="Calibri"/>
          <w:sz w:val="22"/>
          <w:szCs w:val="22"/>
        </w:rPr>
      </w:pPr>
    </w:p>
    <w:p w14:paraId="1E760BCF" w14:textId="77777777" w:rsidR="00A3516A" w:rsidRPr="00F81757" w:rsidRDefault="00A3516A" w:rsidP="00A3516A">
      <w:pPr>
        <w:spacing w:before="120"/>
        <w:ind w:right="72"/>
        <w:jc w:val="both"/>
        <w:rPr>
          <w:rFonts w:ascii="Century Gothic" w:hAnsi="Century Gothic" w:cs="Calibri"/>
          <w:sz w:val="22"/>
          <w:szCs w:val="22"/>
        </w:rPr>
      </w:pPr>
      <w:r>
        <w:rPr>
          <w:rFonts w:ascii="Century Gothic" w:hAnsi="Century Gothic" w:cs="Calibri"/>
          <w:b/>
          <w:bCs/>
          <w:sz w:val="22"/>
          <w:szCs w:val="22"/>
        </w:rPr>
        <w:t>2.</w:t>
      </w:r>
      <w:r w:rsidRPr="00F81757">
        <w:rPr>
          <w:rFonts w:ascii="Century Gothic" w:hAnsi="Century Gothic" w:cs="Calibri"/>
          <w:b/>
          <w:bCs/>
          <w:sz w:val="22"/>
          <w:szCs w:val="22"/>
        </w:rPr>
        <w:t xml:space="preserve"> </w:t>
      </w:r>
      <w:r w:rsidRPr="00F81757">
        <w:rPr>
          <w:rFonts w:ascii="Century Gothic" w:hAnsi="Century Gothic" w:cs="Calibri"/>
          <w:sz w:val="22"/>
          <w:szCs w:val="22"/>
        </w:rPr>
        <w:t>Pour le concurrent auquel il est envisagé d’attribuer le marché dans les conditions fixées à l’article 43 du présent règlement :</w:t>
      </w:r>
    </w:p>
    <w:p w14:paraId="417327FD" w14:textId="77777777" w:rsidR="00A3516A" w:rsidRDefault="00A3516A" w:rsidP="00A3516A">
      <w:pPr>
        <w:pStyle w:val="Paragraphedeliste"/>
        <w:numPr>
          <w:ilvl w:val="0"/>
          <w:numId w:val="60"/>
        </w:numPr>
        <w:ind w:left="993" w:right="74"/>
        <w:jc w:val="both"/>
        <w:rPr>
          <w:rFonts w:ascii="Century Gothic" w:hAnsi="Century Gothic" w:cs="Calibri"/>
          <w:sz w:val="22"/>
          <w:szCs w:val="22"/>
        </w:rPr>
      </w:pPr>
      <w:r w:rsidRPr="00F81757">
        <w:rPr>
          <w:rFonts w:ascii="Century Gothic" w:hAnsi="Century Gothic" w:cs="Calibri"/>
          <w:sz w:val="22"/>
          <w:szCs w:val="22"/>
        </w:rPr>
        <w:t>une attestation ou sa copie certifiée conforme à l’original délivrée depuis moins d’un an par le percepteur du lieu d’imposition certifiant que le concurrent est en situation fiscale régulière ou à défaut de paiement qu’il a constitué les garanties tel que à l’article 27 ci-dessus.</w:t>
      </w:r>
    </w:p>
    <w:p w14:paraId="79D1E8D4" w14:textId="77777777" w:rsidR="00A3516A" w:rsidRDefault="00A3516A" w:rsidP="00A3516A">
      <w:pPr>
        <w:pStyle w:val="Paragraphedeliste"/>
        <w:ind w:left="993" w:right="74"/>
        <w:jc w:val="both"/>
        <w:rPr>
          <w:rFonts w:ascii="Century Gothic" w:hAnsi="Century Gothic" w:cs="Calibri"/>
          <w:sz w:val="22"/>
          <w:szCs w:val="22"/>
        </w:rPr>
      </w:pPr>
      <w:r w:rsidRPr="00F81757">
        <w:rPr>
          <w:rFonts w:ascii="Century Gothic" w:hAnsi="Century Gothic" w:cs="Calibri"/>
          <w:sz w:val="22"/>
          <w:szCs w:val="22"/>
        </w:rPr>
        <w:t>Cette attestation doit mentionner l’activité au titre de laquelle le concurrent est imposé.</w:t>
      </w:r>
    </w:p>
    <w:p w14:paraId="52721456" w14:textId="77777777" w:rsidR="00A3516A" w:rsidRDefault="00A3516A" w:rsidP="00A3516A">
      <w:pPr>
        <w:pStyle w:val="Paragraphedeliste"/>
        <w:numPr>
          <w:ilvl w:val="0"/>
          <w:numId w:val="60"/>
        </w:numPr>
        <w:ind w:left="993" w:right="74"/>
        <w:jc w:val="both"/>
        <w:rPr>
          <w:rFonts w:ascii="Century Gothic" w:hAnsi="Century Gothic" w:cs="Calibri"/>
          <w:sz w:val="22"/>
          <w:szCs w:val="22"/>
        </w:rPr>
      </w:pPr>
      <w:r w:rsidRPr="00B4181F">
        <w:rPr>
          <w:rFonts w:ascii="Century Gothic" w:hAnsi="Century Gothic" w:cs="Calibri"/>
          <w:sz w:val="22"/>
          <w:szCs w:val="22"/>
        </w:rPr>
        <w:t>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14:paraId="266B6D31" w14:textId="77777777" w:rsidR="00A3516A" w:rsidRDefault="00A3516A" w:rsidP="00A3516A">
      <w:pPr>
        <w:pStyle w:val="Paragraphedeliste"/>
        <w:numPr>
          <w:ilvl w:val="0"/>
          <w:numId w:val="60"/>
        </w:numPr>
        <w:ind w:left="993" w:right="74"/>
        <w:jc w:val="both"/>
        <w:rPr>
          <w:rFonts w:ascii="Century Gothic" w:hAnsi="Century Gothic" w:cs="Calibri"/>
          <w:sz w:val="22"/>
          <w:szCs w:val="22"/>
        </w:rPr>
      </w:pPr>
      <w:r w:rsidRPr="00B4181F">
        <w:rPr>
          <w:rFonts w:ascii="Century Gothic" w:hAnsi="Century Gothic" w:cs="Calibri"/>
          <w:sz w:val="22"/>
          <w:szCs w:val="22"/>
        </w:rPr>
        <w:t>une copie du certificat d’immatriculation au registre de commerce (modèle 9) pour les personnes assujetties à l’obligation d’immatriculation en vertu de la législation en vigueur ;</w:t>
      </w:r>
    </w:p>
    <w:p w14:paraId="384BC409" w14:textId="77777777" w:rsidR="00A3516A" w:rsidRPr="00B4181F" w:rsidRDefault="00A3516A" w:rsidP="00A3516A">
      <w:pPr>
        <w:pStyle w:val="Paragraphedeliste"/>
        <w:numPr>
          <w:ilvl w:val="0"/>
          <w:numId w:val="60"/>
        </w:numPr>
        <w:ind w:left="993" w:right="74"/>
        <w:jc w:val="both"/>
        <w:rPr>
          <w:rFonts w:ascii="Century Gothic" w:hAnsi="Century Gothic" w:cs="Calibri"/>
          <w:sz w:val="22"/>
          <w:szCs w:val="22"/>
        </w:rPr>
      </w:pPr>
      <w:r w:rsidRPr="00B4181F">
        <w:rPr>
          <w:rFonts w:ascii="Century Gothic" w:hAnsi="Century Gothic" w:cs="Calibri"/>
          <w:sz w:val="22"/>
          <w:szCs w:val="22"/>
        </w:rPr>
        <w:t>des copies certifiées conformes à l’original des attestations ou autorisations requises pour l’exécution des prestations objet du marché conformément à la législation et la réglementation en vigueur, le cas échéant ;</w:t>
      </w:r>
    </w:p>
    <w:p w14:paraId="4DAC5308" w14:textId="77777777" w:rsidR="00A3516A" w:rsidRPr="00B4181F" w:rsidRDefault="00A3516A" w:rsidP="00A3516A">
      <w:pPr>
        <w:pStyle w:val="Paragraphedeliste"/>
        <w:numPr>
          <w:ilvl w:val="0"/>
          <w:numId w:val="60"/>
        </w:numPr>
        <w:ind w:left="993" w:right="74"/>
        <w:jc w:val="both"/>
        <w:rPr>
          <w:rFonts w:ascii="Century Gothic" w:hAnsi="Century Gothic" w:cs="Calibri"/>
          <w:sz w:val="22"/>
          <w:szCs w:val="22"/>
        </w:rPr>
      </w:pPr>
      <w:r w:rsidRPr="00B4181F">
        <w:rPr>
          <w:rFonts w:ascii="Century Gothic" w:hAnsi="Century Gothic" w:cs="Calibri"/>
          <w:sz w:val="22"/>
          <w:szCs w:val="22"/>
        </w:rPr>
        <w:t>l’équivalent des attestations visées aux paragraphes a), b) et c) ci-dessus, délivrées par les administrations ou les organismes compétents de leurs pays d’origine ou de provenance, pour les concurrents non installés au Maroc.</w:t>
      </w:r>
    </w:p>
    <w:p w14:paraId="66FA2881" w14:textId="77777777" w:rsidR="00A3516A" w:rsidRPr="00F81757" w:rsidRDefault="00A3516A" w:rsidP="00A3516A">
      <w:pPr>
        <w:spacing w:before="120"/>
        <w:ind w:right="72"/>
        <w:jc w:val="both"/>
        <w:rPr>
          <w:rFonts w:ascii="Century Gothic" w:hAnsi="Century Gothic" w:cs="Calibri"/>
          <w:sz w:val="22"/>
          <w:szCs w:val="22"/>
        </w:rPr>
      </w:pPr>
      <w:r w:rsidRPr="00F81757">
        <w:rPr>
          <w:rFonts w:ascii="Century Gothic" w:hAnsi="Century Gothic" w:cs="Calibri"/>
          <w:sz w:val="22"/>
          <w:szCs w:val="22"/>
        </w:rPr>
        <w:t xml:space="preserve">A défaut de délivrance de ces documents par les administrations ou les organismes compétents, ils sont remplacés par une attestation délivrée par une autorité judiciaire ou </w:t>
      </w:r>
      <w:r w:rsidRPr="00F81757">
        <w:rPr>
          <w:rFonts w:ascii="Century Gothic" w:hAnsi="Century Gothic" w:cs="Calibri"/>
          <w:sz w:val="22"/>
          <w:szCs w:val="22"/>
        </w:rPr>
        <w:lastRenderedPageBreak/>
        <w:t>administrative du pays d’origine ou de provenance certifiant que les documents précités ne sont pas produits.</w:t>
      </w:r>
    </w:p>
    <w:p w14:paraId="25F0CB76" w14:textId="77777777" w:rsidR="00A3516A" w:rsidRPr="00F81757" w:rsidRDefault="00A3516A" w:rsidP="00A3516A">
      <w:pPr>
        <w:spacing w:before="120"/>
        <w:ind w:right="72"/>
        <w:jc w:val="both"/>
        <w:rPr>
          <w:rFonts w:ascii="Century Gothic" w:hAnsi="Century Gothic" w:cs="Calibri"/>
          <w:sz w:val="22"/>
          <w:szCs w:val="22"/>
        </w:rPr>
      </w:pPr>
      <w:r w:rsidRPr="00F81757">
        <w:rPr>
          <w:rFonts w:ascii="Century Gothic" w:hAnsi="Century Gothic" w:cs="Calibri"/>
          <w:sz w:val="22"/>
          <w:szCs w:val="22"/>
        </w:rPr>
        <w:t>La date de production, au maître d’ouvrage, des pièces prévues aux a) et b) ci-dessus sert de base pour l’appréciation de leur validité.</w:t>
      </w:r>
    </w:p>
    <w:p w14:paraId="1BAE7AAC" w14:textId="77777777" w:rsidR="008A04D8" w:rsidRPr="003633FD" w:rsidRDefault="008A04D8" w:rsidP="008A04D8">
      <w:pPr>
        <w:spacing w:before="240"/>
        <w:ind w:left="708"/>
        <w:jc w:val="both"/>
        <w:rPr>
          <w:rFonts w:ascii="Century Gothic" w:hAnsi="Century Gothic" w:cs="Calibri"/>
          <w:b/>
          <w:bCs/>
          <w:sz w:val="22"/>
          <w:szCs w:val="22"/>
        </w:rPr>
      </w:pPr>
      <w:r w:rsidRPr="003633FD">
        <w:rPr>
          <w:rFonts w:ascii="Century Gothic" w:hAnsi="Century Gothic" w:cs="Calibri"/>
          <w:b/>
          <w:bCs/>
          <w:sz w:val="22"/>
          <w:szCs w:val="22"/>
        </w:rPr>
        <w:t>B - Le dossier technique comprend :</w:t>
      </w:r>
    </w:p>
    <w:p w14:paraId="0FA4DB40" w14:textId="77777777" w:rsidR="008A04D8" w:rsidRDefault="008A04D8" w:rsidP="00693E5C">
      <w:pPr>
        <w:widowControl w:val="0"/>
        <w:kinsoku w:val="0"/>
        <w:spacing w:before="120"/>
        <w:ind w:right="72"/>
        <w:jc w:val="both"/>
        <w:rPr>
          <w:rFonts w:ascii="Century Gothic" w:hAnsi="Century Gothic" w:cs="Calibri"/>
          <w:sz w:val="22"/>
          <w:szCs w:val="22"/>
        </w:rPr>
      </w:pPr>
      <w:r w:rsidRPr="003633FD">
        <w:rPr>
          <w:rFonts w:ascii="Century Gothic" w:hAnsi="Century Gothic" w:cs="Calibri"/>
          <w:sz w:val="22"/>
          <w:szCs w:val="22"/>
        </w:rPr>
        <w:t>Une note indiquant les moyens humains et techniques du concurrent et mentionnant éventuellement, le lieu, la date, la nature et l’importance des prestations à l’exécution desquelles le concurrent a participé et la qualité de sa participation.</w:t>
      </w:r>
    </w:p>
    <w:p w14:paraId="2766C0AA" w14:textId="77777777" w:rsidR="008A04D8" w:rsidRPr="00640DD0" w:rsidRDefault="008A04D8" w:rsidP="008A04D8">
      <w:pPr>
        <w:tabs>
          <w:tab w:val="left" w:pos="425"/>
        </w:tabs>
        <w:spacing w:before="120" w:after="120"/>
        <w:ind w:right="72"/>
        <w:jc w:val="both"/>
        <w:rPr>
          <w:rFonts w:ascii="Century Gothic" w:hAnsi="Century Gothic" w:cs="Calibri"/>
          <w:sz w:val="22"/>
          <w:szCs w:val="22"/>
        </w:rPr>
      </w:pPr>
      <w:r w:rsidRPr="00640DD0">
        <w:rPr>
          <w:rFonts w:ascii="Century Gothic" w:hAnsi="Century Gothic" w:cs="Calibri"/>
          <w:sz w:val="22"/>
          <w:szCs w:val="22"/>
        </w:rPr>
        <w:t xml:space="preserve">NB : </w:t>
      </w:r>
    </w:p>
    <w:p w14:paraId="2BF9F2C8" w14:textId="77777777" w:rsidR="008A04D8" w:rsidRPr="00640DD0" w:rsidRDefault="008A04D8" w:rsidP="008A04D8">
      <w:pPr>
        <w:pStyle w:val="Corpsdetexte"/>
        <w:numPr>
          <w:ilvl w:val="0"/>
          <w:numId w:val="55"/>
        </w:numPr>
        <w:tabs>
          <w:tab w:val="left" w:pos="709"/>
        </w:tabs>
        <w:spacing w:before="120" w:after="120"/>
        <w:jc w:val="both"/>
        <w:rPr>
          <w:rFonts w:ascii="Century Gothic" w:hAnsi="Century Gothic" w:cs="Calibri"/>
          <w:snapToGrid/>
          <w:sz w:val="22"/>
          <w:szCs w:val="22"/>
        </w:rPr>
      </w:pPr>
      <w:r w:rsidRPr="00640DD0">
        <w:rPr>
          <w:rFonts w:ascii="Century Gothic" w:hAnsi="Century Gothic" w:cs="Calibri"/>
          <w:snapToGrid/>
          <w:sz w:val="22"/>
          <w:szCs w:val="22"/>
        </w:rPr>
        <w:t>Pour le groupement conjoint, chaque membre du groupement conjoint doit justifier uniquement les parties de la prestation pour lesquelles il s’engage.</w:t>
      </w:r>
    </w:p>
    <w:p w14:paraId="2EE39EE6" w14:textId="77777777" w:rsidR="008A04D8" w:rsidRPr="00640DD0" w:rsidRDefault="008A04D8" w:rsidP="008A04D8">
      <w:pPr>
        <w:pStyle w:val="Corpsdetexte"/>
        <w:numPr>
          <w:ilvl w:val="0"/>
          <w:numId w:val="55"/>
        </w:numPr>
        <w:tabs>
          <w:tab w:val="left" w:pos="709"/>
        </w:tabs>
        <w:spacing w:before="120" w:after="120"/>
        <w:jc w:val="both"/>
        <w:rPr>
          <w:rFonts w:ascii="Century Gothic" w:hAnsi="Century Gothic" w:cs="Calibri"/>
          <w:snapToGrid/>
          <w:sz w:val="22"/>
          <w:szCs w:val="22"/>
        </w:rPr>
      </w:pPr>
      <w:r w:rsidRPr="00640DD0">
        <w:rPr>
          <w:rFonts w:ascii="Century Gothic" w:hAnsi="Century Gothic" w:cs="Calibri"/>
          <w:snapToGrid/>
          <w:sz w:val="22"/>
          <w:szCs w:val="22"/>
        </w:rPr>
        <w:t>Pour le groupement solidaire, les membres du groupement doivent justifier individuellement l’ensemble des parties de la prestation.</w:t>
      </w:r>
    </w:p>
    <w:p w14:paraId="6D53B8E4" w14:textId="77777777" w:rsidR="008A04D8" w:rsidRPr="003633FD" w:rsidRDefault="008A04D8" w:rsidP="008A04D8">
      <w:pPr>
        <w:widowControl w:val="0"/>
        <w:kinsoku w:val="0"/>
        <w:spacing w:before="240"/>
        <w:ind w:right="74"/>
        <w:jc w:val="both"/>
        <w:rPr>
          <w:rFonts w:ascii="Century Gothic" w:hAnsi="Century Gothic" w:cs="Calibri"/>
          <w:sz w:val="22"/>
          <w:szCs w:val="22"/>
        </w:rPr>
      </w:pPr>
    </w:p>
    <w:p w14:paraId="3FE8ECC7" w14:textId="77777777" w:rsidR="008A04D8" w:rsidRPr="00640DD0" w:rsidRDefault="008A04D8" w:rsidP="008A04D8">
      <w:pPr>
        <w:jc w:val="both"/>
        <w:rPr>
          <w:rFonts w:ascii="Century Gothic" w:hAnsi="Century Gothic" w:cs="Calibri"/>
          <w:b/>
          <w:color w:val="0070C0"/>
          <w:sz w:val="22"/>
          <w:szCs w:val="22"/>
          <w:u w:val="single"/>
        </w:rPr>
      </w:pPr>
      <w:r w:rsidRPr="003633FD">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6</w:t>
      </w:r>
      <w:r w:rsidRPr="00640DD0">
        <w:rPr>
          <w:rFonts w:ascii="Century Gothic" w:hAnsi="Century Gothic" w:cs="Calibri"/>
          <w:b/>
          <w:color w:val="0070C0"/>
          <w:sz w:val="22"/>
          <w:szCs w:val="22"/>
          <w:u w:val="single"/>
        </w:rPr>
        <w:t xml:space="preserve"> : OFFRE TECHNIQUE</w:t>
      </w:r>
    </w:p>
    <w:p w14:paraId="65D06223" w14:textId="77777777" w:rsidR="008A04D8" w:rsidRPr="003633FD" w:rsidRDefault="008A04D8" w:rsidP="008A04D8">
      <w:pPr>
        <w:jc w:val="both"/>
        <w:rPr>
          <w:rFonts w:ascii="Century Gothic" w:hAnsi="Century Gothic" w:cs="Calibri"/>
          <w:b/>
          <w:sz w:val="22"/>
          <w:szCs w:val="22"/>
        </w:rPr>
      </w:pPr>
    </w:p>
    <w:p w14:paraId="0651BC60" w14:textId="77777777" w:rsidR="008A04D8" w:rsidRPr="003633FD" w:rsidRDefault="008A04D8" w:rsidP="008A04D8">
      <w:pPr>
        <w:widowControl w:val="0"/>
        <w:kinsoku w:val="0"/>
        <w:ind w:right="72"/>
        <w:jc w:val="both"/>
        <w:rPr>
          <w:rFonts w:ascii="Century Gothic" w:hAnsi="Century Gothic" w:cs="Calibri"/>
          <w:sz w:val="22"/>
          <w:szCs w:val="22"/>
        </w:rPr>
      </w:pPr>
      <w:r>
        <w:rPr>
          <w:rFonts w:ascii="Century Gothic" w:hAnsi="Century Gothic" w:cs="Calibri"/>
          <w:sz w:val="22"/>
          <w:szCs w:val="22"/>
        </w:rPr>
        <w:t>Les concurrents doivent présenter une offre technique conformément à l’article 31 du Règlement contenant :</w:t>
      </w:r>
    </w:p>
    <w:p w14:paraId="08C6C40C" w14:textId="77777777" w:rsidR="008A04D8" w:rsidRPr="003633FD" w:rsidRDefault="008A04D8" w:rsidP="008A04D8">
      <w:pPr>
        <w:widowControl w:val="0"/>
        <w:kinsoku w:val="0"/>
        <w:ind w:right="72"/>
        <w:jc w:val="both"/>
        <w:rPr>
          <w:rFonts w:ascii="Century Gothic" w:hAnsi="Century Gothic" w:cs="Calibri"/>
          <w:sz w:val="22"/>
          <w:szCs w:val="22"/>
        </w:rPr>
      </w:pPr>
    </w:p>
    <w:p w14:paraId="4C5BB2F0" w14:textId="77777777" w:rsidR="008A04D8" w:rsidRDefault="008A04D8" w:rsidP="008A04D8">
      <w:pPr>
        <w:pStyle w:val="Paragraphedeliste"/>
        <w:numPr>
          <w:ilvl w:val="0"/>
          <w:numId w:val="52"/>
        </w:numPr>
        <w:jc w:val="both"/>
        <w:rPr>
          <w:rFonts w:ascii="Century Gothic" w:hAnsi="Century Gothic" w:cs="Calibri"/>
          <w:sz w:val="22"/>
          <w:szCs w:val="22"/>
        </w:rPr>
      </w:pPr>
      <w:r w:rsidRPr="00640DD0">
        <w:rPr>
          <w:rFonts w:ascii="Century Gothic" w:hAnsi="Century Gothic" w:cs="Calibri"/>
          <w:b/>
          <w:sz w:val="22"/>
          <w:szCs w:val="22"/>
        </w:rPr>
        <w:t>La proposition et l’engagement du concurrent sur les caractéristiques techniques des fournitures proposées à l’occasion de son offre </w:t>
      </w:r>
      <w:r w:rsidRPr="003633FD">
        <w:rPr>
          <w:rFonts w:ascii="Century Gothic" w:hAnsi="Century Gothic" w:cs="Calibri"/>
          <w:sz w:val="22"/>
          <w:szCs w:val="22"/>
        </w:rPr>
        <w:t>renseignés conformément au canevas</w:t>
      </w:r>
      <w:r>
        <w:rPr>
          <w:rFonts w:ascii="Century Gothic" w:hAnsi="Century Gothic" w:cs="Calibri"/>
          <w:sz w:val="22"/>
          <w:szCs w:val="22"/>
        </w:rPr>
        <w:t xml:space="preserve"> joint</w:t>
      </w:r>
      <w:r w:rsidRPr="003633FD">
        <w:rPr>
          <w:rFonts w:ascii="Century Gothic" w:hAnsi="Century Gothic" w:cs="Calibri"/>
          <w:sz w:val="22"/>
          <w:szCs w:val="22"/>
        </w:rPr>
        <w:t xml:space="preserve"> </w:t>
      </w:r>
      <w:r>
        <w:rPr>
          <w:rFonts w:ascii="Century Gothic" w:hAnsi="Century Gothic" w:cs="Calibri"/>
          <w:sz w:val="22"/>
          <w:szCs w:val="22"/>
        </w:rPr>
        <w:t xml:space="preserve">au </w:t>
      </w:r>
      <w:r w:rsidRPr="003633FD">
        <w:rPr>
          <w:rFonts w:ascii="Century Gothic" w:hAnsi="Century Gothic" w:cs="Calibri"/>
          <w:sz w:val="22"/>
          <w:szCs w:val="22"/>
        </w:rPr>
        <w:t xml:space="preserve">cahier des prescriptions spéciales et ce, en faisant ressortir </w:t>
      </w:r>
      <w:r>
        <w:rPr>
          <w:rFonts w:ascii="Century Gothic" w:hAnsi="Century Gothic" w:cs="Calibri"/>
          <w:sz w:val="22"/>
          <w:szCs w:val="22"/>
        </w:rPr>
        <w:t>les</w:t>
      </w:r>
      <w:r w:rsidRPr="003633FD">
        <w:rPr>
          <w:rFonts w:ascii="Century Gothic" w:hAnsi="Century Gothic" w:cs="Calibri"/>
          <w:sz w:val="22"/>
          <w:szCs w:val="22"/>
        </w:rPr>
        <w:t xml:space="preserve"> caractéristiques des fournitures proposées par le concurrent, leurs marques et leurs références</w:t>
      </w:r>
      <w:r>
        <w:rPr>
          <w:rFonts w:ascii="Century Gothic" w:hAnsi="Century Gothic" w:cs="Calibri"/>
          <w:sz w:val="22"/>
          <w:szCs w:val="22"/>
        </w:rPr>
        <w:t>, le cas échéant ;</w:t>
      </w:r>
    </w:p>
    <w:p w14:paraId="74EC6BF7" w14:textId="77777777" w:rsidR="008A04D8" w:rsidRPr="003633FD" w:rsidRDefault="008A04D8" w:rsidP="008A04D8">
      <w:pPr>
        <w:pStyle w:val="Paragraphedeliste"/>
        <w:ind w:left="1080"/>
        <w:jc w:val="both"/>
        <w:rPr>
          <w:rFonts w:ascii="Century Gothic" w:hAnsi="Century Gothic" w:cs="Calibri"/>
          <w:sz w:val="22"/>
          <w:szCs w:val="22"/>
        </w:rPr>
      </w:pPr>
    </w:p>
    <w:p w14:paraId="2CF6C736" w14:textId="77777777" w:rsidR="008A04D8" w:rsidRPr="003633FD" w:rsidRDefault="008A04D8" w:rsidP="008A04D8">
      <w:pPr>
        <w:ind w:left="1134"/>
        <w:jc w:val="both"/>
        <w:rPr>
          <w:rFonts w:ascii="Century Gothic" w:hAnsi="Century Gothic" w:cs="Calibri"/>
          <w:b/>
          <w:sz w:val="22"/>
          <w:szCs w:val="22"/>
        </w:rPr>
      </w:pPr>
      <w:r w:rsidRPr="003633FD">
        <w:rPr>
          <w:rFonts w:ascii="Century Gothic" w:hAnsi="Century Gothic" w:cs="Calibri"/>
          <w:sz w:val="22"/>
          <w:szCs w:val="22"/>
        </w:rPr>
        <w:t xml:space="preserve">Cette annexe est signée et cachetée par le concurrent et étayée par </w:t>
      </w:r>
      <w:r w:rsidRPr="003633FD">
        <w:rPr>
          <w:rFonts w:ascii="Century Gothic" w:hAnsi="Century Gothic" w:cs="Calibri"/>
          <w:b/>
          <w:sz w:val="22"/>
          <w:szCs w:val="22"/>
        </w:rPr>
        <w:t xml:space="preserve">les catalogues et/ou </w:t>
      </w:r>
      <w:r w:rsidRPr="003633FD">
        <w:rPr>
          <w:rFonts w:ascii="Century Gothic" w:hAnsi="Century Gothic" w:cs="Calibri"/>
          <w:sz w:val="22"/>
          <w:szCs w:val="22"/>
        </w:rPr>
        <w:t xml:space="preserve">Documents relatifs aux « spécifications techniques des équipements et/ou fournitures » afférents aux équipements et /ou fournitures proposées. </w:t>
      </w:r>
    </w:p>
    <w:p w14:paraId="12452C6D" w14:textId="77777777" w:rsidR="008A04D8" w:rsidRDefault="008A04D8" w:rsidP="008A04D8">
      <w:pPr>
        <w:ind w:left="1134"/>
        <w:jc w:val="both"/>
        <w:rPr>
          <w:rFonts w:ascii="Century Gothic" w:hAnsi="Century Gothic" w:cs="Calibri"/>
          <w:sz w:val="22"/>
          <w:szCs w:val="22"/>
        </w:rPr>
      </w:pPr>
      <w:r w:rsidRPr="003633FD">
        <w:rPr>
          <w:rFonts w:ascii="Century Gothic" w:hAnsi="Century Gothic" w:cs="Calibri"/>
          <w:sz w:val="22"/>
          <w:szCs w:val="22"/>
        </w:rPr>
        <w:t>Ces catalogues et/ou documents relatifs aux « spécifications techniques des équipements et/ou fournitures » doivent être cachetés sur toutes les pages et portant le numéro de l’appel d’offres et l’item correspondant</w:t>
      </w:r>
      <w:r>
        <w:rPr>
          <w:rFonts w:ascii="Century Gothic" w:hAnsi="Century Gothic" w:cs="Calibri"/>
          <w:sz w:val="22"/>
          <w:szCs w:val="22"/>
        </w:rPr>
        <w:t> ;</w:t>
      </w:r>
    </w:p>
    <w:p w14:paraId="0141E124" w14:textId="77777777" w:rsidR="008A04D8" w:rsidRPr="003633FD" w:rsidRDefault="008A04D8" w:rsidP="008A04D8">
      <w:pPr>
        <w:ind w:left="1134"/>
        <w:jc w:val="both"/>
        <w:rPr>
          <w:rFonts w:ascii="Century Gothic" w:hAnsi="Century Gothic" w:cs="Calibri"/>
          <w:b/>
          <w:sz w:val="22"/>
          <w:szCs w:val="22"/>
        </w:rPr>
      </w:pPr>
    </w:p>
    <w:p w14:paraId="5766C67F" w14:textId="31D6D186" w:rsidR="008A04D8" w:rsidRDefault="004B502E" w:rsidP="008A04D8">
      <w:pPr>
        <w:pStyle w:val="Paragraphedeliste"/>
        <w:numPr>
          <w:ilvl w:val="0"/>
          <w:numId w:val="52"/>
        </w:numPr>
        <w:jc w:val="both"/>
        <w:rPr>
          <w:rFonts w:ascii="Century Gothic" w:hAnsi="Century Gothic" w:cs="Calibri"/>
          <w:sz w:val="22"/>
          <w:szCs w:val="22"/>
        </w:rPr>
      </w:pPr>
      <w:r w:rsidRPr="00ED23B4">
        <w:rPr>
          <w:rFonts w:ascii="Century Gothic" w:hAnsi="Century Gothic" w:cs="Calibri"/>
          <w:b/>
          <w:bCs/>
          <w:sz w:val="22"/>
          <w:szCs w:val="22"/>
        </w:rPr>
        <w:t>Garanties</w:t>
      </w:r>
      <w:r w:rsidRPr="00ED23B4">
        <w:rPr>
          <w:rFonts w:ascii="Century Gothic" w:hAnsi="Century Gothic" w:cs="Calibri"/>
          <w:sz w:val="22"/>
          <w:szCs w:val="22"/>
        </w:rPr>
        <w:t xml:space="preserve"> offertes au titre de la prestation : Le soumissionnaire doit être agrée à la revente des produits proposés dans son offre. A ce titre, il est tenu de présenter la ou les attestations délivrées par les éditeurs/constructeurs ou leurs représentants régional ou local afférentes à l’agrément de vente des produits proposés dans son offre. pour les </w:t>
      </w:r>
      <w:r w:rsidRPr="00ED23B4">
        <w:rPr>
          <w:rFonts w:ascii="Century Gothic" w:hAnsi="Century Gothic" w:cs="Calibri"/>
          <w:b/>
          <w:bCs/>
          <w:sz w:val="22"/>
          <w:szCs w:val="22"/>
        </w:rPr>
        <w:t>lot n°1, lot n°2 et lot n°</w:t>
      </w:r>
      <w:proofErr w:type="gramStart"/>
      <w:r w:rsidRPr="00ED23B4">
        <w:rPr>
          <w:rFonts w:ascii="Century Gothic" w:hAnsi="Century Gothic" w:cs="Calibri"/>
          <w:b/>
          <w:bCs/>
          <w:sz w:val="22"/>
          <w:szCs w:val="22"/>
        </w:rPr>
        <w:t>3</w:t>
      </w:r>
      <w:r w:rsidR="008A04D8">
        <w:rPr>
          <w:rFonts w:ascii="Century Gothic" w:hAnsi="Century Gothic" w:cs="Calibri"/>
          <w:sz w:val="22"/>
          <w:szCs w:val="22"/>
        </w:rPr>
        <w:t>;</w:t>
      </w:r>
      <w:proofErr w:type="gramEnd"/>
    </w:p>
    <w:p w14:paraId="1CD9CB40" w14:textId="77777777" w:rsidR="008A04D8" w:rsidRDefault="008A04D8" w:rsidP="008A04D8">
      <w:pPr>
        <w:pStyle w:val="Paragraphedeliste"/>
        <w:ind w:left="1080"/>
        <w:jc w:val="both"/>
        <w:rPr>
          <w:rFonts w:ascii="Century Gothic" w:hAnsi="Century Gothic" w:cs="Calibri"/>
          <w:sz w:val="22"/>
          <w:szCs w:val="22"/>
        </w:rPr>
      </w:pPr>
    </w:p>
    <w:p w14:paraId="2CF99E3F" w14:textId="78DC13A4" w:rsidR="008A04D8" w:rsidRPr="008809C1" w:rsidRDefault="008809C1" w:rsidP="000251AE">
      <w:pPr>
        <w:pStyle w:val="Paragraphedeliste"/>
        <w:numPr>
          <w:ilvl w:val="0"/>
          <w:numId w:val="52"/>
        </w:numPr>
        <w:jc w:val="both"/>
        <w:rPr>
          <w:rFonts w:ascii="Century Gothic" w:hAnsi="Century Gothic" w:cs="Calibri"/>
          <w:sz w:val="22"/>
          <w:szCs w:val="22"/>
        </w:rPr>
      </w:pPr>
      <w:r w:rsidRPr="00ED23B4">
        <w:rPr>
          <w:rFonts w:ascii="Century Gothic" w:hAnsi="Century Gothic" w:cs="Calibri"/>
          <w:b/>
          <w:bCs/>
          <w:sz w:val="22"/>
          <w:szCs w:val="22"/>
        </w:rPr>
        <w:t>Service après-vente</w:t>
      </w:r>
      <w:r w:rsidRPr="00ED23B4">
        <w:rPr>
          <w:rFonts w:ascii="Century Gothic" w:hAnsi="Century Gothic" w:cs="Calibri"/>
          <w:sz w:val="22"/>
          <w:szCs w:val="22"/>
        </w:rPr>
        <w:t xml:space="preserve"> : Le concurrent est tenu de présenter la ou les attestations relatives la prise en charge du service après-vente couvrant l’ensemble des articles objet de l’appel d’offres. Ces attestations doivent être délivrés par les éditeurs/constructeurs ou leurs représentants régional ou local. pour les </w:t>
      </w:r>
      <w:r w:rsidRPr="00ED23B4">
        <w:rPr>
          <w:rFonts w:ascii="Century Gothic" w:hAnsi="Century Gothic" w:cs="Calibri"/>
          <w:b/>
          <w:bCs/>
          <w:sz w:val="22"/>
          <w:szCs w:val="22"/>
        </w:rPr>
        <w:t>lot n°1, lot n°2 et lot n°3</w:t>
      </w:r>
    </w:p>
    <w:p w14:paraId="17865BA1" w14:textId="77777777" w:rsidR="008809C1" w:rsidRPr="008809C1" w:rsidRDefault="008809C1" w:rsidP="008809C1">
      <w:pPr>
        <w:pStyle w:val="Paragraphedeliste"/>
        <w:ind w:left="1080"/>
        <w:jc w:val="both"/>
        <w:rPr>
          <w:rFonts w:ascii="Century Gothic" w:hAnsi="Century Gothic" w:cs="Calibri"/>
          <w:sz w:val="22"/>
          <w:szCs w:val="22"/>
        </w:rPr>
      </w:pPr>
    </w:p>
    <w:p w14:paraId="7F389C91" w14:textId="77777777" w:rsidR="008A04D8" w:rsidRPr="003633FD" w:rsidRDefault="008A04D8" w:rsidP="008A04D8">
      <w:pPr>
        <w:jc w:val="both"/>
      </w:pPr>
      <w:r w:rsidRPr="003633FD">
        <w:rPr>
          <w:rFonts w:ascii="Century Gothic" w:hAnsi="Century Gothic" w:cs="Calibri"/>
          <w:sz w:val="22"/>
          <w:szCs w:val="22"/>
          <w:u w:val="single"/>
        </w:rPr>
        <w:lastRenderedPageBreak/>
        <w:t xml:space="preserve">Il est à noter que : </w:t>
      </w:r>
      <w:r>
        <w:rPr>
          <w:rFonts w:ascii="Century Gothic" w:hAnsi="Century Gothic" w:cs="Calibri"/>
          <w:sz w:val="22"/>
          <w:szCs w:val="22"/>
        </w:rPr>
        <w:t>p</w:t>
      </w:r>
      <w:r w:rsidRPr="00591721">
        <w:rPr>
          <w:rFonts w:ascii="Century Gothic" w:hAnsi="Century Gothic" w:cs="Calibri"/>
          <w:sz w:val="22"/>
          <w:szCs w:val="22"/>
        </w:rPr>
        <w:t>our le cas d’un groupement, les documents relatifs à l'offre technique sont à signer par l'ensemble des membres du groupement, soit seulement par le mandataire si celui-ci justifie des habilitations sous forme de procurations légalisées pour représenter les membres du groupement lors de la procédure de passation du marché.</w:t>
      </w:r>
    </w:p>
    <w:p w14:paraId="30995C67" w14:textId="77777777" w:rsidR="008A04D8" w:rsidRPr="003633FD" w:rsidRDefault="008A04D8" w:rsidP="008A04D8">
      <w:pPr>
        <w:widowControl w:val="0"/>
        <w:shd w:val="clear" w:color="auto" w:fill="FFFFFF" w:themeFill="background1"/>
        <w:kinsoku w:val="0"/>
        <w:ind w:right="72"/>
        <w:jc w:val="both"/>
        <w:rPr>
          <w:rFonts w:ascii="Century Gothic" w:hAnsi="Century Gothic" w:cs="Calibri"/>
          <w:sz w:val="22"/>
          <w:szCs w:val="22"/>
        </w:rPr>
      </w:pPr>
    </w:p>
    <w:p w14:paraId="067A9890" w14:textId="77777777" w:rsidR="008A04D8" w:rsidRPr="00640DD0" w:rsidRDefault="008A04D8" w:rsidP="008A04D8">
      <w:pPr>
        <w:jc w:val="both"/>
        <w:rPr>
          <w:rFonts w:ascii="Century Gothic" w:hAnsi="Century Gothic" w:cs="Calibri"/>
          <w:b/>
          <w:color w:val="0070C0"/>
          <w:sz w:val="22"/>
          <w:szCs w:val="22"/>
          <w:u w:val="single"/>
        </w:rPr>
      </w:pPr>
      <w:r w:rsidRPr="003633FD">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7</w:t>
      </w:r>
      <w:r w:rsidRPr="00640DD0">
        <w:rPr>
          <w:rFonts w:ascii="Century Gothic" w:hAnsi="Century Gothic" w:cs="Calibri"/>
          <w:b/>
          <w:color w:val="0070C0"/>
          <w:sz w:val="22"/>
          <w:szCs w:val="22"/>
          <w:u w:val="single"/>
        </w:rPr>
        <w:t xml:space="preserve"> : OFFRE FINANCIERE</w:t>
      </w:r>
    </w:p>
    <w:p w14:paraId="0EE42B93" w14:textId="77777777" w:rsidR="008A04D8" w:rsidRPr="003633FD" w:rsidRDefault="008A04D8" w:rsidP="008A04D8">
      <w:pPr>
        <w:widowControl w:val="0"/>
        <w:kinsoku w:val="0"/>
        <w:ind w:right="72"/>
        <w:jc w:val="both"/>
        <w:rPr>
          <w:rFonts w:ascii="Century Gothic" w:hAnsi="Century Gothic" w:cs="Calibri"/>
          <w:sz w:val="22"/>
          <w:szCs w:val="22"/>
        </w:rPr>
      </w:pPr>
    </w:p>
    <w:p w14:paraId="6268583A" w14:textId="77777777" w:rsidR="008A04D8" w:rsidRPr="003633FD" w:rsidRDefault="008A04D8" w:rsidP="008A04D8">
      <w:pPr>
        <w:widowControl w:val="0"/>
        <w:kinsoku w:val="0"/>
        <w:ind w:right="74"/>
        <w:jc w:val="both"/>
        <w:rPr>
          <w:rFonts w:ascii="Century Gothic" w:hAnsi="Century Gothic" w:cs="Calibri"/>
          <w:sz w:val="22"/>
          <w:szCs w:val="22"/>
        </w:rPr>
      </w:pPr>
      <w:r w:rsidRPr="003633FD">
        <w:rPr>
          <w:rFonts w:ascii="Century Gothic" w:hAnsi="Century Gothic" w:cs="Calibri"/>
          <w:sz w:val="22"/>
          <w:szCs w:val="22"/>
        </w:rPr>
        <w:t>a) l'acte d'engagement par lequel le concurrent s'engage à réaliser les prestations objet du marché conformément aux conditions prévues aux cahiers des charges et moyennant un prix qu'il propose. Il est établi en un seul exemplaire conformément au modèle joint.</w:t>
      </w:r>
    </w:p>
    <w:p w14:paraId="580DA141" w14:textId="77777777" w:rsidR="008A04D8" w:rsidRPr="003633FD" w:rsidRDefault="008A04D8" w:rsidP="008A04D8">
      <w:pPr>
        <w:widowControl w:val="0"/>
        <w:kinsoku w:val="0"/>
        <w:ind w:right="72"/>
        <w:jc w:val="both"/>
        <w:rPr>
          <w:rFonts w:ascii="Century Gothic" w:hAnsi="Century Gothic" w:cs="Calibri"/>
          <w:sz w:val="22"/>
          <w:szCs w:val="22"/>
        </w:rPr>
      </w:pPr>
    </w:p>
    <w:p w14:paraId="1DF021F1" w14:textId="77777777" w:rsidR="008A04D8" w:rsidRPr="009124EB" w:rsidRDefault="008A04D8" w:rsidP="008A04D8">
      <w:pPr>
        <w:ind w:right="72"/>
        <w:jc w:val="both"/>
        <w:rPr>
          <w:rFonts w:ascii="Century Gothic" w:hAnsi="Century Gothic" w:cs="Calibri"/>
          <w:sz w:val="22"/>
          <w:szCs w:val="22"/>
        </w:rPr>
      </w:pPr>
      <w:r w:rsidRPr="009124EB">
        <w:rPr>
          <w:rFonts w:ascii="Century Gothic" w:hAnsi="Century Gothic" w:cs="Calibri"/>
          <w:sz w:val="22"/>
          <w:szCs w:val="22"/>
        </w:rPr>
        <w:t xml:space="preserve">Cet acte d’engagement dûment rempli, et comportant le relevé d'identité bancaire (RIB), est signé par le concurrent ou son représentant habilité, sans qu'un même représentant puisse représenter plus d'un concurrent à la fois pour le même marché. </w:t>
      </w:r>
    </w:p>
    <w:p w14:paraId="2052E089" w14:textId="77777777" w:rsidR="008A04D8" w:rsidRPr="009124EB" w:rsidRDefault="008A04D8" w:rsidP="008A04D8">
      <w:pPr>
        <w:ind w:right="72"/>
        <w:jc w:val="both"/>
        <w:rPr>
          <w:rFonts w:ascii="Century Gothic" w:hAnsi="Century Gothic" w:cs="Calibri"/>
          <w:sz w:val="22"/>
          <w:szCs w:val="22"/>
        </w:rPr>
      </w:pPr>
    </w:p>
    <w:p w14:paraId="267CB446" w14:textId="77777777" w:rsidR="008A04D8" w:rsidRPr="009124EB" w:rsidRDefault="008A04D8" w:rsidP="008A04D8">
      <w:pPr>
        <w:ind w:right="72"/>
        <w:jc w:val="both"/>
        <w:rPr>
          <w:rFonts w:ascii="Century Gothic" w:hAnsi="Century Gothic" w:cs="Calibri"/>
          <w:sz w:val="22"/>
          <w:szCs w:val="22"/>
        </w:rPr>
      </w:pPr>
      <w:r w:rsidRPr="009124EB">
        <w:rPr>
          <w:rFonts w:ascii="Century Gothic" w:hAnsi="Century Gothic" w:cs="Calibri"/>
          <w:sz w:val="22"/>
          <w:szCs w:val="22"/>
        </w:rPr>
        <w:t xml:space="preserve">Lorsque l’acte d’engagement est souscrit par un groupement tel qu'il est défini </w:t>
      </w:r>
      <w:r w:rsidRPr="009124EB">
        <w:rPr>
          <w:rFonts w:ascii="Century Gothic" w:hAnsi="Century Gothic" w:cs="Calibri"/>
          <w:bCs/>
          <w:sz w:val="22"/>
          <w:szCs w:val="22"/>
        </w:rPr>
        <w:t xml:space="preserve">à l'article 150 </w:t>
      </w:r>
      <w:r w:rsidRPr="009124EB">
        <w:rPr>
          <w:rFonts w:ascii="Century Gothic" w:hAnsi="Century Gothic" w:cs="Calibri"/>
          <w:sz w:val="22"/>
          <w:szCs w:val="22"/>
        </w:rPr>
        <w:t>du Règlement précité, il doit être signé soit par chacun des membres du groupement ; soit seulement par le mandataire si celui-ci justifie des habilitations sous forme de procurations légalisées pour représenter les membres du groupement lors de la procédure de passation du marché.</w:t>
      </w:r>
    </w:p>
    <w:p w14:paraId="191CA65E" w14:textId="77777777" w:rsidR="008A04D8" w:rsidRPr="00E52954" w:rsidRDefault="008A04D8" w:rsidP="008A04D8">
      <w:pPr>
        <w:ind w:right="72"/>
        <w:jc w:val="both"/>
        <w:rPr>
          <w:rFonts w:ascii="Century Gothic" w:hAnsi="Century Gothic" w:cs="Calibri"/>
          <w:sz w:val="22"/>
          <w:szCs w:val="22"/>
        </w:rPr>
      </w:pPr>
      <w:r w:rsidRPr="009124EB">
        <w:rPr>
          <w:rFonts w:ascii="Century Gothic" w:hAnsi="Century Gothic" w:cs="Calibri"/>
          <w:sz w:val="22"/>
          <w:szCs w:val="22"/>
        </w:rPr>
        <w:t xml:space="preserve">L’acte d’engagement du groupement concerné doit également préciser le montant </w:t>
      </w:r>
      <w:r>
        <w:rPr>
          <w:rFonts w:ascii="Century Gothic" w:hAnsi="Century Gothic" w:cs="Calibri"/>
          <w:sz w:val="22"/>
          <w:szCs w:val="22"/>
        </w:rPr>
        <w:t>correspondant à la part revenant à chacun des membres dudit groupement.</w:t>
      </w:r>
    </w:p>
    <w:p w14:paraId="7B271BD1" w14:textId="77777777" w:rsidR="008A04D8" w:rsidRPr="003633FD" w:rsidRDefault="008A04D8" w:rsidP="008A04D8">
      <w:pPr>
        <w:widowControl w:val="0"/>
        <w:kinsoku w:val="0"/>
        <w:ind w:right="72"/>
        <w:jc w:val="both"/>
        <w:rPr>
          <w:rFonts w:ascii="Century Gothic" w:hAnsi="Century Gothic" w:cs="Calibri"/>
          <w:sz w:val="22"/>
          <w:szCs w:val="22"/>
        </w:rPr>
      </w:pPr>
    </w:p>
    <w:p w14:paraId="26631F8E" w14:textId="77777777" w:rsidR="008A04D8" w:rsidRPr="003633FD" w:rsidRDefault="008A04D8" w:rsidP="008A04D8">
      <w:pPr>
        <w:widowControl w:val="0"/>
        <w:kinsoku w:val="0"/>
        <w:ind w:right="74"/>
        <w:jc w:val="both"/>
        <w:rPr>
          <w:rFonts w:ascii="Century Gothic" w:hAnsi="Century Gothic" w:cs="Calibri"/>
          <w:sz w:val="22"/>
          <w:szCs w:val="22"/>
        </w:rPr>
      </w:pPr>
      <w:r w:rsidRPr="003633FD">
        <w:rPr>
          <w:rFonts w:ascii="Century Gothic" w:hAnsi="Century Gothic" w:cs="Calibri"/>
          <w:sz w:val="22"/>
          <w:szCs w:val="22"/>
        </w:rPr>
        <w:t>b) le bordereau des prix - détail estimatif et figurant dans le dossier d'appel d'offres.</w:t>
      </w:r>
    </w:p>
    <w:p w14:paraId="43BE6387" w14:textId="77777777" w:rsidR="008A04D8" w:rsidRPr="003633FD" w:rsidRDefault="008A04D8" w:rsidP="008A04D8">
      <w:pPr>
        <w:rPr>
          <w:rFonts w:ascii="Century Gothic" w:hAnsi="Century Gothic" w:cs="Calibri"/>
          <w:sz w:val="22"/>
          <w:szCs w:val="22"/>
        </w:rPr>
      </w:pPr>
    </w:p>
    <w:p w14:paraId="79FCFCD1" w14:textId="77777777" w:rsidR="008A04D8" w:rsidRPr="003633FD" w:rsidRDefault="008A04D8" w:rsidP="008A04D8">
      <w:pPr>
        <w:widowControl w:val="0"/>
        <w:kinsoku w:val="0"/>
        <w:ind w:right="72"/>
        <w:jc w:val="both"/>
        <w:rPr>
          <w:rFonts w:ascii="Century Gothic" w:hAnsi="Century Gothic" w:cs="Calibri"/>
          <w:sz w:val="22"/>
          <w:szCs w:val="22"/>
        </w:rPr>
      </w:pPr>
      <w:r w:rsidRPr="003633FD">
        <w:rPr>
          <w:rFonts w:ascii="Century Gothic" w:hAnsi="Century Gothic" w:cs="Calibri"/>
          <w:sz w:val="22"/>
          <w:szCs w:val="22"/>
        </w:rPr>
        <w:t xml:space="preserve">Le montant total de l'acte d'engagement doit être libellé en chiffres et en toutes lettres. </w:t>
      </w:r>
    </w:p>
    <w:p w14:paraId="797BE8C4" w14:textId="77777777" w:rsidR="008A04D8" w:rsidRPr="003633FD" w:rsidRDefault="008A04D8" w:rsidP="008A04D8">
      <w:pPr>
        <w:widowControl w:val="0"/>
        <w:kinsoku w:val="0"/>
        <w:ind w:right="72"/>
        <w:jc w:val="both"/>
        <w:rPr>
          <w:rFonts w:ascii="Century Gothic" w:hAnsi="Century Gothic" w:cs="Calibri"/>
          <w:sz w:val="22"/>
          <w:szCs w:val="22"/>
        </w:rPr>
      </w:pPr>
    </w:p>
    <w:p w14:paraId="219D975F" w14:textId="77777777" w:rsidR="008A04D8" w:rsidRPr="003633FD" w:rsidRDefault="008A04D8" w:rsidP="008A04D8">
      <w:pPr>
        <w:widowControl w:val="0"/>
        <w:kinsoku w:val="0"/>
        <w:ind w:right="74"/>
        <w:jc w:val="both"/>
        <w:rPr>
          <w:rFonts w:ascii="Century Gothic" w:hAnsi="Century Gothic" w:cs="Calibri"/>
          <w:sz w:val="22"/>
          <w:szCs w:val="22"/>
        </w:rPr>
      </w:pPr>
      <w:r w:rsidRPr="003633FD">
        <w:rPr>
          <w:rFonts w:ascii="Century Gothic" w:hAnsi="Century Gothic" w:cs="Calibri"/>
          <w:sz w:val="22"/>
          <w:szCs w:val="22"/>
        </w:rPr>
        <w:t>Le bordereau des prix - détail estimatif doivent tenir compte de :</w:t>
      </w:r>
    </w:p>
    <w:p w14:paraId="5EF320CC" w14:textId="77777777" w:rsidR="008A04D8" w:rsidRDefault="008A04D8" w:rsidP="00886860">
      <w:pPr>
        <w:pStyle w:val="Paragraphedeliste"/>
        <w:widowControl w:val="0"/>
        <w:kinsoku w:val="0"/>
        <w:ind w:left="1429" w:right="74"/>
        <w:jc w:val="both"/>
        <w:rPr>
          <w:rFonts w:ascii="Century Gothic" w:hAnsi="Century Gothic" w:cs="Calibri"/>
          <w:sz w:val="22"/>
          <w:szCs w:val="22"/>
        </w:rPr>
      </w:pPr>
    </w:p>
    <w:p w14:paraId="303E1F22" w14:textId="77777777" w:rsidR="008A04D8" w:rsidRPr="003633FD" w:rsidRDefault="008A04D8" w:rsidP="008A04D8">
      <w:pPr>
        <w:pStyle w:val="Paragraphedeliste"/>
        <w:widowControl w:val="0"/>
        <w:numPr>
          <w:ilvl w:val="0"/>
          <w:numId w:val="12"/>
        </w:numPr>
        <w:kinsoku w:val="0"/>
        <w:ind w:right="74"/>
        <w:jc w:val="both"/>
        <w:rPr>
          <w:rFonts w:ascii="Century Gothic" w:hAnsi="Century Gothic" w:cs="Calibri"/>
          <w:sz w:val="22"/>
          <w:szCs w:val="22"/>
        </w:rPr>
      </w:pPr>
      <w:r w:rsidRPr="003633FD">
        <w:rPr>
          <w:rFonts w:ascii="Century Gothic" w:hAnsi="Century Gothic" w:cs="Calibri"/>
          <w:sz w:val="22"/>
          <w:szCs w:val="22"/>
        </w:rPr>
        <w:t>Les prix unitaires doivent être libellés en chiffres.</w:t>
      </w:r>
    </w:p>
    <w:p w14:paraId="5A3D19D7" w14:textId="77777777" w:rsidR="008A04D8" w:rsidRPr="003633FD" w:rsidRDefault="008A04D8" w:rsidP="008A04D8">
      <w:pPr>
        <w:pStyle w:val="Paragraphedeliste"/>
        <w:widowControl w:val="0"/>
        <w:numPr>
          <w:ilvl w:val="0"/>
          <w:numId w:val="12"/>
        </w:numPr>
        <w:kinsoku w:val="0"/>
        <w:ind w:right="74"/>
        <w:jc w:val="both"/>
        <w:rPr>
          <w:rFonts w:ascii="Century Gothic" w:hAnsi="Century Gothic" w:cs="Calibri"/>
          <w:sz w:val="22"/>
          <w:szCs w:val="22"/>
        </w:rPr>
      </w:pPr>
      <w:r w:rsidRPr="003633FD">
        <w:rPr>
          <w:rFonts w:ascii="Century Gothic" w:hAnsi="Century Gothic" w:cs="Calibri"/>
          <w:sz w:val="22"/>
          <w:szCs w:val="22"/>
        </w:rPr>
        <w:t>Les montants totaux doivent être libellés en chiffres.</w:t>
      </w:r>
    </w:p>
    <w:p w14:paraId="751539AC" w14:textId="77777777" w:rsidR="008A04D8" w:rsidRPr="003633FD" w:rsidRDefault="008A04D8" w:rsidP="008A04D8">
      <w:pPr>
        <w:widowControl w:val="0"/>
        <w:kinsoku w:val="0"/>
        <w:ind w:right="72"/>
        <w:jc w:val="both"/>
        <w:rPr>
          <w:rFonts w:ascii="Century Gothic" w:hAnsi="Century Gothic" w:cs="Calibri"/>
          <w:sz w:val="22"/>
          <w:szCs w:val="22"/>
        </w:rPr>
      </w:pPr>
    </w:p>
    <w:p w14:paraId="4A528341" w14:textId="77777777" w:rsidR="008A04D8" w:rsidRDefault="008A04D8" w:rsidP="008A04D8">
      <w:pPr>
        <w:ind w:right="74"/>
        <w:jc w:val="both"/>
        <w:rPr>
          <w:rFonts w:ascii="Century Gothic" w:hAnsi="Century Gothic" w:cs="Calibri"/>
          <w:sz w:val="22"/>
          <w:szCs w:val="22"/>
        </w:rPr>
      </w:pPr>
      <w:r w:rsidRPr="009124EB">
        <w:rPr>
          <w:rFonts w:ascii="Century Gothic" w:hAnsi="Century Gothic" w:cs="Calibri"/>
          <w:sz w:val="22"/>
          <w:szCs w:val="22"/>
        </w:rPr>
        <w:t xml:space="preserve">En cas de discordance entre le montant total de l'acte d'engagement, et de celui du bordereau des prix-détail estimatif, le montant de ce dernier document est tenu pour bon pour établir le montant réel de l'acte d'engagement. </w:t>
      </w:r>
    </w:p>
    <w:p w14:paraId="5A82338C" w14:textId="77777777" w:rsidR="008A04D8" w:rsidRDefault="008A04D8" w:rsidP="008A04D8">
      <w:pPr>
        <w:ind w:right="74"/>
        <w:jc w:val="both"/>
        <w:rPr>
          <w:rFonts w:ascii="Century Gothic" w:hAnsi="Century Gothic" w:cs="Calibri"/>
          <w:sz w:val="22"/>
          <w:szCs w:val="22"/>
        </w:rPr>
      </w:pPr>
    </w:p>
    <w:p w14:paraId="3996CA85" w14:textId="77777777" w:rsidR="008A04D8" w:rsidRPr="009124EB" w:rsidRDefault="008A04D8" w:rsidP="008A04D8">
      <w:pPr>
        <w:ind w:right="74"/>
        <w:jc w:val="both"/>
        <w:rPr>
          <w:rFonts w:ascii="Century Gothic" w:hAnsi="Century Gothic" w:cs="Calibri"/>
          <w:sz w:val="22"/>
          <w:szCs w:val="22"/>
        </w:rPr>
      </w:pPr>
    </w:p>
    <w:p w14:paraId="68E411A7" w14:textId="77777777" w:rsidR="008A04D8" w:rsidRPr="00640DD0" w:rsidRDefault="008A04D8" w:rsidP="008A04D8">
      <w:pPr>
        <w:jc w:val="both"/>
        <w:rPr>
          <w:rFonts w:ascii="Century Gothic" w:hAnsi="Century Gothic" w:cs="Calibri"/>
          <w:b/>
          <w:color w:val="0070C0"/>
          <w:sz w:val="22"/>
          <w:szCs w:val="22"/>
          <w:u w:val="single"/>
        </w:rPr>
      </w:pPr>
      <w:r w:rsidRPr="003633FD">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08</w:t>
      </w:r>
      <w:r w:rsidRPr="003633FD">
        <w:rPr>
          <w:rFonts w:ascii="Century Gothic" w:hAnsi="Century Gothic" w:cs="Calibri"/>
          <w:b/>
          <w:color w:val="0070C0"/>
          <w:sz w:val="22"/>
          <w:szCs w:val="22"/>
          <w:u w:val="single"/>
        </w:rPr>
        <w:t xml:space="preserve"> </w:t>
      </w:r>
      <w:r w:rsidRPr="00640DD0">
        <w:rPr>
          <w:rFonts w:ascii="Century Gothic" w:hAnsi="Century Gothic" w:cs="Calibri"/>
          <w:b/>
          <w:color w:val="0070C0"/>
          <w:sz w:val="22"/>
          <w:szCs w:val="22"/>
          <w:u w:val="single"/>
        </w:rPr>
        <w:t>: COMPOSITION DU DOSSIER D’APPEL D’OFFRES.</w:t>
      </w:r>
    </w:p>
    <w:p w14:paraId="10861C7F" w14:textId="77777777" w:rsidR="008A04D8" w:rsidRPr="003633FD" w:rsidRDefault="008A04D8" w:rsidP="008A04D8">
      <w:pPr>
        <w:jc w:val="both"/>
        <w:rPr>
          <w:rFonts w:ascii="Century Gothic" w:hAnsi="Century Gothic" w:cs="Calibri"/>
          <w:sz w:val="22"/>
          <w:szCs w:val="22"/>
        </w:rPr>
      </w:pPr>
    </w:p>
    <w:p w14:paraId="03FFEC0A" w14:textId="77777777" w:rsidR="008A04D8" w:rsidRDefault="008A04D8" w:rsidP="008A04D8">
      <w:pPr>
        <w:tabs>
          <w:tab w:val="num" w:pos="851"/>
        </w:tabs>
        <w:jc w:val="both"/>
        <w:rPr>
          <w:rFonts w:ascii="Century Gothic" w:hAnsi="Century Gothic" w:cs="Calibri"/>
          <w:sz w:val="22"/>
          <w:szCs w:val="22"/>
        </w:rPr>
      </w:pPr>
      <w:r w:rsidRPr="009124EB">
        <w:rPr>
          <w:rFonts w:ascii="Century Gothic" w:hAnsi="Century Gothic" w:cs="Calibri"/>
          <w:sz w:val="22"/>
          <w:szCs w:val="22"/>
        </w:rPr>
        <w:t xml:space="preserve">Conformément aux dispositions de l’article 22 du règlement précité, le dossier d’appel d’offres </w:t>
      </w:r>
      <w:r w:rsidRPr="003633FD">
        <w:rPr>
          <w:rFonts w:ascii="Century Gothic" w:hAnsi="Century Gothic" w:cs="Calibri"/>
          <w:sz w:val="22"/>
          <w:szCs w:val="22"/>
        </w:rPr>
        <w:t>comprend :</w:t>
      </w:r>
    </w:p>
    <w:p w14:paraId="0C0EDC15" w14:textId="77777777" w:rsidR="008A04D8" w:rsidRPr="003633FD" w:rsidRDefault="008A04D8" w:rsidP="008A04D8">
      <w:pPr>
        <w:tabs>
          <w:tab w:val="num" w:pos="851"/>
        </w:tabs>
        <w:jc w:val="both"/>
        <w:rPr>
          <w:rFonts w:ascii="Century Gothic" w:hAnsi="Century Gothic" w:cs="Calibri"/>
          <w:sz w:val="22"/>
          <w:szCs w:val="22"/>
        </w:rPr>
      </w:pPr>
    </w:p>
    <w:p w14:paraId="311DB7B2" w14:textId="77777777"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 xml:space="preserve">a) Une copie de l'avis d'appel d'offres ouvert </w:t>
      </w:r>
      <w:r>
        <w:rPr>
          <w:rFonts w:ascii="Century Gothic" w:hAnsi="Century Gothic" w:cs="Calibri"/>
          <w:sz w:val="22"/>
          <w:szCs w:val="22"/>
        </w:rPr>
        <w:t xml:space="preserve">international </w:t>
      </w:r>
      <w:r w:rsidRPr="003633FD">
        <w:rPr>
          <w:rFonts w:ascii="Century Gothic" w:hAnsi="Century Gothic" w:cs="Calibri"/>
          <w:sz w:val="22"/>
          <w:szCs w:val="22"/>
        </w:rPr>
        <w:t>;</w:t>
      </w:r>
    </w:p>
    <w:p w14:paraId="5C1CE5A1" w14:textId="77777777"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b) Un exemplaire du cahier des prescriptions spéciales ;</w:t>
      </w:r>
    </w:p>
    <w:p w14:paraId="5BA233A5" w14:textId="3910D7DE"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 xml:space="preserve">c) Le modèle de l'acte </w:t>
      </w:r>
      <w:r w:rsidR="00693E5C" w:rsidRPr="003633FD">
        <w:rPr>
          <w:rFonts w:ascii="Century Gothic" w:hAnsi="Century Gothic" w:cs="Calibri"/>
          <w:sz w:val="22"/>
          <w:szCs w:val="22"/>
        </w:rPr>
        <w:t>d’engagement ;</w:t>
      </w:r>
    </w:p>
    <w:p w14:paraId="78A418D4" w14:textId="77777777"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d) Le modèle du bordereau des prix - détail estimatif ;</w:t>
      </w:r>
    </w:p>
    <w:p w14:paraId="4A597FB1" w14:textId="07EC7C90"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 xml:space="preserve">e) Le modèle de la déclaration sur </w:t>
      </w:r>
      <w:r w:rsidR="00693E5C" w:rsidRPr="003633FD">
        <w:rPr>
          <w:rFonts w:ascii="Century Gothic" w:hAnsi="Century Gothic" w:cs="Calibri"/>
          <w:sz w:val="22"/>
          <w:szCs w:val="22"/>
        </w:rPr>
        <w:t>l’honneur ;</w:t>
      </w:r>
    </w:p>
    <w:p w14:paraId="66847ABF" w14:textId="77777777" w:rsidR="008A04D8" w:rsidRPr="003633FD" w:rsidRDefault="008A04D8" w:rsidP="008A04D8">
      <w:pPr>
        <w:ind w:left="708"/>
        <w:jc w:val="both"/>
        <w:rPr>
          <w:rFonts w:ascii="Century Gothic" w:hAnsi="Century Gothic" w:cs="Calibri"/>
          <w:sz w:val="22"/>
          <w:szCs w:val="22"/>
        </w:rPr>
      </w:pPr>
      <w:r w:rsidRPr="003633FD">
        <w:rPr>
          <w:rFonts w:ascii="Century Gothic" w:hAnsi="Century Gothic" w:cs="Calibri"/>
          <w:sz w:val="22"/>
          <w:szCs w:val="22"/>
        </w:rPr>
        <w:t>f) Le présent règlement de consultation.</w:t>
      </w:r>
    </w:p>
    <w:p w14:paraId="3280D498" w14:textId="77777777" w:rsidR="008A04D8" w:rsidRPr="003633FD" w:rsidRDefault="008A04D8" w:rsidP="008A04D8">
      <w:pPr>
        <w:jc w:val="both"/>
        <w:rPr>
          <w:rFonts w:ascii="Century Gothic" w:hAnsi="Century Gothic" w:cs="Calibri"/>
          <w:b/>
          <w:color w:val="0070C0"/>
          <w:sz w:val="22"/>
          <w:szCs w:val="22"/>
        </w:rPr>
      </w:pPr>
      <w:r w:rsidRPr="003633FD">
        <w:rPr>
          <w:rFonts w:ascii="Century Gothic" w:hAnsi="Century Gothic" w:cs="Calibri"/>
          <w:b/>
          <w:color w:val="0070C0"/>
          <w:sz w:val="22"/>
          <w:szCs w:val="22"/>
          <w:u w:val="single"/>
        </w:rPr>
        <w:lastRenderedPageBreak/>
        <w:t>ARTICLE N°</w:t>
      </w:r>
      <w:r>
        <w:rPr>
          <w:rFonts w:ascii="Century Gothic" w:hAnsi="Century Gothic" w:cs="Calibri"/>
          <w:b/>
          <w:color w:val="0070C0"/>
          <w:sz w:val="22"/>
          <w:szCs w:val="22"/>
          <w:u w:val="single"/>
        </w:rPr>
        <w:t>09</w:t>
      </w:r>
      <w:r w:rsidRPr="003633FD">
        <w:rPr>
          <w:rFonts w:ascii="Century Gothic" w:hAnsi="Century Gothic" w:cs="Calibri"/>
          <w:b/>
          <w:color w:val="0070C0"/>
          <w:sz w:val="22"/>
          <w:szCs w:val="22"/>
        </w:rPr>
        <w:t> : INFORMATION DES CONCURRENTS.</w:t>
      </w:r>
    </w:p>
    <w:p w14:paraId="1368A1C4" w14:textId="77777777" w:rsidR="008A04D8" w:rsidRPr="003633FD" w:rsidRDefault="008A04D8" w:rsidP="008A04D8">
      <w:pPr>
        <w:jc w:val="both"/>
        <w:rPr>
          <w:rFonts w:ascii="Century Gothic" w:hAnsi="Century Gothic" w:cs="Calibri"/>
          <w:sz w:val="22"/>
          <w:szCs w:val="22"/>
        </w:rPr>
      </w:pPr>
    </w:p>
    <w:p w14:paraId="301287D0" w14:textId="77777777" w:rsidR="008A04D8"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w:t>
      </w:r>
    </w:p>
    <w:p w14:paraId="51F10576" w14:textId="77777777" w:rsidR="008A04D8" w:rsidRPr="009124EB" w:rsidRDefault="008A04D8" w:rsidP="008A04D8">
      <w:pPr>
        <w:pStyle w:val="Corpsdetexte"/>
        <w:ind w:right="-1"/>
        <w:jc w:val="both"/>
        <w:rPr>
          <w:rFonts w:ascii="Century Gothic" w:hAnsi="Century Gothic" w:cs="Calibri"/>
          <w:snapToGrid/>
          <w:sz w:val="22"/>
          <w:szCs w:val="22"/>
        </w:rPr>
      </w:pPr>
    </w:p>
    <w:p w14:paraId="00E714B6" w14:textId="77777777" w:rsidR="008A04D8" w:rsidRPr="009124EB" w:rsidRDefault="008A04D8" w:rsidP="008A04D8">
      <w:pPr>
        <w:pStyle w:val="Corpsdetexte"/>
        <w:ind w:right="-1" w:hanging="1"/>
        <w:jc w:val="both"/>
        <w:rPr>
          <w:rFonts w:ascii="Century Gothic" w:hAnsi="Century Gothic" w:cs="Calibri"/>
          <w:snapToGrid/>
          <w:sz w:val="22"/>
          <w:szCs w:val="22"/>
        </w:rPr>
      </w:pPr>
      <w:r w:rsidRPr="009124EB">
        <w:rPr>
          <w:rFonts w:ascii="Century Gothic" w:hAnsi="Century Gothic" w:cs="Calibri"/>
          <w:snapToGrid/>
          <w:sz w:val="22"/>
          <w:szCs w:val="22"/>
        </w:rPr>
        <w:t>Le maître d’ouvrage doit répondre, dans les mêmes formes, à toute demande d’information ou d’éclaircissement reçue, au plus tard trois jours avant la date prévue pour la séance d’ouverture des plis.</w:t>
      </w:r>
    </w:p>
    <w:p w14:paraId="3C124802" w14:textId="77777777" w:rsidR="008A04D8" w:rsidRPr="009124EB" w:rsidRDefault="008A04D8" w:rsidP="008A04D8">
      <w:pPr>
        <w:ind w:right="72"/>
        <w:jc w:val="both"/>
        <w:rPr>
          <w:rFonts w:ascii="Century Gothic" w:hAnsi="Century Gothic" w:cs="Calibri"/>
          <w:sz w:val="22"/>
          <w:szCs w:val="22"/>
        </w:rPr>
      </w:pPr>
    </w:p>
    <w:p w14:paraId="24614FEB" w14:textId="77777777" w:rsidR="008A04D8" w:rsidRPr="009124EB"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w:t>
      </w:r>
    </w:p>
    <w:p w14:paraId="4443AB7C" w14:textId="77777777" w:rsidR="008A04D8" w:rsidRPr="009124EB" w:rsidRDefault="008A04D8" w:rsidP="008A04D8">
      <w:pPr>
        <w:pStyle w:val="Corpsdetexte"/>
        <w:ind w:right="-1"/>
        <w:jc w:val="both"/>
        <w:rPr>
          <w:rFonts w:ascii="Century Gothic" w:hAnsi="Century Gothic" w:cs="Calibri"/>
          <w:snapToGrid/>
          <w:sz w:val="22"/>
          <w:szCs w:val="22"/>
        </w:rPr>
      </w:pPr>
    </w:p>
    <w:p w14:paraId="731687F7" w14:textId="77777777" w:rsidR="008A04D8" w:rsidRPr="009124EB"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Cet éclaircissement ou renseignement est, également, mis à la disposition de tout concurrent potentiel dans le portail des marchés publics.</w:t>
      </w:r>
    </w:p>
    <w:p w14:paraId="426AF95B" w14:textId="77777777" w:rsidR="008A04D8" w:rsidRPr="009124EB" w:rsidRDefault="008A04D8" w:rsidP="008A04D8">
      <w:pPr>
        <w:pStyle w:val="Corpsdetexte"/>
        <w:ind w:right="-1"/>
        <w:jc w:val="both"/>
        <w:rPr>
          <w:rFonts w:ascii="Century Gothic" w:hAnsi="Century Gothic" w:cs="Calibri"/>
          <w:snapToGrid/>
          <w:sz w:val="22"/>
          <w:szCs w:val="22"/>
        </w:rPr>
      </w:pPr>
    </w:p>
    <w:p w14:paraId="1CECDDD2" w14:textId="77777777" w:rsidR="008A04D8"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L’identité ou la dénomination du ou des concurrents ayant formulé la demande prévue au premier alinéa du présent article ne doit, en aucun cas, être divulguée.</w:t>
      </w:r>
    </w:p>
    <w:p w14:paraId="460678E3" w14:textId="77777777" w:rsidR="008A04D8" w:rsidRPr="009124EB" w:rsidRDefault="008A04D8" w:rsidP="008A04D8">
      <w:pPr>
        <w:pStyle w:val="Corpsdetexte"/>
        <w:ind w:right="-1"/>
        <w:jc w:val="both"/>
        <w:rPr>
          <w:rFonts w:ascii="Century Gothic" w:hAnsi="Century Gothic" w:cs="Calibri"/>
          <w:snapToGrid/>
          <w:sz w:val="22"/>
          <w:szCs w:val="22"/>
        </w:rPr>
      </w:pPr>
    </w:p>
    <w:p w14:paraId="01586DC4" w14:textId="77777777" w:rsidR="008A04D8" w:rsidRPr="009124EB" w:rsidRDefault="008A04D8" w:rsidP="008A04D8">
      <w:pPr>
        <w:jc w:val="both"/>
        <w:rPr>
          <w:rFonts w:ascii="Century Gothic" w:hAnsi="Century Gothic" w:cs="Calibri"/>
          <w:b/>
          <w:bCs/>
          <w:sz w:val="22"/>
          <w:szCs w:val="22"/>
          <w:u w:val="single"/>
        </w:rPr>
      </w:pPr>
    </w:p>
    <w:p w14:paraId="3877AEC0" w14:textId="77777777" w:rsidR="008A04D8" w:rsidRPr="007A11AD" w:rsidRDefault="008A04D8" w:rsidP="008A04D8">
      <w:pPr>
        <w:jc w:val="both"/>
        <w:rPr>
          <w:rFonts w:ascii="Century Gothic" w:hAnsi="Century Gothic" w:cs="Calibri"/>
          <w:b/>
          <w:color w:val="0070C0"/>
          <w:sz w:val="22"/>
          <w:szCs w:val="22"/>
        </w:rPr>
      </w:pPr>
      <w:r w:rsidRPr="00E52954">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10</w:t>
      </w:r>
      <w:r w:rsidRPr="00E52954">
        <w:rPr>
          <w:rFonts w:ascii="Century Gothic" w:hAnsi="Century Gothic" w:cs="Calibri"/>
          <w:b/>
          <w:color w:val="0070C0"/>
          <w:sz w:val="22"/>
          <w:szCs w:val="22"/>
        </w:rPr>
        <w:t xml:space="preserve"> : </w:t>
      </w:r>
      <w:r w:rsidRPr="007A11AD">
        <w:rPr>
          <w:rFonts w:ascii="Century Gothic" w:hAnsi="Century Gothic" w:cs="Calibri"/>
          <w:b/>
          <w:bCs/>
          <w:color w:val="0070C0"/>
          <w:sz w:val="22"/>
          <w:szCs w:val="22"/>
        </w:rPr>
        <w:t>MODIFICATION DU DOSSIER D’APPEL D’OFFRES</w:t>
      </w:r>
    </w:p>
    <w:p w14:paraId="6277DE94" w14:textId="77777777" w:rsidR="008A04D8" w:rsidRDefault="008A04D8" w:rsidP="008A04D8">
      <w:pPr>
        <w:pStyle w:val="Paragraphedeliste"/>
        <w:widowControl w:val="0"/>
        <w:tabs>
          <w:tab w:val="left" w:pos="1152"/>
        </w:tabs>
        <w:autoSpaceDE w:val="0"/>
        <w:autoSpaceDN w:val="0"/>
        <w:ind w:left="0" w:right="-1"/>
        <w:jc w:val="both"/>
        <w:rPr>
          <w:color w:val="000000" w:themeColor="text1"/>
          <w:sz w:val="20"/>
        </w:rPr>
      </w:pPr>
    </w:p>
    <w:p w14:paraId="2BA2CF79" w14:textId="77777777" w:rsidR="008A04D8" w:rsidRPr="009124EB" w:rsidRDefault="008A04D8" w:rsidP="008A04D8">
      <w:pPr>
        <w:pStyle w:val="Paragraphedeliste"/>
        <w:widowControl w:val="0"/>
        <w:tabs>
          <w:tab w:val="left" w:pos="1152"/>
        </w:tabs>
        <w:autoSpaceDE w:val="0"/>
        <w:autoSpaceDN w:val="0"/>
        <w:ind w:left="0" w:right="-1"/>
        <w:jc w:val="both"/>
        <w:rPr>
          <w:rFonts w:ascii="Century Gothic" w:hAnsi="Century Gothic" w:cs="Calibri"/>
          <w:bCs/>
          <w:sz w:val="22"/>
          <w:szCs w:val="22"/>
        </w:rPr>
      </w:pPr>
      <w:r w:rsidRPr="009124EB">
        <w:rPr>
          <w:rFonts w:ascii="Century Gothic" w:hAnsi="Century Gothic" w:cs="Calibri"/>
          <w:bCs/>
          <w:sz w:val="22"/>
          <w:szCs w:val="22"/>
        </w:rPr>
        <w:t>Le maître d’ouvrage peut introduire, à titre exceptionnel, des modifications dans le dossier d’appel d’offres sans changer l’objet du marché. Dans ce cas, ces modifications sont communiquées à tous les concurrents ayant retiré ou téléchargé ledit dossier, et introduites dans les dossiers mis à la disposition des autres concurrents.</w:t>
      </w:r>
    </w:p>
    <w:p w14:paraId="1FFE2A87" w14:textId="77777777" w:rsidR="008A04D8" w:rsidRPr="009124EB" w:rsidRDefault="008A04D8" w:rsidP="008A04D8">
      <w:pPr>
        <w:pStyle w:val="Corpsdetexte"/>
        <w:ind w:right="-1"/>
        <w:jc w:val="both"/>
        <w:rPr>
          <w:rFonts w:ascii="Century Gothic" w:hAnsi="Century Gothic" w:cs="Calibri"/>
          <w:bCs/>
          <w:snapToGrid/>
          <w:sz w:val="22"/>
          <w:szCs w:val="22"/>
        </w:rPr>
      </w:pPr>
    </w:p>
    <w:p w14:paraId="74B24126"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t>Ces modifications peuvent intervenir à tout moment à l’intérieur du délai initial de publicité et au plus tard sept jours avant la date de la séance d’ouverture des plis.</w:t>
      </w:r>
    </w:p>
    <w:p w14:paraId="757A5346" w14:textId="77777777" w:rsidR="008A04D8" w:rsidRPr="009124EB" w:rsidRDefault="008A04D8" w:rsidP="008A04D8">
      <w:pPr>
        <w:ind w:right="-1"/>
        <w:jc w:val="both"/>
        <w:rPr>
          <w:rFonts w:ascii="Century Gothic" w:hAnsi="Century Gothic" w:cs="Calibri"/>
          <w:bCs/>
          <w:sz w:val="22"/>
          <w:szCs w:val="22"/>
        </w:rPr>
      </w:pPr>
    </w:p>
    <w:p w14:paraId="70D9AA06"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t>Passé ce délai, le maître d’ouvrage doit, par avis rectificatif, reporter la date de la séance d’ouverture des plis.</w:t>
      </w:r>
    </w:p>
    <w:p w14:paraId="695CA349" w14:textId="77777777" w:rsidR="008A04D8" w:rsidRPr="009124EB" w:rsidRDefault="008A04D8" w:rsidP="008A04D8">
      <w:pPr>
        <w:pStyle w:val="Corpsdetexte"/>
        <w:ind w:right="-1"/>
        <w:jc w:val="both"/>
        <w:rPr>
          <w:rFonts w:ascii="Century Gothic" w:hAnsi="Century Gothic" w:cs="Calibri"/>
          <w:bCs/>
          <w:snapToGrid/>
          <w:sz w:val="22"/>
          <w:szCs w:val="22"/>
        </w:rPr>
      </w:pPr>
    </w:p>
    <w:p w14:paraId="21F11225"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t>Lorsque les modifications introduites dans le dossier d’appel d’offres nécessitent la publication d’un avis rectificatif, celui-ci est publié conformément aux dispositions du premier alinéa du deuxième paragraphe de l’article 23 du présent règlement.</w:t>
      </w:r>
    </w:p>
    <w:p w14:paraId="3851DB20" w14:textId="77777777" w:rsidR="008A04D8" w:rsidRPr="009124EB" w:rsidRDefault="008A04D8" w:rsidP="008A04D8">
      <w:pPr>
        <w:pStyle w:val="Corpsdetexte"/>
        <w:ind w:right="-1"/>
        <w:jc w:val="both"/>
        <w:rPr>
          <w:rFonts w:ascii="Century Gothic" w:hAnsi="Century Gothic" w:cs="Calibri"/>
          <w:bCs/>
          <w:snapToGrid/>
          <w:sz w:val="22"/>
          <w:szCs w:val="22"/>
        </w:rPr>
      </w:pPr>
    </w:p>
    <w:p w14:paraId="3750319E" w14:textId="77777777" w:rsidR="008A04D8" w:rsidRPr="009124EB" w:rsidRDefault="008A04D8" w:rsidP="008A04D8">
      <w:pPr>
        <w:pStyle w:val="Corpsdetexte"/>
        <w:ind w:right="-1" w:hanging="1"/>
        <w:jc w:val="both"/>
        <w:rPr>
          <w:rFonts w:ascii="Century Gothic" w:hAnsi="Century Gothic" w:cs="Calibri"/>
          <w:bCs/>
          <w:snapToGrid/>
          <w:sz w:val="22"/>
          <w:szCs w:val="22"/>
        </w:rPr>
      </w:pPr>
      <w:r w:rsidRPr="009124EB">
        <w:rPr>
          <w:rFonts w:ascii="Century Gothic" w:hAnsi="Century Gothic" w:cs="Calibri"/>
          <w:bCs/>
          <w:snapToGrid/>
          <w:sz w:val="22"/>
          <w:szCs w:val="22"/>
        </w:rPr>
        <w:t>Dans ce cas, la séance d’ouverture des plis ne peut être tenue que dans un délai minimum de dix jours. Ce délai court à partir du lendemain de la date de parution de l’avis rectificatif dans le dernier support de publication, sans que la date de la nouvelle séance ne soit antérieure à celle prévue par l’avis de publicité initial.</w:t>
      </w:r>
    </w:p>
    <w:p w14:paraId="1A8C4FD2" w14:textId="77777777" w:rsidR="008A04D8" w:rsidRPr="009124EB" w:rsidRDefault="008A04D8" w:rsidP="008A04D8">
      <w:pPr>
        <w:pStyle w:val="Corpsdetexte"/>
        <w:ind w:right="-1"/>
        <w:jc w:val="both"/>
        <w:rPr>
          <w:rFonts w:ascii="Century Gothic" w:hAnsi="Century Gothic" w:cs="Calibri"/>
          <w:bCs/>
          <w:snapToGrid/>
          <w:sz w:val="22"/>
          <w:szCs w:val="22"/>
        </w:rPr>
      </w:pPr>
    </w:p>
    <w:p w14:paraId="13DEE177" w14:textId="77777777" w:rsidR="008A04D8" w:rsidRPr="009124EB" w:rsidRDefault="008A04D8" w:rsidP="008A04D8">
      <w:pPr>
        <w:pStyle w:val="Corpsdetexte"/>
        <w:ind w:right="-1" w:hanging="1"/>
        <w:jc w:val="both"/>
        <w:rPr>
          <w:rFonts w:ascii="Century Gothic" w:hAnsi="Century Gothic" w:cs="Calibri"/>
          <w:bCs/>
          <w:snapToGrid/>
          <w:sz w:val="22"/>
          <w:szCs w:val="22"/>
        </w:rPr>
      </w:pPr>
      <w:r w:rsidRPr="009124EB">
        <w:rPr>
          <w:rFonts w:ascii="Century Gothic" w:hAnsi="Century Gothic" w:cs="Calibri"/>
          <w:bCs/>
          <w:snapToGrid/>
          <w:sz w:val="22"/>
          <w:szCs w:val="22"/>
        </w:rPr>
        <w:t>Dans tous les cas, le délai de publicité prévu au troisième alinéa du deuxième paragraphe du I) de l’article 23 ci- dessous doit être respecté.</w:t>
      </w:r>
    </w:p>
    <w:p w14:paraId="046B0CD5"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lastRenderedPageBreak/>
        <w:t>Les concurrents ayant retiré ou téléchargé le dossier d’appel d’offres doivent être informés des modifications qui y ont été apportées et de la nouvelle date d’ouverture des plis, le cas échéant.</w:t>
      </w:r>
    </w:p>
    <w:p w14:paraId="19D7FCBB" w14:textId="77777777" w:rsidR="008A04D8" w:rsidRPr="009124EB" w:rsidRDefault="008A04D8" w:rsidP="008A04D8">
      <w:pPr>
        <w:pStyle w:val="Corpsdetexte"/>
        <w:ind w:right="-1"/>
        <w:jc w:val="both"/>
        <w:rPr>
          <w:rFonts w:ascii="Century Gothic" w:hAnsi="Century Gothic" w:cs="Calibri"/>
          <w:bCs/>
          <w:snapToGrid/>
          <w:sz w:val="22"/>
          <w:szCs w:val="22"/>
        </w:rPr>
      </w:pPr>
    </w:p>
    <w:p w14:paraId="0E075200"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t>L’avis rectificatif intervient dans l’un des cas suivants :</w:t>
      </w:r>
    </w:p>
    <w:p w14:paraId="6C550EF2" w14:textId="77777777" w:rsidR="008A04D8" w:rsidRPr="009124EB" w:rsidRDefault="008A04D8" w:rsidP="008A04D8">
      <w:pPr>
        <w:pStyle w:val="Paragraphedeliste"/>
        <w:widowControl w:val="0"/>
        <w:numPr>
          <w:ilvl w:val="0"/>
          <w:numId w:val="49"/>
        </w:numPr>
        <w:autoSpaceDE w:val="0"/>
        <w:autoSpaceDN w:val="0"/>
        <w:ind w:left="428" w:right="-1" w:hanging="214"/>
        <w:jc w:val="both"/>
        <w:rPr>
          <w:rFonts w:ascii="Century Gothic" w:hAnsi="Century Gothic" w:cs="Calibri"/>
          <w:bCs/>
          <w:sz w:val="22"/>
          <w:szCs w:val="22"/>
        </w:rPr>
      </w:pPr>
      <w:r w:rsidRPr="009124EB">
        <w:rPr>
          <w:rFonts w:ascii="Century Gothic" w:hAnsi="Century Gothic" w:cs="Calibri"/>
          <w:bCs/>
          <w:sz w:val="22"/>
          <w:szCs w:val="22"/>
        </w:rPr>
        <w:t>Lorsque le maître d’ouvrage introduit des modifications dans le dossier d’appel d’offres, sans se conformer au délai de sept jours prévu ci-dessus ;</w:t>
      </w:r>
    </w:p>
    <w:p w14:paraId="145E8E6A" w14:textId="77777777" w:rsidR="008A04D8" w:rsidRPr="009124EB" w:rsidRDefault="008A04D8" w:rsidP="008A04D8">
      <w:pPr>
        <w:pStyle w:val="Paragraphedeliste"/>
        <w:widowControl w:val="0"/>
        <w:numPr>
          <w:ilvl w:val="0"/>
          <w:numId w:val="49"/>
        </w:numPr>
        <w:autoSpaceDE w:val="0"/>
        <w:autoSpaceDN w:val="0"/>
        <w:ind w:left="428" w:right="-1" w:hanging="214"/>
        <w:jc w:val="both"/>
        <w:rPr>
          <w:rFonts w:ascii="Century Gothic" w:hAnsi="Century Gothic" w:cs="Calibri"/>
          <w:bCs/>
          <w:sz w:val="22"/>
          <w:szCs w:val="22"/>
        </w:rPr>
      </w:pPr>
      <w:r w:rsidRPr="009124EB">
        <w:rPr>
          <w:rFonts w:ascii="Century Gothic" w:hAnsi="Century Gothic" w:cs="Calibri"/>
          <w:bCs/>
          <w:sz w:val="22"/>
          <w:szCs w:val="22"/>
        </w:rPr>
        <w:t>Lorsque les modifications à introduire dans le dossier d’appel d’offres nécessitent un délai supplémentaire pour la préparation des offres ;</w:t>
      </w:r>
    </w:p>
    <w:p w14:paraId="74193972" w14:textId="77777777" w:rsidR="008A04D8" w:rsidRPr="009124EB" w:rsidRDefault="008A04D8" w:rsidP="008A04D8">
      <w:pPr>
        <w:pStyle w:val="Paragraphedeliste"/>
        <w:widowControl w:val="0"/>
        <w:numPr>
          <w:ilvl w:val="0"/>
          <w:numId w:val="49"/>
        </w:numPr>
        <w:autoSpaceDE w:val="0"/>
        <w:autoSpaceDN w:val="0"/>
        <w:ind w:left="428" w:right="-1" w:hanging="214"/>
        <w:jc w:val="both"/>
        <w:rPr>
          <w:rFonts w:ascii="Century Gothic" w:hAnsi="Century Gothic" w:cs="Calibri"/>
          <w:bCs/>
          <w:sz w:val="22"/>
          <w:szCs w:val="22"/>
        </w:rPr>
      </w:pPr>
      <w:r w:rsidRPr="009124EB">
        <w:rPr>
          <w:rFonts w:ascii="Century Gothic" w:hAnsi="Century Gothic" w:cs="Calibri"/>
          <w:bCs/>
          <w:sz w:val="22"/>
          <w:szCs w:val="22"/>
        </w:rPr>
        <w:t>Lorsqu’il s’agit de redresser des erreurs manifestes constatées dans l’avis publié ;</w:t>
      </w:r>
    </w:p>
    <w:p w14:paraId="38A5D17F" w14:textId="77777777" w:rsidR="008A04D8" w:rsidRDefault="008A04D8" w:rsidP="008A04D8">
      <w:pPr>
        <w:pStyle w:val="Paragraphedeliste"/>
        <w:widowControl w:val="0"/>
        <w:numPr>
          <w:ilvl w:val="0"/>
          <w:numId w:val="49"/>
        </w:numPr>
        <w:autoSpaceDE w:val="0"/>
        <w:autoSpaceDN w:val="0"/>
        <w:ind w:left="428" w:right="-1" w:hanging="214"/>
        <w:jc w:val="both"/>
        <w:rPr>
          <w:rFonts w:ascii="Century Gothic" w:hAnsi="Century Gothic" w:cs="Calibri"/>
          <w:bCs/>
          <w:sz w:val="22"/>
          <w:szCs w:val="22"/>
        </w:rPr>
      </w:pPr>
      <w:r w:rsidRPr="009124EB">
        <w:rPr>
          <w:rFonts w:ascii="Century Gothic" w:hAnsi="Century Gothic" w:cs="Calibri"/>
          <w:bCs/>
          <w:sz w:val="22"/>
          <w:szCs w:val="22"/>
        </w:rPr>
        <w:t>Lorsque le maître d’ouvrage constate, après publication de l’avis, que le délai qui court entre la date de publication de l’avis et la date de la séance d’ouverture des plis n’est pas conforme au délai de publicité prévu à l’article 23 ci- dessous.</w:t>
      </w:r>
    </w:p>
    <w:p w14:paraId="038BD6F0" w14:textId="77777777" w:rsidR="008A04D8" w:rsidRPr="009124EB" w:rsidRDefault="008A04D8" w:rsidP="008A04D8">
      <w:pPr>
        <w:pStyle w:val="Paragraphedeliste"/>
        <w:widowControl w:val="0"/>
        <w:numPr>
          <w:ilvl w:val="0"/>
          <w:numId w:val="50"/>
        </w:numPr>
        <w:tabs>
          <w:tab w:val="left" w:pos="1160"/>
        </w:tabs>
        <w:autoSpaceDE w:val="0"/>
        <w:autoSpaceDN w:val="0"/>
        <w:ind w:left="0" w:right="-1" w:hanging="152"/>
        <w:jc w:val="both"/>
        <w:rPr>
          <w:rFonts w:ascii="Century Gothic" w:hAnsi="Century Gothic" w:cs="Calibri"/>
          <w:bCs/>
          <w:sz w:val="22"/>
          <w:szCs w:val="22"/>
        </w:rPr>
      </w:pPr>
      <w:r w:rsidRPr="009124EB">
        <w:rPr>
          <w:rFonts w:ascii="Century Gothic" w:hAnsi="Century Gothic" w:cs="Calibri"/>
          <w:bCs/>
          <w:sz w:val="22"/>
          <w:szCs w:val="22"/>
        </w:rPr>
        <w:t>- Lorsqu’un concurrent estime que le délai prévu par l’avis de publicité pour la préparation des offres n’est pas suffisant au regard de la complexité des prestations objet du marché, il peut, au cours de la première moitié du délai de publicité, demander au maître d’ouvrage, par lettre transmise par tout moyen pouvant donner date certaine, le report de la date de la séance d’ouverture des plis. Cette lettre doit comporter tous les éléments permettant au maître d’ouvrage d’apprécier la demande de report.</w:t>
      </w:r>
    </w:p>
    <w:p w14:paraId="66856028" w14:textId="77777777" w:rsidR="008A04D8" w:rsidRPr="009124EB" w:rsidRDefault="008A04D8" w:rsidP="008A04D8">
      <w:pPr>
        <w:pStyle w:val="Corpsdetexte"/>
        <w:ind w:right="-1"/>
        <w:jc w:val="both"/>
        <w:rPr>
          <w:rFonts w:ascii="Century Gothic" w:hAnsi="Century Gothic" w:cs="Calibri"/>
          <w:bCs/>
          <w:snapToGrid/>
          <w:sz w:val="22"/>
          <w:szCs w:val="22"/>
        </w:rPr>
      </w:pPr>
      <w:r w:rsidRPr="009124EB">
        <w:rPr>
          <w:rFonts w:ascii="Century Gothic" w:hAnsi="Century Gothic" w:cs="Calibri"/>
          <w:bCs/>
          <w:snapToGrid/>
          <w:sz w:val="22"/>
          <w:szCs w:val="22"/>
        </w:rPr>
        <w:t>Si le maître d’ouvrage reconnaît le bien-fondé de la demande du concurrent dont il est saisi, il procède au report de la date de la séance d’ouverture des plis. Le report, dont la durée est laissée à l’appréciation du maître d’ouvrage, fait l’objet d’un avis rectificatif qui est publié dans les mêmes formes que l’avis d’appel d’offres.</w:t>
      </w:r>
    </w:p>
    <w:p w14:paraId="25C6DE10" w14:textId="77777777" w:rsidR="008A04D8" w:rsidRPr="009124EB" w:rsidRDefault="008A04D8" w:rsidP="008A04D8">
      <w:pPr>
        <w:pStyle w:val="Corpsdetexte"/>
        <w:ind w:right="-1"/>
        <w:jc w:val="both"/>
        <w:rPr>
          <w:rFonts w:ascii="Century Gothic" w:hAnsi="Century Gothic" w:cs="Calibri"/>
          <w:bCs/>
          <w:snapToGrid/>
          <w:sz w:val="22"/>
          <w:szCs w:val="22"/>
        </w:rPr>
      </w:pPr>
    </w:p>
    <w:p w14:paraId="5941C522" w14:textId="77777777" w:rsidR="008A04D8" w:rsidRPr="009124EB" w:rsidRDefault="008A04D8" w:rsidP="008A04D8">
      <w:pPr>
        <w:pStyle w:val="Corpsdetexte"/>
        <w:ind w:right="-1" w:hanging="1"/>
        <w:jc w:val="both"/>
        <w:rPr>
          <w:rFonts w:ascii="Century Gothic" w:hAnsi="Century Gothic" w:cs="Calibri"/>
          <w:bCs/>
          <w:snapToGrid/>
          <w:sz w:val="22"/>
          <w:szCs w:val="22"/>
        </w:rPr>
      </w:pPr>
      <w:r w:rsidRPr="009124EB">
        <w:rPr>
          <w:rFonts w:ascii="Century Gothic" w:hAnsi="Century Gothic" w:cs="Calibri"/>
          <w:bCs/>
          <w:snapToGrid/>
          <w:sz w:val="22"/>
          <w:szCs w:val="22"/>
        </w:rPr>
        <w:t>Il ne peut être procédé au report de la date de la séance d’ouverture des plis qu’une seule fois, quel que soit le concurrent qui le demande.</w:t>
      </w:r>
    </w:p>
    <w:p w14:paraId="3857A373" w14:textId="77777777" w:rsidR="008A04D8" w:rsidRPr="003633FD" w:rsidRDefault="008A04D8" w:rsidP="008A04D8">
      <w:pPr>
        <w:ind w:right="72"/>
        <w:jc w:val="both"/>
        <w:rPr>
          <w:rFonts w:ascii="Century Gothic" w:hAnsi="Century Gothic" w:cs="Calibri"/>
          <w:sz w:val="22"/>
          <w:szCs w:val="22"/>
        </w:rPr>
      </w:pPr>
    </w:p>
    <w:p w14:paraId="152637DD" w14:textId="77777777" w:rsidR="008A04D8" w:rsidRPr="003633FD" w:rsidRDefault="008A04D8" w:rsidP="008A04D8">
      <w:pPr>
        <w:suppressAutoHyphens/>
        <w:autoSpaceDN w:val="0"/>
        <w:jc w:val="both"/>
        <w:textAlignment w:val="baseline"/>
        <w:rPr>
          <w:rFonts w:ascii="Century Gothic" w:hAnsi="Century Gothic" w:cs="Calibri"/>
          <w:b/>
          <w:bCs/>
          <w:color w:val="0070C0"/>
          <w:sz w:val="22"/>
          <w:szCs w:val="22"/>
          <w:u w:val="single"/>
        </w:rPr>
      </w:pPr>
      <w:r w:rsidRPr="003633FD">
        <w:rPr>
          <w:rFonts w:ascii="Century Gothic" w:hAnsi="Century Gothic" w:cs="Calibri"/>
          <w:b/>
          <w:bCs/>
          <w:color w:val="0070C0"/>
          <w:sz w:val="22"/>
          <w:szCs w:val="22"/>
          <w:u w:val="single"/>
        </w:rPr>
        <w:t>ARTICLE N°1</w:t>
      </w:r>
      <w:r>
        <w:rPr>
          <w:rFonts w:ascii="Century Gothic" w:hAnsi="Century Gothic" w:cs="Calibri"/>
          <w:b/>
          <w:bCs/>
          <w:color w:val="0070C0"/>
          <w:sz w:val="22"/>
          <w:szCs w:val="22"/>
          <w:u w:val="single"/>
        </w:rPr>
        <w:t>1</w:t>
      </w:r>
      <w:r w:rsidRPr="003633FD">
        <w:rPr>
          <w:rFonts w:ascii="Century Gothic" w:hAnsi="Century Gothic" w:cs="Calibri"/>
          <w:b/>
          <w:bCs/>
          <w:color w:val="0070C0"/>
          <w:sz w:val="22"/>
          <w:szCs w:val="22"/>
          <w:u w:val="single"/>
        </w:rPr>
        <w:t xml:space="preserve"> :</w:t>
      </w:r>
      <w:r w:rsidRPr="003633FD">
        <w:rPr>
          <w:rFonts w:ascii="Century Gothic" w:hAnsi="Century Gothic" w:cs="Calibri"/>
          <w:b/>
          <w:bCs/>
          <w:color w:val="0070C0"/>
          <w:sz w:val="22"/>
          <w:szCs w:val="22"/>
        </w:rPr>
        <w:t xml:space="preserve"> REPARTITION EN LOTS.</w:t>
      </w:r>
      <w:r w:rsidRPr="003633FD">
        <w:rPr>
          <w:rFonts w:ascii="Century Gothic" w:hAnsi="Century Gothic" w:cs="Calibri"/>
          <w:b/>
          <w:bCs/>
          <w:color w:val="0070C0"/>
          <w:sz w:val="22"/>
          <w:szCs w:val="22"/>
          <w:u w:val="single"/>
        </w:rPr>
        <w:t xml:space="preserve"> </w:t>
      </w:r>
    </w:p>
    <w:p w14:paraId="7639DEE4" w14:textId="77777777" w:rsidR="008A04D8" w:rsidRPr="003633FD" w:rsidRDefault="008A04D8" w:rsidP="008A04D8">
      <w:pPr>
        <w:suppressAutoHyphens/>
        <w:autoSpaceDN w:val="0"/>
        <w:jc w:val="both"/>
        <w:textAlignment w:val="baseline"/>
        <w:rPr>
          <w:rFonts w:ascii="Century Gothic" w:hAnsi="Century Gothic" w:cs="Calibri"/>
          <w:b/>
          <w:bCs/>
          <w:sz w:val="22"/>
          <w:szCs w:val="22"/>
          <w:u w:val="single"/>
        </w:rPr>
      </w:pPr>
    </w:p>
    <w:p w14:paraId="5C1D7861" w14:textId="77777777" w:rsidR="003A6313" w:rsidRPr="00E52954" w:rsidRDefault="003A6313" w:rsidP="003A6313">
      <w:pPr>
        <w:pStyle w:val="Paragraphedeliste"/>
        <w:numPr>
          <w:ilvl w:val="0"/>
          <w:numId w:val="16"/>
        </w:numPr>
        <w:ind w:left="426"/>
        <w:jc w:val="both"/>
        <w:rPr>
          <w:rFonts w:ascii="Century Gothic" w:hAnsi="Century Gothic" w:cs="Calibri"/>
          <w:bCs/>
          <w:sz w:val="22"/>
          <w:szCs w:val="22"/>
        </w:rPr>
      </w:pPr>
      <w:r w:rsidRPr="00E52954">
        <w:rPr>
          <w:rFonts w:ascii="Century Gothic" w:hAnsi="Century Gothic" w:cs="Calibri"/>
          <w:bCs/>
          <w:sz w:val="22"/>
          <w:szCs w:val="22"/>
        </w:rPr>
        <w:t xml:space="preserve">Le jugement des offres, prévu pour le présent appel d’offres, est un jugement </w:t>
      </w:r>
      <w:r w:rsidRPr="00E52954">
        <w:rPr>
          <w:rFonts w:ascii="Century Gothic" w:hAnsi="Century Gothic" w:cs="Calibri"/>
          <w:b/>
          <w:bCs/>
          <w:sz w:val="22"/>
          <w:szCs w:val="22"/>
        </w:rPr>
        <w:t>par lot.</w:t>
      </w:r>
    </w:p>
    <w:p w14:paraId="71A00377" w14:textId="77777777" w:rsidR="003A6313" w:rsidRPr="00E52954" w:rsidRDefault="003A6313" w:rsidP="003A6313">
      <w:pPr>
        <w:pStyle w:val="Paragraphedeliste"/>
        <w:numPr>
          <w:ilvl w:val="0"/>
          <w:numId w:val="16"/>
        </w:numPr>
        <w:ind w:left="426"/>
        <w:jc w:val="both"/>
        <w:rPr>
          <w:rFonts w:ascii="Century Gothic" w:hAnsi="Century Gothic" w:cs="Calibri"/>
          <w:bCs/>
          <w:sz w:val="22"/>
          <w:szCs w:val="22"/>
        </w:rPr>
      </w:pPr>
      <w:r w:rsidRPr="00E52954">
        <w:rPr>
          <w:rFonts w:ascii="Century Gothic" w:hAnsi="Century Gothic" w:cs="Calibri"/>
          <w:bCs/>
          <w:sz w:val="22"/>
          <w:szCs w:val="22"/>
        </w:rPr>
        <w:t>Le soumissionnaire peut faire une offre pour un ou plusieurs lots de l’appel d’offres.</w:t>
      </w:r>
    </w:p>
    <w:p w14:paraId="22B1F175" w14:textId="77777777" w:rsidR="003A6313" w:rsidRPr="00E52954" w:rsidRDefault="003A6313" w:rsidP="003A6313">
      <w:pPr>
        <w:pStyle w:val="Paragraphedeliste"/>
        <w:numPr>
          <w:ilvl w:val="0"/>
          <w:numId w:val="16"/>
        </w:numPr>
        <w:ind w:left="426"/>
        <w:jc w:val="both"/>
        <w:rPr>
          <w:rFonts w:ascii="Century Gothic" w:hAnsi="Century Gothic" w:cs="Calibri"/>
          <w:bCs/>
          <w:sz w:val="22"/>
          <w:szCs w:val="22"/>
        </w:rPr>
      </w:pPr>
      <w:r w:rsidRPr="00E52954">
        <w:rPr>
          <w:rFonts w:ascii="Century Gothic" w:hAnsi="Century Gothic" w:cs="Calibri"/>
          <w:bCs/>
          <w:sz w:val="22"/>
          <w:szCs w:val="22"/>
        </w:rPr>
        <w:t xml:space="preserve">Chaque lot fait l'objet d'un seul marché séparé et les quantités indiquées aux différents lots sont indivisibles. </w:t>
      </w:r>
    </w:p>
    <w:p w14:paraId="1F88C77C" w14:textId="77777777" w:rsidR="003A6313" w:rsidRPr="00E52954" w:rsidRDefault="003A6313" w:rsidP="003A6313">
      <w:pPr>
        <w:pStyle w:val="Paragraphedeliste"/>
        <w:numPr>
          <w:ilvl w:val="0"/>
          <w:numId w:val="16"/>
        </w:numPr>
        <w:ind w:left="426"/>
        <w:jc w:val="both"/>
        <w:rPr>
          <w:rFonts w:ascii="Century Gothic" w:hAnsi="Century Gothic" w:cs="Calibri"/>
          <w:bCs/>
          <w:sz w:val="22"/>
          <w:szCs w:val="22"/>
        </w:rPr>
      </w:pPr>
      <w:r w:rsidRPr="00E52954">
        <w:rPr>
          <w:rFonts w:ascii="Century Gothic" w:hAnsi="Century Gothic" w:cs="Calibri"/>
          <w:bCs/>
          <w:sz w:val="22"/>
          <w:szCs w:val="22"/>
        </w:rPr>
        <w:t xml:space="preserve">Le soumissionnaire doit obligatoirement offrir l'ensemble de la quantité indiquée à chaque lot. </w:t>
      </w:r>
    </w:p>
    <w:p w14:paraId="5D599971" w14:textId="77777777" w:rsidR="003A6313" w:rsidRPr="00E52954" w:rsidRDefault="003A6313" w:rsidP="003A6313">
      <w:pPr>
        <w:pStyle w:val="Paragraphedeliste"/>
        <w:numPr>
          <w:ilvl w:val="0"/>
          <w:numId w:val="16"/>
        </w:numPr>
        <w:ind w:left="426"/>
        <w:jc w:val="both"/>
        <w:rPr>
          <w:rFonts w:ascii="Century Gothic" w:hAnsi="Century Gothic" w:cs="Calibri"/>
          <w:bCs/>
          <w:sz w:val="22"/>
          <w:szCs w:val="22"/>
        </w:rPr>
      </w:pPr>
      <w:r w:rsidRPr="00E52954">
        <w:rPr>
          <w:rFonts w:ascii="Century Gothic" w:hAnsi="Century Gothic" w:cs="Calibri"/>
          <w:bCs/>
          <w:sz w:val="22"/>
          <w:szCs w:val="22"/>
        </w:rPr>
        <w:t>Les offres partielles, techniques et financières, ne sont en aucun cas prises en considération.</w:t>
      </w:r>
    </w:p>
    <w:p w14:paraId="2528C737" w14:textId="3BC3BF82" w:rsidR="008A04D8" w:rsidRPr="00522A10" w:rsidRDefault="003A6313" w:rsidP="003A6313">
      <w:pPr>
        <w:jc w:val="both"/>
        <w:rPr>
          <w:rFonts w:ascii="Century Gothic" w:hAnsi="Century Gothic" w:cs="Calibri"/>
          <w:bCs/>
          <w:sz w:val="22"/>
          <w:szCs w:val="22"/>
        </w:rPr>
      </w:pPr>
      <w:r w:rsidRPr="00E52954">
        <w:rPr>
          <w:rFonts w:ascii="Century Gothic" w:hAnsi="Century Gothic" w:cs="Calibri"/>
          <w:bCs/>
          <w:sz w:val="22"/>
          <w:szCs w:val="22"/>
        </w:rPr>
        <w:t xml:space="preserve"> Pour l’attribution, le </w:t>
      </w:r>
      <w:r w:rsidRPr="00E52954">
        <w:rPr>
          <w:rFonts w:ascii="Century Gothic" w:hAnsi="Century Gothic" w:cs="Calibri"/>
          <w:sz w:val="22"/>
          <w:szCs w:val="22"/>
        </w:rPr>
        <w:t>Maître d'Ouvrage Délégué</w:t>
      </w:r>
      <w:r w:rsidRPr="00E52954">
        <w:rPr>
          <w:rFonts w:ascii="Century Gothic" w:hAnsi="Century Gothic" w:cs="Calibri"/>
          <w:bCs/>
          <w:sz w:val="22"/>
          <w:szCs w:val="22"/>
        </w:rPr>
        <w:t xml:space="preserve"> procède à l’ouverture, à l’examen des offres de chaque lot, et à l’attribution par lot.</w:t>
      </w:r>
    </w:p>
    <w:p w14:paraId="286F6286" w14:textId="77777777" w:rsidR="008A04D8" w:rsidRDefault="008A04D8" w:rsidP="008A04D8">
      <w:pPr>
        <w:suppressAutoHyphens/>
        <w:autoSpaceDN w:val="0"/>
        <w:jc w:val="both"/>
        <w:textAlignment w:val="baseline"/>
        <w:rPr>
          <w:rFonts w:ascii="Century Gothic" w:hAnsi="Century Gothic" w:cs="Calibri"/>
          <w:b/>
          <w:color w:val="0070C0"/>
          <w:sz w:val="22"/>
          <w:szCs w:val="22"/>
          <w:u w:val="single"/>
        </w:rPr>
      </w:pPr>
    </w:p>
    <w:p w14:paraId="4CC31CAB" w14:textId="77777777" w:rsidR="008A04D8" w:rsidRPr="003633FD" w:rsidRDefault="008A04D8" w:rsidP="008A04D8">
      <w:pPr>
        <w:suppressAutoHyphens/>
        <w:autoSpaceDN w:val="0"/>
        <w:jc w:val="both"/>
        <w:textAlignment w:val="baseline"/>
        <w:rPr>
          <w:rFonts w:ascii="Century Gothic" w:hAnsi="Century Gothic" w:cs="Calibri"/>
          <w:b/>
          <w:color w:val="0070C0"/>
          <w:sz w:val="22"/>
          <w:szCs w:val="22"/>
        </w:rPr>
      </w:pPr>
      <w:r w:rsidRPr="003633FD">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2</w:t>
      </w:r>
      <w:r w:rsidRPr="003633FD">
        <w:rPr>
          <w:rFonts w:ascii="Century Gothic" w:hAnsi="Century Gothic" w:cs="Calibri"/>
          <w:b/>
          <w:color w:val="0070C0"/>
          <w:sz w:val="22"/>
          <w:szCs w:val="22"/>
        </w:rPr>
        <w:t xml:space="preserve"> : PRESENTATION DES DOSSIERS DES CONCURRENTS.</w:t>
      </w:r>
    </w:p>
    <w:p w14:paraId="742F9DCA" w14:textId="77777777" w:rsidR="008A04D8" w:rsidRPr="003633FD" w:rsidRDefault="008A04D8" w:rsidP="008A04D8">
      <w:pPr>
        <w:jc w:val="both"/>
        <w:rPr>
          <w:rFonts w:ascii="Century Gothic" w:hAnsi="Century Gothic" w:cs="Calibri"/>
          <w:sz w:val="22"/>
          <w:szCs w:val="22"/>
        </w:rPr>
      </w:pPr>
    </w:p>
    <w:p w14:paraId="61C54E22" w14:textId="77777777" w:rsidR="008A04D8" w:rsidRPr="000C5727" w:rsidRDefault="008A04D8" w:rsidP="008A04D8">
      <w:pPr>
        <w:spacing w:before="120" w:after="120" w:line="276" w:lineRule="auto"/>
        <w:ind w:right="-20"/>
        <w:rPr>
          <w:rFonts w:ascii="Century Gothic" w:hAnsi="Century Gothic" w:cs="Calibri"/>
          <w:sz w:val="22"/>
          <w:szCs w:val="22"/>
        </w:rPr>
      </w:pPr>
      <w:r w:rsidRPr="000C5727">
        <w:rPr>
          <w:rFonts w:ascii="Century Gothic" w:hAnsi="Century Gothic" w:cs="Calibri"/>
          <w:sz w:val="22"/>
          <w:szCs w:val="22"/>
        </w:rPr>
        <w:t>Le dossier du concurrent doit contenir trois enveloppes électroniques distinctes :</w:t>
      </w:r>
    </w:p>
    <w:p w14:paraId="69536303" w14:textId="77777777" w:rsidR="008A04D8" w:rsidRDefault="008A04D8" w:rsidP="008A04D8">
      <w:pPr>
        <w:pStyle w:val="Paragraphedeliste"/>
        <w:numPr>
          <w:ilvl w:val="0"/>
          <w:numId w:val="57"/>
        </w:numPr>
        <w:tabs>
          <w:tab w:val="left" w:pos="425"/>
        </w:tabs>
        <w:spacing w:before="120" w:after="120" w:line="276" w:lineRule="auto"/>
        <w:ind w:right="72"/>
        <w:contextualSpacing/>
        <w:jc w:val="both"/>
        <w:rPr>
          <w:rFonts w:ascii="Century Gothic" w:hAnsi="Century Gothic" w:cs="Calibri"/>
          <w:sz w:val="22"/>
          <w:szCs w:val="22"/>
        </w:rPr>
      </w:pPr>
      <w:r w:rsidRPr="000C5727">
        <w:rPr>
          <w:rFonts w:ascii="Century Gothic" w:hAnsi="Century Gothic" w:cs="Calibri"/>
          <w:sz w:val="22"/>
          <w:szCs w:val="22"/>
        </w:rPr>
        <w:t>La première enveloppe électronique contient, outre les pièces des dossiers administratif et technique, le cahier des prescriptions spéciales et le règlement de consultation paraphés et signés électroniquement et portant la mention « lu et accepté » par le concurrent ou son représentant dûment habilité ;</w:t>
      </w:r>
    </w:p>
    <w:p w14:paraId="3F0A632D" w14:textId="77777777" w:rsidR="008A04D8" w:rsidRPr="000C5727" w:rsidRDefault="008A04D8" w:rsidP="008A04D8">
      <w:pPr>
        <w:pStyle w:val="Paragraphedeliste"/>
        <w:numPr>
          <w:ilvl w:val="0"/>
          <w:numId w:val="57"/>
        </w:numPr>
        <w:tabs>
          <w:tab w:val="left" w:pos="425"/>
        </w:tabs>
        <w:spacing w:before="120" w:after="120" w:line="276" w:lineRule="auto"/>
        <w:ind w:right="72"/>
        <w:contextualSpacing/>
        <w:jc w:val="both"/>
        <w:rPr>
          <w:rFonts w:ascii="Century Gothic" w:hAnsi="Century Gothic" w:cs="Calibri"/>
          <w:sz w:val="22"/>
          <w:szCs w:val="22"/>
        </w:rPr>
      </w:pPr>
      <w:r w:rsidRPr="000C5727">
        <w:rPr>
          <w:rFonts w:ascii="Century Gothic" w:hAnsi="Century Gothic" w:cs="Calibri"/>
          <w:sz w:val="22"/>
          <w:szCs w:val="22"/>
        </w:rPr>
        <w:t>La deuxième enveloppe électronique contient l’offre technique ;</w:t>
      </w:r>
    </w:p>
    <w:p w14:paraId="0C8B7D35" w14:textId="77777777" w:rsidR="008A04D8" w:rsidRPr="000C5727" w:rsidRDefault="008A04D8" w:rsidP="008A04D8">
      <w:pPr>
        <w:pStyle w:val="Paragraphedeliste"/>
        <w:numPr>
          <w:ilvl w:val="0"/>
          <w:numId w:val="57"/>
        </w:numPr>
        <w:tabs>
          <w:tab w:val="left" w:pos="425"/>
        </w:tabs>
        <w:spacing w:before="120" w:after="120" w:line="276" w:lineRule="auto"/>
        <w:ind w:right="72"/>
        <w:contextualSpacing/>
        <w:jc w:val="both"/>
        <w:rPr>
          <w:rFonts w:ascii="Century Gothic" w:hAnsi="Century Gothic" w:cs="Calibri"/>
          <w:sz w:val="22"/>
          <w:szCs w:val="22"/>
        </w:rPr>
      </w:pPr>
      <w:r w:rsidRPr="000C5727">
        <w:rPr>
          <w:rFonts w:ascii="Century Gothic" w:hAnsi="Century Gothic" w:cs="Calibri"/>
          <w:sz w:val="22"/>
          <w:szCs w:val="22"/>
        </w:rPr>
        <w:lastRenderedPageBreak/>
        <w:t>La troisième enveloppe électronique contient l’offre financière.</w:t>
      </w:r>
    </w:p>
    <w:p w14:paraId="5E4F1525" w14:textId="77777777" w:rsidR="008A04D8" w:rsidRPr="000C5727" w:rsidRDefault="008A04D8" w:rsidP="008A04D8">
      <w:pPr>
        <w:spacing w:before="120" w:after="120" w:line="276" w:lineRule="auto"/>
        <w:jc w:val="both"/>
        <w:rPr>
          <w:rFonts w:ascii="Century Gothic" w:hAnsi="Century Gothic" w:cs="Calibri"/>
          <w:sz w:val="22"/>
          <w:szCs w:val="22"/>
        </w:rPr>
      </w:pPr>
      <w:r w:rsidRPr="000C5727">
        <w:rPr>
          <w:rFonts w:ascii="Century Gothic" w:hAnsi="Century Gothic" w:cs="Calibri"/>
          <w:sz w:val="22"/>
          <w:szCs w:val="22"/>
        </w:rPr>
        <w:t>Ces dossiers doivent être présentés exclusivement de façon électronique via le portail des marchés publics conformément aux dispositions de I ‘arrêté du ministre délégué auprès de la ministre de l'économie et des finances chargé du budget n° 1692-23 du 23 juin 2023 relatif à la dématérialisation des procédures, des documents et des pièces relatives aux marchés Publics.</w:t>
      </w:r>
    </w:p>
    <w:p w14:paraId="1AEB23CE" w14:textId="77777777" w:rsidR="008A04D8" w:rsidRDefault="008A04D8" w:rsidP="008A04D8">
      <w:pPr>
        <w:jc w:val="both"/>
        <w:rPr>
          <w:rFonts w:ascii="Century Gothic" w:hAnsi="Century Gothic" w:cs="Calibri"/>
          <w:sz w:val="22"/>
          <w:szCs w:val="22"/>
        </w:rPr>
      </w:pPr>
    </w:p>
    <w:p w14:paraId="49C956E0" w14:textId="77777777" w:rsidR="008A04D8" w:rsidRDefault="008A04D8" w:rsidP="008A04D8">
      <w:pPr>
        <w:suppressAutoHyphens/>
        <w:autoSpaceDN w:val="0"/>
        <w:jc w:val="both"/>
        <w:textAlignment w:val="baseline"/>
        <w:rPr>
          <w:rFonts w:ascii="Century Gothic" w:hAnsi="Century Gothic" w:cs="Calibri"/>
          <w:b/>
          <w:color w:val="0070C0"/>
          <w:sz w:val="22"/>
          <w:szCs w:val="22"/>
        </w:rPr>
      </w:pPr>
      <w:r w:rsidRPr="003633FD">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3</w:t>
      </w:r>
      <w:r w:rsidRPr="003633FD">
        <w:rPr>
          <w:rFonts w:ascii="Century Gothic" w:hAnsi="Century Gothic" w:cs="Calibri"/>
          <w:b/>
          <w:color w:val="0070C0"/>
          <w:sz w:val="22"/>
          <w:szCs w:val="22"/>
          <w:u w:val="single"/>
        </w:rPr>
        <w:t xml:space="preserve"> </w:t>
      </w:r>
      <w:r w:rsidRPr="003633FD">
        <w:rPr>
          <w:rFonts w:ascii="Century Gothic" w:hAnsi="Century Gothic" w:cs="Calibri"/>
          <w:b/>
          <w:color w:val="0070C0"/>
          <w:sz w:val="22"/>
          <w:szCs w:val="22"/>
        </w:rPr>
        <w:t>: RETRAIT DU DOSSIER D’APPEL D’OFFRES.</w:t>
      </w:r>
    </w:p>
    <w:p w14:paraId="4C169C53" w14:textId="77777777" w:rsidR="008A04D8" w:rsidRPr="003633FD" w:rsidRDefault="008A04D8" w:rsidP="008A04D8">
      <w:pPr>
        <w:suppressAutoHyphens/>
        <w:autoSpaceDN w:val="0"/>
        <w:jc w:val="both"/>
        <w:textAlignment w:val="baseline"/>
        <w:rPr>
          <w:rFonts w:ascii="Century Gothic" w:hAnsi="Century Gothic" w:cs="Calibri"/>
          <w:b/>
          <w:color w:val="0070C0"/>
          <w:sz w:val="22"/>
          <w:szCs w:val="22"/>
        </w:rPr>
      </w:pPr>
    </w:p>
    <w:p w14:paraId="1A780AE6" w14:textId="77777777" w:rsidR="008A04D8" w:rsidRPr="009124EB" w:rsidRDefault="008A04D8" w:rsidP="008A04D8">
      <w:pPr>
        <w:pStyle w:val="Corpsdetexte"/>
        <w:ind w:right="-1"/>
        <w:jc w:val="both"/>
        <w:rPr>
          <w:rFonts w:ascii="Century Gothic" w:hAnsi="Century Gothic" w:cs="Calibri"/>
          <w:snapToGrid/>
          <w:sz w:val="22"/>
          <w:szCs w:val="22"/>
        </w:rPr>
      </w:pPr>
      <w:bookmarkStart w:id="1" w:name="_Hlk203682678"/>
      <w:r w:rsidRPr="009124EB">
        <w:rPr>
          <w:rFonts w:ascii="Century Gothic" w:hAnsi="Century Gothic" w:cs="Calibri"/>
          <w:snapToGrid/>
          <w:sz w:val="22"/>
          <w:szCs w:val="22"/>
        </w:rPr>
        <w:t>Sous réserve des dispositions de l’article 135 du présent règlement relatif au dépôt et au retrait des plis par voie électronique, tout pli déposé ou reçu peut être retiré antérieurement au jour et à l’heure fixés pour la séance d’ouverture des plis.</w:t>
      </w:r>
    </w:p>
    <w:p w14:paraId="0A46DEDE" w14:textId="77777777" w:rsidR="008A04D8" w:rsidRPr="009124EB" w:rsidRDefault="008A04D8" w:rsidP="008A04D8">
      <w:pPr>
        <w:pStyle w:val="Corpsdetexte"/>
        <w:spacing w:before="7"/>
        <w:ind w:right="-1"/>
        <w:jc w:val="both"/>
        <w:rPr>
          <w:rFonts w:ascii="Century Gothic" w:hAnsi="Century Gothic" w:cs="Calibri"/>
          <w:snapToGrid/>
          <w:sz w:val="22"/>
          <w:szCs w:val="22"/>
        </w:rPr>
      </w:pPr>
    </w:p>
    <w:p w14:paraId="5BE09ECC" w14:textId="77777777" w:rsidR="008A04D8" w:rsidRPr="009124EB" w:rsidRDefault="008A04D8" w:rsidP="008A04D8">
      <w:pPr>
        <w:pStyle w:val="Corpsdetexte"/>
        <w:ind w:right="-1"/>
        <w:jc w:val="both"/>
        <w:rPr>
          <w:rFonts w:ascii="Century Gothic" w:hAnsi="Century Gothic" w:cs="Calibri"/>
          <w:snapToGrid/>
          <w:sz w:val="22"/>
          <w:szCs w:val="22"/>
        </w:rPr>
      </w:pPr>
      <w:r w:rsidRPr="009124EB">
        <w:rPr>
          <w:rFonts w:ascii="Century Gothic" w:hAnsi="Century Gothic" w:cs="Calibri"/>
          <w:snapToGrid/>
          <w:sz w:val="22"/>
          <w:szCs w:val="22"/>
        </w:rPr>
        <w:t>Le retrait du pli fait l’objet d’une demande écrite et signée par le concurrent ou son représentant dûment habilité et adressée au maître d’ouvrage. La date et l’heure du retrait sont enregistrées par le maître d’ouvrage sur le registre spécial visé à l’article 4 du présent règlement.</w:t>
      </w:r>
    </w:p>
    <w:p w14:paraId="5338E222" w14:textId="77777777" w:rsidR="008A04D8" w:rsidRPr="009124EB" w:rsidRDefault="008A04D8" w:rsidP="008A04D8">
      <w:pPr>
        <w:pStyle w:val="Corpsdetexte"/>
        <w:spacing w:before="11"/>
        <w:ind w:right="-1"/>
        <w:jc w:val="both"/>
        <w:rPr>
          <w:rFonts w:ascii="Century Gothic" w:hAnsi="Century Gothic" w:cs="Calibri"/>
          <w:snapToGrid/>
          <w:sz w:val="22"/>
          <w:szCs w:val="22"/>
        </w:rPr>
      </w:pPr>
    </w:p>
    <w:p w14:paraId="0F28240E" w14:textId="0873FE8F" w:rsidR="008A04D8" w:rsidRPr="00693E5C" w:rsidRDefault="008A04D8" w:rsidP="00693E5C">
      <w:pPr>
        <w:pStyle w:val="Corpsdetexte"/>
        <w:ind w:right="-1" w:hanging="1"/>
        <w:jc w:val="both"/>
        <w:rPr>
          <w:rFonts w:ascii="Century Gothic" w:hAnsi="Century Gothic" w:cs="Calibri"/>
          <w:snapToGrid/>
          <w:sz w:val="22"/>
          <w:szCs w:val="22"/>
        </w:rPr>
      </w:pPr>
      <w:r w:rsidRPr="009124EB">
        <w:rPr>
          <w:rFonts w:ascii="Century Gothic" w:hAnsi="Century Gothic" w:cs="Calibri"/>
          <w:snapToGrid/>
          <w:sz w:val="22"/>
          <w:szCs w:val="22"/>
        </w:rPr>
        <w:t>Les concurrents ayant procédé au retrait de leurs plis peuvent, dans les conditions visées à l’article 34 ci-dessus, présenter de nouveaux plis.</w:t>
      </w:r>
      <w:bookmarkEnd w:id="1"/>
    </w:p>
    <w:p w14:paraId="11FBD926" w14:textId="77777777" w:rsidR="008A04D8" w:rsidRPr="009124EB" w:rsidRDefault="008A04D8" w:rsidP="008A04D8">
      <w:pPr>
        <w:suppressAutoHyphens/>
        <w:autoSpaceDN w:val="0"/>
        <w:jc w:val="both"/>
        <w:textAlignment w:val="baseline"/>
        <w:rPr>
          <w:rFonts w:ascii="Century Gothic" w:hAnsi="Century Gothic" w:cs="Calibri"/>
          <w:b/>
          <w:sz w:val="22"/>
          <w:szCs w:val="22"/>
          <w:u w:val="single"/>
        </w:rPr>
      </w:pPr>
    </w:p>
    <w:p w14:paraId="05C632CB" w14:textId="77777777" w:rsidR="008A04D8" w:rsidRPr="003633FD" w:rsidRDefault="008A04D8" w:rsidP="008A04D8">
      <w:pPr>
        <w:suppressAutoHyphens/>
        <w:autoSpaceDN w:val="0"/>
        <w:jc w:val="both"/>
        <w:textAlignment w:val="baseline"/>
        <w:rPr>
          <w:rFonts w:ascii="Century Gothic" w:hAnsi="Century Gothic" w:cs="Calibri"/>
          <w:b/>
          <w:color w:val="0070C0"/>
          <w:sz w:val="22"/>
          <w:szCs w:val="22"/>
        </w:rPr>
      </w:pPr>
      <w:r w:rsidRPr="003633FD">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4</w:t>
      </w:r>
      <w:r w:rsidRPr="003633FD">
        <w:rPr>
          <w:rFonts w:ascii="Century Gothic" w:hAnsi="Century Gothic" w:cs="Calibri"/>
          <w:b/>
          <w:color w:val="0070C0"/>
          <w:sz w:val="22"/>
          <w:szCs w:val="22"/>
          <w:u w:val="single"/>
        </w:rPr>
        <w:t xml:space="preserve"> </w:t>
      </w:r>
      <w:r w:rsidRPr="003633FD">
        <w:rPr>
          <w:rFonts w:ascii="Century Gothic" w:hAnsi="Century Gothic" w:cs="Calibri"/>
          <w:b/>
          <w:color w:val="0070C0"/>
          <w:sz w:val="22"/>
          <w:szCs w:val="22"/>
        </w:rPr>
        <w:t>: DEPOT DES PLIS DES CONCURRENTS.</w:t>
      </w:r>
    </w:p>
    <w:p w14:paraId="07B61A58" w14:textId="77777777" w:rsidR="008A04D8" w:rsidRPr="00640DD0" w:rsidRDefault="008A04D8" w:rsidP="008A04D8">
      <w:pPr>
        <w:keepNext/>
        <w:spacing w:before="120" w:after="120"/>
        <w:ind w:right="72"/>
        <w:jc w:val="both"/>
        <w:rPr>
          <w:rFonts w:ascii="Century Gothic" w:hAnsi="Century Gothic" w:cs="Calibri"/>
          <w:sz w:val="22"/>
          <w:szCs w:val="22"/>
        </w:rPr>
      </w:pPr>
      <w:bookmarkStart w:id="2" w:name="_Hlk203682706"/>
      <w:r w:rsidRPr="00640DD0">
        <w:rPr>
          <w:rFonts w:ascii="Century Gothic" w:hAnsi="Century Gothic" w:cs="Calibri"/>
          <w:sz w:val="22"/>
          <w:szCs w:val="22"/>
        </w:rPr>
        <w:t xml:space="preserve">Conformément aux dispositions des articles 34 et 135 du règlement précité et aux dispositions de I ’arrêté du ministre délégué auprès de la ministre de l'économie et des finances chargé du budget n° 1692-23 du 23 juin 2023, relatif à la dématérialisation des procédures de passation des marchés publics et des garanties pécuniaires, les plis doivent être transmis exclusivement par voie électronique via le portail des marchés publics </w:t>
      </w:r>
      <w:hyperlink r:id="rId11">
        <w:r w:rsidRPr="00640DD0">
          <w:rPr>
            <w:rFonts w:ascii="Century Gothic" w:hAnsi="Century Gothic" w:cs="Calibri"/>
            <w:sz w:val="22"/>
            <w:szCs w:val="22"/>
          </w:rPr>
          <w:t>www.marchespublics.gov.ma</w:t>
        </w:r>
      </w:hyperlink>
    </w:p>
    <w:p w14:paraId="701D4ABA" w14:textId="77777777" w:rsidR="008A04D8" w:rsidRPr="00640DD0" w:rsidRDefault="008A04D8" w:rsidP="008A04D8">
      <w:pPr>
        <w:spacing w:before="120" w:after="120"/>
        <w:ind w:right="72"/>
        <w:jc w:val="both"/>
        <w:rPr>
          <w:rFonts w:ascii="Century Gothic" w:hAnsi="Century Gothic" w:cs="Calibri"/>
          <w:sz w:val="22"/>
          <w:szCs w:val="22"/>
        </w:rPr>
      </w:pPr>
      <w:r w:rsidRPr="00640DD0">
        <w:rPr>
          <w:rFonts w:ascii="Century Gothic" w:hAnsi="Century Gothic" w:cs="Calibri"/>
          <w:sz w:val="22"/>
          <w:szCs w:val="22"/>
        </w:rPr>
        <w:t>Chacune des pièces constituant la réponse du concurrent à la consultation, est insérée, individuellement, dans l’enveloppe électronique la concernant.</w:t>
      </w:r>
    </w:p>
    <w:p w14:paraId="2EC8BA95" w14:textId="77777777" w:rsidR="008A04D8" w:rsidRPr="00640DD0" w:rsidRDefault="008A04D8" w:rsidP="008A04D8">
      <w:pPr>
        <w:spacing w:before="120" w:after="120"/>
        <w:ind w:right="72"/>
        <w:jc w:val="both"/>
        <w:rPr>
          <w:rFonts w:ascii="Century Gothic" w:hAnsi="Century Gothic" w:cs="Calibri"/>
          <w:sz w:val="22"/>
          <w:szCs w:val="22"/>
        </w:rPr>
      </w:pPr>
      <w:r w:rsidRPr="00640DD0">
        <w:rPr>
          <w:rFonts w:ascii="Century Gothic" w:hAnsi="Century Gothic" w:cs="Calibri"/>
          <w:sz w:val="22"/>
          <w:szCs w:val="22"/>
        </w:rPr>
        <w:t>Conformément aux conditions d’utilisation du portail des marchés publics, chaque pièce est signée, électroniquement, par le concurrent ou la personne dûment habilitée à le représenter, à l’exception des pièces dématérialisées.</w:t>
      </w:r>
    </w:p>
    <w:p w14:paraId="65AAA717" w14:textId="77777777" w:rsidR="008A04D8" w:rsidRPr="00640DD0" w:rsidRDefault="008A04D8" w:rsidP="008A04D8">
      <w:pPr>
        <w:spacing w:before="120" w:after="120"/>
        <w:ind w:right="72"/>
        <w:jc w:val="both"/>
        <w:rPr>
          <w:rFonts w:ascii="Century Gothic" w:hAnsi="Century Gothic" w:cs="Calibri"/>
          <w:sz w:val="22"/>
          <w:szCs w:val="22"/>
        </w:rPr>
      </w:pPr>
      <w:r w:rsidRPr="00640DD0">
        <w:rPr>
          <w:rFonts w:ascii="Century Gothic" w:hAnsi="Century Gothic" w:cs="Calibri"/>
          <w:sz w:val="22"/>
          <w:szCs w:val="22"/>
        </w:rPr>
        <w:t xml:space="preserve">Lorsqu’il s’agit d’un groupement, ces pièces sont signées, soit par l’ensemble des membres du groupement, soit uniquement par le mandataire conformément aux dispositions du paragraphe C) de l’article 150 du </w:t>
      </w:r>
      <w:r>
        <w:rPr>
          <w:rFonts w:ascii="Century Gothic" w:hAnsi="Century Gothic" w:cs="Calibri"/>
          <w:sz w:val="22"/>
          <w:szCs w:val="22"/>
        </w:rPr>
        <w:t>règlement</w:t>
      </w:r>
      <w:r w:rsidRPr="00640DD0">
        <w:rPr>
          <w:rFonts w:ascii="Century Gothic" w:hAnsi="Century Gothic" w:cs="Calibri"/>
          <w:sz w:val="22"/>
          <w:szCs w:val="22"/>
        </w:rPr>
        <w:t xml:space="preserve"> précité.</w:t>
      </w:r>
    </w:p>
    <w:p w14:paraId="1C689DF3" w14:textId="75FFD47C" w:rsidR="00693E5C" w:rsidRDefault="008A04D8" w:rsidP="00693E5C">
      <w:pPr>
        <w:spacing w:before="120" w:after="120"/>
        <w:ind w:right="72"/>
        <w:jc w:val="both"/>
        <w:rPr>
          <w:rFonts w:ascii="Century Gothic" w:hAnsi="Century Gothic" w:cs="Calibri"/>
          <w:sz w:val="22"/>
          <w:szCs w:val="22"/>
        </w:rPr>
      </w:pPr>
      <w:r w:rsidRPr="00640DD0">
        <w:rPr>
          <w:rFonts w:ascii="Century Gothic" w:hAnsi="Century Gothic" w:cs="Calibri"/>
          <w:sz w:val="22"/>
          <w:szCs w:val="22"/>
        </w:rPr>
        <w:t xml:space="preserve">Tout pli électronique déposé postérieurement à la date limite de remise des plis est automatiquement rejeté par le portail des marchés publics. </w:t>
      </w:r>
      <w:bookmarkEnd w:id="2"/>
    </w:p>
    <w:p w14:paraId="4AECB820" w14:textId="77777777" w:rsidR="008A04D8" w:rsidRPr="003633FD" w:rsidRDefault="008A04D8" w:rsidP="008A04D8">
      <w:pPr>
        <w:suppressAutoHyphens/>
        <w:autoSpaceDN w:val="0"/>
        <w:jc w:val="both"/>
        <w:textAlignment w:val="baseline"/>
        <w:rPr>
          <w:rFonts w:ascii="Century Gothic" w:hAnsi="Century Gothic" w:cs="Calibri"/>
          <w:b/>
          <w:sz w:val="8"/>
          <w:szCs w:val="8"/>
          <w:u w:val="single"/>
        </w:rPr>
      </w:pPr>
    </w:p>
    <w:p w14:paraId="766081A8" w14:textId="77777777" w:rsidR="008A04D8" w:rsidRPr="003633FD" w:rsidRDefault="008A04D8" w:rsidP="008A04D8">
      <w:pPr>
        <w:jc w:val="both"/>
        <w:rPr>
          <w:rFonts w:ascii="Century Gothic" w:hAnsi="Century Gothic" w:cs="Calibri"/>
          <w:b/>
          <w:color w:val="0070C0"/>
          <w:sz w:val="22"/>
          <w:szCs w:val="22"/>
        </w:rPr>
      </w:pPr>
      <w:r w:rsidRPr="003633FD">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5</w:t>
      </w:r>
      <w:r w:rsidRPr="003633FD">
        <w:rPr>
          <w:rFonts w:ascii="Century Gothic" w:hAnsi="Century Gothic" w:cs="Calibri"/>
          <w:b/>
          <w:color w:val="0070C0"/>
          <w:sz w:val="22"/>
          <w:szCs w:val="22"/>
        </w:rPr>
        <w:t xml:space="preserve"> : DELAI DE VALIDITE DES OFFRES</w:t>
      </w:r>
    </w:p>
    <w:p w14:paraId="6F5B08A8" w14:textId="77777777" w:rsidR="008A04D8" w:rsidRPr="003633FD" w:rsidRDefault="008A04D8" w:rsidP="008A04D8">
      <w:pPr>
        <w:jc w:val="both"/>
        <w:rPr>
          <w:rFonts w:ascii="Century Gothic" w:hAnsi="Century Gothic" w:cs="Calibri"/>
          <w:b/>
          <w:sz w:val="22"/>
          <w:szCs w:val="22"/>
        </w:rPr>
      </w:pPr>
    </w:p>
    <w:p w14:paraId="12681456" w14:textId="77777777" w:rsidR="008A04D8" w:rsidRPr="009124EB" w:rsidRDefault="008A04D8" w:rsidP="008A04D8">
      <w:pPr>
        <w:ind w:right="72"/>
        <w:jc w:val="both"/>
        <w:rPr>
          <w:rFonts w:ascii="Century Gothic" w:hAnsi="Century Gothic" w:cs="Calibri"/>
          <w:sz w:val="22"/>
          <w:szCs w:val="22"/>
        </w:rPr>
      </w:pPr>
      <w:r w:rsidRPr="009124EB">
        <w:rPr>
          <w:rFonts w:ascii="Century Gothic" w:hAnsi="Century Gothic" w:cs="Calibri"/>
          <w:sz w:val="22"/>
          <w:szCs w:val="22"/>
        </w:rPr>
        <w:t xml:space="preserve">Conformément aux dispositions de l’article </w:t>
      </w:r>
      <w:bookmarkStart w:id="3" w:name="_Hlk203682725"/>
      <w:r w:rsidRPr="009124EB">
        <w:rPr>
          <w:rFonts w:ascii="Century Gothic" w:hAnsi="Century Gothic" w:cs="Calibri"/>
          <w:sz w:val="22"/>
          <w:szCs w:val="22"/>
        </w:rPr>
        <w:t xml:space="preserve">n°36 du présent règlement, </w:t>
      </w:r>
      <w:bookmarkEnd w:id="3"/>
      <w:r w:rsidRPr="009124EB">
        <w:rPr>
          <w:rFonts w:ascii="Century Gothic" w:hAnsi="Century Gothic" w:cs="Calibri"/>
          <w:sz w:val="22"/>
          <w:szCs w:val="22"/>
        </w:rPr>
        <w:t xml:space="preserve">les concurrents restent engagés par leurs offres pendant un délai de </w:t>
      </w:r>
      <w:bookmarkStart w:id="4" w:name="_Hlk203682736"/>
      <w:r w:rsidRPr="009124EB">
        <w:rPr>
          <w:rFonts w:ascii="Century Gothic" w:hAnsi="Century Gothic" w:cs="Calibri"/>
          <w:sz w:val="22"/>
          <w:szCs w:val="22"/>
        </w:rPr>
        <w:t>soixante (60) jours</w:t>
      </w:r>
      <w:bookmarkEnd w:id="4"/>
      <w:r w:rsidRPr="009124EB">
        <w:rPr>
          <w:rFonts w:ascii="Century Gothic" w:hAnsi="Century Gothic" w:cs="Calibri"/>
          <w:sz w:val="22"/>
          <w:szCs w:val="22"/>
        </w:rPr>
        <w:t xml:space="preserve">, à compter de la date de la séance d'ouverture des plis. </w:t>
      </w:r>
    </w:p>
    <w:p w14:paraId="3DE0F219" w14:textId="77777777" w:rsidR="008A04D8" w:rsidRPr="003633FD" w:rsidRDefault="008A04D8" w:rsidP="008A04D8">
      <w:pPr>
        <w:ind w:right="72"/>
        <w:jc w:val="both"/>
        <w:rPr>
          <w:rFonts w:ascii="Century Gothic" w:hAnsi="Century Gothic" w:cs="Calibri"/>
          <w:sz w:val="8"/>
          <w:szCs w:val="8"/>
        </w:rPr>
      </w:pPr>
    </w:p>
    <w:p w14:paraId="79B46E2A" w14:textId="77777777" w:rsidR="008A04D8" w:rsidRPr="003633FD" w:rsidRDefault="008A04D8" w:rsidP="008A04D8">
      <w:pPr>
        <w:ind w:right="72"/>
        <w:jc w:val="both"/>
        <w:rPr>
          <w:rFonts w:ascii="Century Gothic" w:hAnsi="Century Gothic" w:cs="Calibri"/>
          <w:sz w:val="22"/>
          <w:szCs w:val="22"/>
        </w:rPr>
      </w:pPr>
      <w:r w:rsidRPr="003633FD">
        <w:rPr>
          <w:rFonts w:ascii="Century Gothic" w:hAnsi="Century Gothic" w:cs="Calibri"/>
          <w:sz w:val="22"/>
          <w:szCs w:val="22"/>
        </w:rPr>
        <w:t xml:space="preserve">Si la commission d'appel d'offres estime ne pas être en mesure d'effectuer son choix pendant le délai prévu ci-dessus, le Maître d'Ouvrage Délégué saisit les concurrents, avant l'expiration de ce délai par lettre recommandée avec accusé de réception ou par fax confirmé ou par tout </w:t>
      </w:r>
      <w:r w:rsidRPr="003633FD">
        <w:rPr>
          <w:rFonts w:ascii="Century Gothic" w:hAnsi="Century Gothic" w:cs="Calibri"/>
          <w:sz w:val="22"/>
          <w:szCs w:val="22"/>
        </w:rPr>
        <w:lastRenderedPageBreak/>
        <w:t>autre moyen de communication donnant date certaine et leur propose une prorogation pour un nouveau délai qu’il fixe. Seuls les concurrents ayant donné leur accord par lettre recommandée avec accusé de réception ou par fax ou par tout autres moyens de communication donnant date certaine adressée au Maître d'Ouvrage Délégué, avant la date limite fixée par ce dernier, restent engagés pendant ce nouveau délai.</w:t>
      </w:r>
    </w:p>
    <w:p w14:paraId="19F32D3B" w14:textId="77777777" w:rsidR="008A04D8" w:rsidRPr="003633FD" w:rsidRDefault="008A04D8" w:rsidP="008A04D8">
      <w:pPr>
        <w:ind w:right="72"/>
        <w:jc w:val="both"/>
        <w:rPr>
          <w:rFonts w:ascii="Century Gothic" w:hAnsi="Century Gothic" w:cs="Calibri"/>
          <w:sz w:val="22"/>
          <w:szCs w:val="22"/>
        </w:rPr>
      </w:pPr>
    </w:p>
    <w:p w14:paraId="211B0089" w14:textId="77777777" w:rsidR="008A04D8" w:rsidRPr="003633FD" w:rsidRDefault="008A04D8" w:rsidP="008A04D8">
      <w:pPr>
        <w:jc w:val="both"/>
        <w:rPr>
          <w:rFonts w:ascii="Century Gothic" w:hAnsi="Century Gothic" w:cs="Calibri"/>
          <w:b/>
          <w:sz w:val="10"/>
          <w:szCs w:val="10"/>
          <w:u w:val="single"/>
        </w:rPr>
      </w:pPr>
    </w:p>
    <w:p w14:paraId="23F041EA" w14:textId="77777777" w:rsidR="008A04D8" w:rsidRPr="008F7FFA" w:rsidRDefault="008A04D8" w:rsidP="008A04D8">
      <w:pPr>
        <w:jc w:val="both"/>
        <w:rPr>
          <w:rFonts w:ascii="Century Gothic" w:hAnsi="Century Gothic" w:cs="Calibri"/>
          <w:b/>
          <w:color w:val="0070C0"/>
          <w:sz w:val="22"/>
          <w:szCs w:val="22"/>
          <w:u w:val="single"/>
        </w:rPr>
      </w:pPr>
      <w:r w:rsidRPr="008F7FFA">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6</w:t>
      </w:r>
      <w:r w:rsidRPr="008F7FFA">
        <w:rPr>
          <w:rFonts w:ascii="Century Gothic" w:hAnsi="Century Gothic" w:cs="Calibri"/>
          <w:b/>
          <w:color w:val="0070C0"/>
          <w:sz w:val="22"/>
          <w:szCs w:val="22"/>
          <w:u w:val="single"/>
        </w:rPr>
        <w:t xml:space="preserve"> :</w:t>
      </w:r>
      <w:r w:rsidRPr="00591721">
        <w:rPr>
          <w:rFonts w:ascii="Century Gothic" w:hAnsi="Century Gothic" w:cs="Calibri"/>
          <w:b/>
          <w:color w:val="0070C0"/>
          <w:sz w:val="22"/>
          <w:szCs w:val="22"/>
          <w:u w:val="single"/>
        </w:rPr>
        <w:t xml:space="preserve"> LANGUE DE L'OFFRE</w:t>
      </w:r>
    </w:p>
    <w:p w14:paraId="531D860C" w14:textId="77777777" w:rsidR="008A04D8" w:rsidRPr="003633FD" w:rsidRDefault="008A04D8" w:rsidP="008A04D8">
      <w:pPr>
        <w:jc w:val="both"/>
        <w:rPr>
          <w:rFonts w:ascii="Century Gothic" w:hAnsi="Century Gothic" w:cs="Calibri"/>
          <w:b/>
          <w:color w:val="0070C0"/>
          <w:sz w:val="22"/>
          <w:szCs w:val="22"/>
          <w:u w:val="single"/>
        </w:rPr>
      </w:pPr>
    </w:p>
    <w:p w14:paraId="2EAC649C" w14:textId="77777777" w:rsidR="008A04D8" w:rsidRPr="003633FD" w:rsidRDefault="008A04D8" w:rsidP="008A04D8">
      <w:pPr>
        <w:ind w:right="72"/>
        <w:jc w:val="both"/>
        <w:rPr>
          <w:rFonts w:ascii="Century Gothic" w:hAnsi="Century Gothic" w:cs="Calibri"/>
          <w:sz w:val="22"/>
          <w:szCs w:val="22"/>
        </w:rPr>
      </w:pPr>
      <w:r w:rsidRPr="003633FD">
        <w:rPr>
          <w:rFonts w:ascii="Century Gothic" w:hAnsi="Century Gothic" w:cs="Calibri"/>
          <w:sz w:val="22"/>
          <w:szCs w:val="22"/>
        </w:rPr>
        <w:t xml:space="preserve">L’offre préparée par le concurrent ainsi que toute correspondance et tous documents concernant l’offre échangée entre le candidat et l’OFPPT seront rédigés en Langue Française. </w:t>
      </w:r>
    </w:p>
    <w:p w14:paraId="269C7DE1" w14:textId="77777777" w:rsidR="008A04D8" w:rsidRPr="003633FD" w:rsidRDefault="008A04D8" w:rsidP="008A04D8">
      <w:pPr>
        <w:ind w:right="72"/>
        <w:jc w:val="both"/>
        <w:rPr>
          <w:rFonts w:ascii="Century Gothic" w:hAnsi="Century Gothic" w:cs="Calibri"/>
          <w:sz w:val="22"/>
          <w:szCs w:val="22"/>
        </w:rPr>
      </w:pPr>
      <w:r w:rsidRPr="003633FD">
        <w:rPr>
          <w:rFonts w:ascii="Century Gothic" w:hAnsi="Century Gothic" w:cs="Calibri"/>
          <w:sz w:val="22"/>
          <w:szCs w:val="22"/>
        </w:rPr>
        <w:t>Tout document imprimé fourni par le candidat peut être rédigé en une autre langue dès lors qu’il est accompagné d’une traduction en langue française par une personne/autorité compétente, des passages intéressants l’offre. Dans ce cas et aux fins de l’interprétation de l’offre, la traduction française fait foi.</w:t>
      </w:r>
    </w:p>
    <w:p w14:paraId="5C95E5F8" w14:textId="77777777" w:rsidR="008A04D8" w:rsidRPr="00591721" w:rsidRDefault="008A04D8" w:rsidP="008A04D8">
      <w:pPr>
        <w:spacing w:before="240" w:after="240"/>
        <w:jc w:val="both"/>
        <w:rPr>
          <w:rFonts w:ascii="Century Gothic" w:hAnsi="Century Gothic" w:cs="Calibri"/>
          <w:b/>
          <w:color w:val="0070C0"/>
          <w:sz w:val="22"/>
          <w:szCs w:val="22"/>
          <w:u w:val="single"/>
        </w:rPr>
      </w:pPr>
      <w:r w:rsidRPr="008F7FFA">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7</w:t>
      </w:r>
      <w:r w:rsidRPr="008F7FFA">
        <w:rPr>
          <w:rFonts w:ascii="Century Gothic" w:hAnsi="Century Gothic" w:cs="Calibri"/>
          <w:b/>
          <w:color w:val="0070C0"/>
          <w:sz w:val="22"/>
          <w:szCs w:val="22"/>
          <w:u w:val="single"/>
        </w:rPr>
        <w:t xml:space="preserve"> :</w:t>
      </w:r>
      <w:r w:rsidRPr="00591721">
        <w:rPr>
          <w:u w:val="single"/>
        </w:rPr>
        <w:t xml:space="preserve"> </w:t>
      </w:r>
      <w:r w:rsidRPr="00591721">
        <w:rPr>
          <w:rFonts w:ascii="Century Gothic" w:hAnsi="Century Gothic" w:cs="Calibri"/>
          <w:b/>
          <w:color w:val="0070C0"/>
          <w:sz w:val="22"/>
          <w:szCs w:val="22"/>
          <w:u w:val="single"/>
        </w:rPr>
        <w:t>PRIX PREFERENTIELS POUR LA FORMATION PROFESSIONNELLE.</w:t>
      </w:r>
    </w:p>
    <w:p w14:paraId="7DA45500" w14:textId="77777777" w:rsidR="008A04D8" w:rsidRDefault="008A04D8" w:rsidP="008A04D8">
      <w:pPr>
        <w:jc w:val="both"/>
        <w:rPr>
          <w:rFonts w:ascii="Century Gothic" w:hAnsi="Century Gothic" w:cs="Calibri"/>
          <w:sz w:val="22"/>
          <w:szCs w:val="22"/>
        </w:rPr>
      </w:pPr>
      <w:r w:rsidRPr="003633FD">
        <w:rPr>
          <w:rFonts w:ascii="Century Gothic" w:hAnsi="Century Gothic" w:cs="Calibri"/>
          <w:sz w:val="22"/>
          <w:szCs w:val="22"/>
        </w:rPr>
        <w:t xml:space="preserve">Vu que les prestations objet du présent appel d’offres sont destinées uniquement à la formation </w:t>
      </w:r>
      <w:r w:rsidRPr="009124EB">
        <w:rPr>
          <w:rFonts w:ascii="Century Gothic" w:hAnsi="Century Gothic" w:cs="Calibri"/>
          <w:sz w:val="22"/>
          <w:szCs w:val="22"/>
        </w:rPr>
        <w:t xml:space="preserve">professionnelle, </w:t>
      </w:r>
      <w:bookmarkStart w:id="5" w:name="_Hlk203682793"/>
      <w:r w:rsidRPr="009124EB">
        <w:rPr>
          <w:rFonts w:ascii="Century Gothic" w:hAnsi="Century Gothic" w:cs="Calibri"/>
          <w:sz w:val="22"/>
          <w:szCs w:val="22"/>
        </w:rPr>
        <w:t xml:space="preserve">il est plus indiqué </w:t>
      </w:r>
      <w:bookmarkEnd w:id="5"/>
      <w:r w:rsidRPr="009124EB">
        <w:rPr>
          <w:rFonts w:ascii="Century Gothic" w:hAnsi="Century Gothic" w:cs="Calibri"/>
          <w:sz w:val="22"/>
          <w:szCs w:val="22"/>
        </w:rPr>
        <w:t>de proposer des prix préférentiels pour l’éducation.</w:t>
      </w:r>
    </w:p>
    <w:p w14:paraId="3DE098E1" w14:textId="77777777" w:rsidR="008A04D8" w:rsidRPr="009124EB" w:rsidRDefault="008A04D8" w:rsidP="008A04D8">
      <w:pPr>
        <w:jc w:val="both"/>
        <w:rPr>
          <w:rFonts w:ascii="Century Gothic" w:hAnsi="Century Gothic" w:cs="Calibri"/>
          <w:sz w:val="22"/>
          <w:szCs w:val="22"/>
        </w:rPr>
      </w:pPr>
    </w:p>
    <w:p w14:paraId="6C55D2CB" w14:textId="77777777" w:rsidR="008A04D8" w:rsidRPr="00591721" w:rsidRDefault="008A04D8" w:rsidP="008A04D8">
      <w:pPr>
        <w:spacing w:before="240"/>
        <w:jc w:val="both"/>
        <w:rPr>
          <w:rFonts w:ascii="Century Gothic" w:hAnsi="Century Gothic" w:cs="Calibri"/>
          <w:b/>
          <w:color w:val="0070C0"/>
          <w:sz w:val="22"/>
          <w:szCs w:val="22"/>
          <w:u w:val="single"/>
        </w:rPr>
      </w:pPr>
      <w:r w:rsidRPr="008F7FFA">
        <w:rPr>
          <w:rFonts w:ascii="Century Gothic" w:hAnsi="Century Gothic" w:cs="Calibri"/>
          <w:b/>
          <w:color w:val="0070C0"/>
          <w:sz w:val="22"/>
          <w:szCs w:val="22"/>
          <w:u w:val="single"/>
        </w:rPr>
        <w:t>ARTICLE N°1</w:t>
      </w:r>
      <w:r>
        <w:rPr>
          <w:rFonts w:ascii="Century Gothic" w:hAnsi="Century Gothic" w:cs="Calibri"/>
          <w:b/>
          <w:color w:val="0070C0"/>
          <w:sz w:val="22"/>
          <w:szCs w:val="22"/>
          <w:u w:val="single"/>
        </w:rPr>
        <w:t>8</w:t>
      </w:r>
      <w:r w:rsidRPr="008F7FFA">
        <w:rPr>
          <w:rFonts w:ascii="Century Gothic" w:hAnsi="Century Gothic" w:cs="Calibri"/>
          <w:b/>
          <w:color w:val="0070C0"/>
          <w:sz w:val="22"/>
          <w:szCs w:val="22"/>
          <w:u w:val="single"/>
        </w:rPr>
        <w:t xml:space="preserve"> :</w:t>
      </w:r>
      <w:r w:rsidRPr="00591721">
        <w:rPr>
          <w:rFonts w:ascii="Century Gothic" w:hAnsi="Century Gothic" w:cs="Calibri"/>
          <w:b/>
          <w:color w:val="0070C0"/>
          <w:sz w:val="22"/>
          <w:szCs w:val="22"/>
          <w:u w:val="single"/>
        </w:rPr>
        <w:t xml:space="preserve"> MONNAIE DE L'OFFRE.</w:t>
      </w:r>
    </w:p>
    <w:p w14:paraId="33849488" w14:textId="77777777" w:rsidR="008A04D8" w:rsidRPr="003633FD" w:rsidRDefault="008A04D8" w:rsidP="008A04D8">
      <w:pPr>
        <w:spacing w:before="240"/>
        <w:jc w:val="both"/>
        <w:rPr>
          <w:rFonts w:ascii="Century Gothic" w:hAnsi="Century Gothic" w:cs="Calibri"/>
          <w:b/>
          <w:color w:val="0070C0"/>
          <w:sz w:val="8"/>
          <w:szCs w:val="8"/>
          <w:u w:val="single"/>
        </w:rPr>
      </w:pPr>
    </w:p>
    <w:p w14:paraId="0042F6B5" w14:textId="77777777" w:rsidR="008A04D8" w:rsidRPr="003633FD" w:rsidRDefault="008A04D8" w:rsidP="008A04D8">
      <w:pPr>
        <w:ind w:right="72"/>
        <w:jc w:val="both"/>
        <w:rPr>
          <w:rFonts w:ascii="Century Gothic" w:hAnsi="Century Gothic" w:cs="Calibri"/>
          <w:sz w:val="22"/>
          <w:szCs w:val="22"/>
        </w:rPr>
      </w:pPr>
      <w:r w:rsidRPr="003633FD">
        <w:rPr>
          <w:rFonts w:ascii="Century Gothic" w:hAnsi="Century Gothic" w:cs="Calibri"/>
          <w:sz w:val="22"/>
          <w:szCs w:val="22"/>
        </w:rPr>
        <w:t>Pour le concurrent national, la monnaie dans laquelle le prix des offres doit être formulé et exprimé en Dirhams.</w:t>
      </w:r>
    </w:p>
    <w:p w14:paraId="23FF344E" w14:textId="77777777" w:rsidR="008A04D8" w:rsidRPr="003633FD" w:rsidRDefault="008A04D8" w:rsidP="008A04D8">
      <w:pPr>
        <w:ind w:right="72"/>
        <w:jc w:val="both"/>
        <w:rPr>
          <w:rFonts w:ascii="Century Gothic" w:hAnsi="Century Gothic" w:cs="Calibri"/>
          <w:sz w:val="22"/>
          <w:szCs w:val="22"/>
        </w:rPr>
      </w:pPr>
      <w:r w:rsidRPr="003633FD">
        <w:rPr>
          <w:rFonts w:ascii="Century Gothic" w:hAnsi="Century Gothic" w:cs="Calibri"/>
          <w:sz w:val="22"/>
          <w:szCs w:val="22"/>
        </w:rPr>
        <w:t xml:space="preserve">Pour le concurrent non installé au Maroc, la monnaie dans laquelle le prix des offres doit être formulé et exprimé est l’Euro ou le dollar USA. Dans ce cas, pour être évalués et comparés, les montants des offres exprimées en monnaies étrangères doivent être convertis en dirham. Cette conversion doit s'effectuer sur la base du cours vendeur du </w:t>
      </w:r>
    </w:p>
    <w:p w14:paraId="108650CF" w14:textId="77777777" w:rsidR="008A04D8" w:rsidRDefault="008A04D8" w:rsidP="008A04D8">
      <w:pPr>
        <w:ind w:right="72"/>
        <w:jc w:val="both"/>
        <w:rPr>
          <w:rFonts w:ascii="Century Gothic" w:eastAsia="SimSun" w:hAnsi="Century Gothic" w:cs="Calibri"/>
          <w:sz w:val="22"/>
          <w:szCs w:val="22"/>
          <w:lang w:eastAsia="zh-CN" w:bidi="ar-MA"/>
        </w:rPr>
      </w:pPr>
      <w:r w:rsidRPr="003633FD">
        <w:rPr>
          <w:rFonts w:ascii="Century Gothic" w:hAnsi="Century Gothic" w:cs="Calibri"/>
          <w:sz w:val="22"/>
          <w:szCs w:val="22"/>
        </w:rPr>
        <w:t>Dirham en vigueur le premier jour ouvrable de la semaine précédant celle du jour d’ouverture des plis</w:t>
      </w:r>
      <w:r w:rsidRPr="003633FD">
        <w:rPr>
          <w:rFonts w:ascii="Century Gothic" w:eastAsia="SimSun" w:hAnsi="Century Gothic" w:cs="Calibri"/>
          <w:sz w:val="22"/>
          <w:szCs w:val="22"/>
          <w:lang w:eastAsia="zh-CN" w:bidi="ar-MA"/>
        </w:rPr>
        <w:t xml:space="preserve"> donné par Bank Al-Maghrib.</w:t>
      </w:r>
    </w:p>
    <w:p w14:paraId="1B7ABAB9" w14:textId="77777777" w:rsidR="008A04D8" w:rsidRPr="003633FD" w:rsidRDefault="008A04D8" w:rsidP="008A04D8">
      <w:pPr>
        <w:ind w:right="72"/>
        <w:jc w:val="both"/>
        <w:rPr>
          <w:rFonts w:ascii="Century Gothic" w:hAnsi="Century Gothic" w:cs="Calibri"/>
          <w:sz w:val="22"/>
          <w:szCs w:val="22"/>
        </w:rPr>
      </w:pPr>
    </w:p>
    <w:p w14:paraId="4E5A1430" w14:textId="77777777" w:rsidR="008A04D8" w:rsidRPr="00591721" w:rsidRDefault="008A04D8" w:rsidP="008A04D8">
      <w:pPr>
        <w:jc w:val="both"/>
        <w:rPr>
          <w:rFonts w:ascii="Century Gothic" w:hAnsi="Century Gothic" w:cs="Calibri"/>
          <w:b/>
          <w:color w:val="0070C0"/>
          <w:sz w:val="22"/>
          <w:szCs w:val="22"/>
          <w:u w:val="single"/>
        </w:rPr>
      </w:pPr>
      <w:r w:rsidRPr="008F7FFA">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19</w:t>
      </w:r>
      <w:r w:rsidRPr="00591721">
        <w:rPr>
          <w:rFonts w:ascii="Century Gothic" w:hAnsi="Century Gothic" w:cs="Calibri"/>
          <w:b/>
          <w:color w:val="0070C0"/>
          <w:sz w:val="22"/>
          <w:szCs w:val="22"/>
          <w:u w:val="single"/>
        </w:rPr>
        <w:t> : DEPENSES ENCOURUES DU FAIT DE L’APPEL D’OFFRES.</w:t>
      </w:r>
    </w:p>
    <w:p w14:paraId="70C54C20" w14:textId="77777777" w:rsidR="008A04D8" w:rsidRPr="003633FD" w:rsidRDefault="008A04D8" w:rsidP="008A04D8">
      <w:pPr>
        <w:jc w:val="both"/>
        <w:rPr>
          <w:rFonts w:ascii="Century Gothic" w:hAnsi="Century Gothic" w:cs="Calibri"/>
          <w:b/>
          <w:color w:val="0070C0"/>
          <w:sz w:val="22"/>
          <w:szCs w:val="22"/>
        </w:rPr>
      </w:pPr>
    </w:p>
    <w:p w14:paraId="5C066DE5" w14:textId="77777777" w:rsidR="008A04D8" w:rsidRPr="003633FD" w:rsidRDefault="008A04D8" w:rsidP="008A04D8">
      <w:pPr>
        <w:jc w:val="both"/>
        <w:rPr>
          <w:rFonts w:ascii="Century Gothic" w:hAnsi="Century Gothic" w:cs="Calibri"/>
          <w:sz w:val="22"/>
          <w:szCs w:val="22"/>
        </w:rPr>
      </w:pPr>
      <w:r w:rsidRPr="003633FD">
        <w:rPr>
          <w:rFonts w:ascii="Century Gothic" w:hAnsi="Century Gothic" w:cs="Calibri"/>
          <w:sz w:val="22"/>
          <w:szCs w:val="22"/>
        </w:rPr>
        <w:t>Le soumissionnaire supporte toutes les dépenses encourues du fait de la préparation et de la présentation de son offre à l’OFPPT qui ne pourra, en aucun cas, en être tenu pour responsable, quel que soit le déroulement ou l’issue de la procédure d’appel d’offres.</w:t>
      </w:r>
    </w:p>
    <w:p w14:paraId="7DB2D735" w14:textId="77777777" w:rsidR="008A04D8" w:rsidRPr="003633FD" w:rsidRDefault="008A04D8" w:rsidP="008A04D8">
      <w:pPr>
        <w:tabs>
          <w:tab w:val="left" w:pos="3686"/>
        </w:tabs>
        <w:rPr>
          <w:rFonts w:ascii="Century Gothic" w:hAnsi="Century Gothic" w:cs="Calibri"/>
          <w:b/>
          <w:bCs/>
          <w:snapToGrid w:val="0"/>
          <w:color w:val="0070C0"/>
          <w:sz w:val="22"/>
          <w:szCs w:val="22"/>
          <w:u w:val="single"/>
        </w:rPr>
      </w:pPr>
    </w:p>
    <w:p w14:paraId="50F71778" w14:textId="77777777" w:rsidR="008A04D8" w:rsidRPr="008F7FFA" w:rsidRDefault="008A04D8" w:rsidP="008A04D8">
      <w:pPr>
        <w:tabs>
          <w:tab w:val="left" w:pos="3686"/>
        </w:tabs>
        <w:rPr>
          <w:rFonts w:ascii="Century Gothic" w:hAnsi="Century Gothic" w:cs="Calibri"/>
          <w:b/>
          <w:bCs/>
          <w:snapToGrid w:val="0"/>
          <w:color w:val="0070C0"/>
          <w:sz w:val="22"/>
          <w:szCs w:val="22"/>
        </w:rPr>
      </w:pPr>
      <w:r w:rsidRPr="00591721">
        <w:rPr>
          <w:rFonts w:ascii="Century Gothic" w:hAnsi="Century Gothic" w:cs="Calibri"/>
          <w:b/>
          <w:bCs/>
          <w:snapToGrid w:val="0"/>
          <w:color w:val="0070C0"/>
          <w:sz w:val="22"/>
          <w:szCs w:val="22"/>
        </w:rPr>
        <w:t>ARTICLE N°2</w:t>
      </w:r>
      <w:r>
        <w:rPr>
          <w:rFonts w:ascii="Century Gothic" w:hAnsi="Century Gothic" w:cs="Calibri"/>
          <w:b/>
          <w:bCs/>
          <w:snapToGrid w:val="0"/>
          <w:color w:val="0070C0"/>
          <w:sz w:val="22"/>
          <w:szCs w:val="22"/>
        </w:rPr>
        <w:t>0</w:t>
      </w:r>
      <w:r w:rsidRPr="008F7FFA">
        <w:rPr>
          <w:rFonts w:ascii="Century Gothic" w:hAnsi="Century Gothic" w:cs="Calibri"/>
          <w:b/>
          <w:bCs/>
          <w:snapToGrid w:val="0"/>
          <w:color w:val="0070C0"/>
          <w:sz w:val="22"/>
          <w:szCs w:val="22"/>
        </w:rPr>
        <w:t> : EVALUATION DES DOSSIERS DES CONCURRENTS.</w:t>
      </w:r>
    </w:p>
    <w:p w14:paraId="324C4351" w14:textId="77777777" w:rsidR="008A04D8" w:rsidRDefault="008A04D8" w:rsidP="008A04D8">
      <w:pPr>
        <w:spacing w:before="240"/>
        <w:jc w:val="both"/>
        <w:rPr>
          <w:rFonts w:ascii="Century Gothic" w:hAnsi="Century Gothic" w:cs="Calibri"/>
          <w:sz w:val="22"/>
          <w:szCs w:val="22"/>
        </w:rPr>
      </w:pPr>
      <w:r w:rsidRPr="003633FD">
        <w:rPr>
          <w:rFonts w:ascii="Century Gothic" w:hAnsi="Century Gothic" w:cs="Calibri"/>
          <w:sz w:val="22"/>
          <w:szCs w:val="22"/>
        </w:rPr>
        <w:t xml:space="preserve">Les offres des concurrents admissibles sont examinées conformément aux dispositions des articles </w:t>
      </w:r>
      <w:bookmarkStart w:id="6" w:name="_Hlk203682826"/>
      <w:r w:rsidRPr="009124EB">
        <w:rPr>
          <w:rFonts w:ascii="Century Gothic" w:hAnsi="Century Gothic" w:cs="Calibri"/>
          <w:b/>
          <w:sz w:val="22"/>
          <w:szCs w:val="22"/>
        </w:rPr>
        <w:t>39,40,42,43</w:t>
      </w:r>
      <w:r>
        <w:rPr>
          <w:rFonts w:ascii="Century Gothic" w:hAnsi="Century Gothic" w:cs="Calibri"/>
          <w:b/>
          <w:sz w:val="22"/>
          <w:szCs w:val="22"/>
        </w:rPr>
        <w:t>,</w:t>
      </w:r>
      <w:r w:rsidRPr="009124EB">
        <w:rPr>
          <w:rFonts w:ascii="Century Gothic" w:hAnsi="Century Gothic" w:cs="Calibri"/>
          <w:b/>
          <w:sz w:val="22"/>
          <w:szCs w:val="22"/>
        </w:rPr>
        <w:t xml:space="preserve"> 44</w:t>
      </w:r>
      <w:r w:rsidRPr="009124EB">
        <w:rPr>
          <w:rFonts w:ascii="Century Gothic" w:hAnsi="Century Gothic" w:cs="Calibri"/>
          <w:sz w:val="22"/>
          <w:szCs w:val="22"/>
        </w:rPr>
        <w:t xml:space="preserve"> </w:t>
      </w:r>
      <w:r>
        <w:rPr>
          <w:rFonts w:ascii="Century Gothic" w:hAnsi="Century Gothic" w:cs="Calibri"/>
          <w:sz w:val="22"/>
          <w:szCs w:val="22"/>
        </w:rPr>
        <w:t xml:space="preserve">et </w:t>
      </w:r>
      <w:r w:rsidRPr="000C5727">
        <w:rPr>
          <w:rFonts w:ascii="Century Gothic" w:hAnsi="Century Gothic" w:cs="Calibri"/>
          <w:b/>
          <w:bCs/>
          <w:sz w:val="22"/>
          <w:szCs w:val="22"/>
        </w:rPr>
        <w:t>147</w:t>
      </w:r>
      <w:r>
        <w:rPr>
          <w:rFonts w:ascii="Century Gothic" w:hAnsi="Century Gothic" w:cs="Calibri"/>
          <w:sz w:val="22"/>
          <w:szCs w:val="22"/>
        </w:rPr>
        <w:t xml:space="preserve"> </w:t>
      </w:r>
      <w:r w:rsidRPr="009124EB">
        <w:rPr>
          <w:rFonts w:ascii="Century Gothic" w:hAnsi="Century Gothic" w:cs="Calibri"/>
          <w:sz w:val="22"/>
          <w:szCs w:val="22"/>
        </w:rPr>
        <w:t>du Règlement précité</w:t>
      </w:r>
      <w:bookmarkEnd w:id="6"/>
      <w:r w:rsidRPr="009124EB">
        <w:rPr>
          <w:rFonts w:ascii="Century Gothic" w:hAnsi="Century Gothic" w:cs="Calibri"/>
          <w:sz w:val="22"/>
          <w:szCs w:val="22"/>
        </w:rPr>
        <w:t>.</w:t>
      </w:r>
    </w:p>
    <w:p w14:paraId="32BF4368" w14:textId="77777777" w:rsidR="008A04D8" w:rsidRDefault="008A04D8" w:rsidP="008A04D8">
      <w:pPr>
        <w:jc w:val="both"/>
        <w:rPr>
          <w:rFonts w:ascii="Century Gothic" w:hAnsi="Century Gothic" w:cs="Calibri"/>
          <w:sz w:val="22"/>
          <w:szCs w:val="22"/>
        </w:rPr>
      </w:pPr>
    </w:p>
    <w:p w14:paraId="6E89C379" w14:textId="77777777" w:rsidR="008A04D8" w:rsidRPr="009124EB" w:rsidRDefault="008A04D8" w:rsidP="008A04D8">
      <w:pPr>
        <w:tabs>
          <w:tab w:val="left" w:pos="3686"/>
        </w:tabs>
        <w:rPr>
          <w:rFonts w:ascii="Century Gothic" w:hAnsi="Century Gothic" w:cs="Calibri"/>
          <w:b/>
          <w:bCs/>
          <w:snapToGrid w:val="0"/>
          <w:color w:val="0070C0"/>
          <w:sz w:val="22"/>
          <w:szCs w:val="22"/>
          <w:u w:val="single"/>
        </w:rPr>
      </w:pPr>
      <w:bookmarkStart w:id="7" w:name="_Hlk203682958"/>
      <w:r w:rsidRPr="009124EB">
        <w:rPr>
          <w:rFonts w:ascii="Century Gothic" w:hAnsi="Century Gothic" w:cs="Calibri"/>
          <w:b/>
          <w:bCs/>
          <w:snapToGrid w:val="0"/>
          <w:color w:val="0070C0"/>
          <w:sz w:val="22"/>
          <w:szCs w:val="22"/>
          <w:u w:val="single"/>
        </w:rPr>
        <w:t>ARTICLE N°</w:t>
      </w:r>
      <w:r>
        <w:rPr>
          <w:rFonts w:ascii="Century Gothic" w:hAnsi="Century Gothic" w:cs="Calibri"/>
          <w:b/>
          <w:bCs/>
          <w:snapToGrid w:val="0"/>
          <w:color w:val="0070C0"/>
          <w:sz w:val="22"/>
          <w:szCs w:val="22"/>
          <w:u w:val="single"/>
        </w:rPr>
        <w:t>21</w:t>
      </w:r>
      <w:r w:rsidRPr="009124EB">
        <w:rPr>
          <w:rFonts w:ascii="Century Gothic" w:hAnsi="Century Gothic" w:cs="Calibri"/>
          <w:b/>
          <w:bCs/>
          <w:snapToGrid w:val="0"/>
          <w:color w:val="0070C0"/>
          <w:sz w:val="22"/>
          <w:szCs w:val="22"/>
          <w:u w:val="single"/>
        </w:rPr>
        <w:t> : SIGNATURE ELECTRONIQUE</w:t>
      </w:r>
      <w:r w:rsidRPr="009124EB" w:rsidDel="000E7586">
        <w:rPr>
          <w:rFonts w:ascii="Century Gothic" w:hAnsi="Century Gothic" w:cs="Calibri"/>
          <w:b/>
          <w:bCs/>
          <w:snapToGrid w:val="0"/>
          <w:color w:val="0070C0"/>
          <w:sz w:val="22"/>
          <w:szCs w:val="22"/>
          <w:u w:val="single"/>
        </w:rPr>
        <w:t>.</w:t>
      </w:r>
    </w:p>
    <w:p w14:paraId="361CD8DE" w14:textId="77777777" w:rsidR="008A04D8" w:rsidRPr="00F428D1" w:rsidRDefault="008A04D8" w:rsidP="008A04D8">
      <w:pPr>
        <w:tabs>
          <w:tab w:val="left" w:pos="3686"/>
        </w:tabs>
        <w:rPr>
          <w:rFonts w:ascii="Century Gothic" w:hAnsi="Century Gothic" w:cs="Calibri"/>
          <w:b/>
          <w:bCs/>
          <w:snapToGrid w:val="0"/>
          <w:color w:val="EE0000"/>
          <w:sz w:val="22"/>
          <w:szCs w:val="22"/>
          <w:u w:val="single"/>
        </w:rPr>
      </w:pPr>
    </w:p>
    <w:p w14:paraId="0BB8834F" w14:textId="77777777" w:rsidR="008A04D8" w:rsidRPr="009124EB" w:rsidRDefault="008A04D8" w:rsidP="008A04D8">
      <w:pPr>
        <w:tabs>
          <w:tab w:val="left" w:pos="3686"/>
        </w:tabs>
        <w:jc w:val="both"/>
        <w:rPr>
          <w:rFonts w:ascii="Century Gothic" w:hAnsi="Century Gothic" w:cs="Calibri"/>
          <w:sz w:val="22"/>
          <w:szCs w:val="22"/>
        </w:rPr>
      </w:pPr>
      <w:r w:rsidRPr="009124EB">
        <w:rPr>
          <w:rFonts w:ascii="Century Gothic" w:hAnsi="Century Gothic" w:cs="Calibri"/>
          <w:sz w:val="22"/>
          <w:szCs w:val="22"/>
        </w:rPr>
        <w:t xml:space="preserve">Selon l’article 6 de l’Arrêté, du ministre délégué auprès de la ministre de l’économie et des finances, chargé du budget n°1692-23 du 4 </w:t>
      </w:r>
      <w:proofErr w:type="spellStart"/>
      <w:r w:rsidRPr="009124EB">
        <w:rPr>
          <w:rFonts w:ascii="Century Gothic" w:hAnsi="Century Gothic" w:cs="Calibri"/>
          <w:sz w:val="22"/>
          <w:szCs w:val="22"/>
        </w:rPr>
        <w:t>hija</w:t>
      </w:r>
      <w:proofErr w:type="spellEnd"/>
      <w:r w:rsidRPr="009124EB">
        <w:rPr>
          <w:rFonts w:ascii="Century Gothic" w:hAnsi="Century Gothic" w:cs="Calibri"/>
          <w:sz w:val="22"/>
          <w:szCs w:val="22"/>
        </w:rPr>
        <w:t xml:space="preserve"> 1444 (23 juin 2023) relatif à la dématérialisation </w:t>
      </w:r>
      <w:r w:rsidRPr="009124EB">
        <w:rPr>
          <w:rFonts w:ascii="Century Gothic" w:hAnsi="Century Gothic" w:cs="Calibri"/>
          <w:sz w:val="22"/>
          <w:szCs w:val="22"/>
        </w:rPr>
        <w:lastRenderedPageBreak/>
        <w:t>des procédures, des documents et des pièces relatifs aux marchés publics, la signature électronique des pièces et documents s’effectue, à travers le portail des marchés publics, au moyen d’un certificat de signature électronique conformément aux dispositions des textes législatifs et réglementaires en vigueur et aux conditions d’utilisation du portail des marchés publics.</w:t>
      </w:r>
    </w:p>
    <w:p w14:paraId="40922C31" w14:textId="77777777" w:rsidR="008A04D8" w:rsidRPr="009124EB" w:rsidRDefault="008A04D8" w:rsidP="008A04D8">
      <w:pPr>
        <w:tabs>
          <w:tab w:val="left" w:pos="3686"/>
        </w:tabs>
        <w:jc w:val="both"/>
        <w:rPr>
          <w:rFonts w:ascii="Century Gothic" w:hAnsi="Century Gothic" w:cs="Calibri"/>
          <w:sz w:val="22"/>
          <w:szCs w:val="22"/>
        </w:rPr>
      </w:pPr>
      <w:r w:rsidRPr="009124EB">
        <w:rPr>
          <w:rFonts w:ascii="Century Gothic" w:hAnsi="Century Gothic" w:cs="Calibri"/>
          <w:sz w:val="22"/>
          <w:szCs w:val="22"/>
        </w:rPr>
        <w:t>Lorsque le portail des marchés publics affiche que la signature électronique d’une pièce n’est pas valide, l’acteur du portail concerné est tenu de revérifier la validité de ladite signature via les points de contrôle accessibles au niveau dudit portail.</w:t>
      </w:r>
    </w:p>
    <w:p w14:paraId="42B61A02" w14:textId="77777777" w:rsidR="008A04D8" w:rsidRPr="00F428D1" w:rsidRDefault="008A04D8" w:rsidP="008A04D8">
      <w:pPr>
        <w:numPr>
          <w:ilvl w:val="12"/>
          <w:numId w:val="0"/>
        </w:numPr>
        <w:spacing w:line="320" w:lineRule="atLeast"/>
        <w:jc w:val="both"/>
        <w:rPr>
          <w:rFonts w:ascii="Century Gothic" w:hAnsi="Century Gothic" w:cs="Calibri"/>
          <w:color w:val="EE0000"/>
          <w:sz w:val="20"/>
          <w:szCs w:val="20"/>
        </w:rPr>
      </w:pPr>
    </w:p>
    <w:p w14:paraId="5F10A022" w14:textId="77777777" w:rsidR="008A04D8" w:rsidRPr="009124EB" w:rsidRDefault="008A04D8" w:rsidP="008A04D8">
      <w:pPr>
        <w:tabs>
          <w:tab w:val="left" w:pos="3686"/>
        </w:tabs>
        <w:rPr>
          <w:rFonts w:ascii="Century Gothic" w:hAnsi="Century Gothic" w:cs="Calibri"/>
          <w:b/>
          <w:bCs/>
          <w:snapToGrid w:val="0"/>
          <w:color w:val="0070C0"/>
          <w:sz w:val="22"/>
          <w:szCs w:val="22"/>
          <w:u w:val="single"/>
        </w:rPr>
      </w:pPr>
      <w:r w:rsidRPr="009124EB">
        <w:rPr>
          <w:rFonts w:ascii="Century Gothic" w:hAnsi="Century Gothic" w:cs="Calibri"/>
          <w:b/>
          <w:bCs/>
          <w:snapToGrid w:val="0"/>
          <w:color w:val="0070C0"/>
          <w:sz w:val="22"/>
          <w:szCs w:val="22"/>
          <w:u w:val="single"/>
        </w:rPr>
        <w:t>ARTICLE N°</w:t>
      </w:r>
      <w:r>
        <w:rPr>
          <w:rFonts w:ascii="Century Gothic" w:hAnsi="Century Gothic" w:cs="Calibri"/>
          <w:b/>
          <w:bCs/>
          <w:snapToGrid w:val="0"/>
          <w:color w:val="0070C0"/>
          <w:sz w:val="22"/>
          <w:szCs w:val="22"/>
          <w:u w:val="single"/>
        </w:rPr>
        <w:t>22</w:t>
      </w:r>
      <w:r w:rsidRPr="009124EB">
        <w:rPr>
          <w:rFonts w:ascii="Century Gothic" w:hAnsi="Century Gothic" w:cs="Calibri"/>
          <w:b/>
          <w:bCs/>
          <w:snapToGrid w:val="0"/>
          <w:color w:val="0070C0"/>
          <w:sz w:val="22"/>
          <w:szCs w:val="22"/>
          <w:u w:val="single"/>
        </w:rPr>
        <w:t> : RESULTATS</w:t>
      </w:r>
    </w:p>
    <w:p w14:paraId="1BDC174A" w14:textId="77777777" w:rsidR="008A04D8" w:rsidRPr="009124EB" w:rsidRDefault="008A04D8" w:rsidP="008A04D8">
      <w:pPr>
        <w:spacing w:before="120" w:after="120"/>
        <w:jc w:val="both"/>
        <w:rPr>
          <w:rFonts w:ascii="Century Gothic" w:hAnsi="Century Gothic" w:cs="Calibri"/>
          <w:sz w:val="22"/>
          <w:szCs w:val="22"/>
        </w:rPr>
      </w:pPr>
      <w:r w:rsidRPr="009124EB">
        <w:rPr>
          <w:rFonts w:ascii="Century Gothic" w:hAnsi="Century Gothic" w:cs="Calibri"/>
          <w:sz w:val="22"/>
          <w:szCs w:val="22"/>
        </w:rPr>
        <w:t>Le maître d’ouvrage informe, par lettre recommandée avec accusé de réception ou par tout autre moyen donnant date certaine, l’attributaire de l’acceptation de son offre dans un délai n’excédant pas le troisième jour suivant la date d’achèvement des travaux de la commission d’appel d’offres.</w:t>
      </w:r>
    </w:p>
    <w:p w14:paraId="65762AAD" w14:textId="77777777" w:rsidR="008A04D8" w:rsidRPr="009124EB" w:rsidRDefault="008A04D8" w:rsidP="008A04D8">
      <w:pPr>
        <w:spacing w:before="120" w:after="120"/>
        <w:jc w:val="both"/>
        <w:rPr>
          <w:rFonts w:ascii="Century Gothic" w:hAnsi="Century Gothic" w:cs="Calibri"/>
          <w:sz w:val="22"/>
          <w:szCs w:val="22"/>
        </w:rPr>
      </w:pPr>
      <w:r w:rsidRPr="009124EB">
        <w:rPr>
          <w:rFonts w:ascii="Century Gothic" w:hAnsi="Century Gothic" w:cs="Calibri"/>
          <w:sz w:val="22"/>
          <w:szCs w:val="22"/>
        </w:rPr>
        <w:t>Dans le même délai, il informe, par lettre recommandée avec accusé de réception, les concurrents éliminés, en leur indiquant les motifs de rejet de leurs offres. Cette lettre est accompagnée des pièces contenues dans leurs dossiers.</w:t>
      </w:r>
    </w:p>
    <w:p w14:paraId="42D16ADA" w14:textId="2CA0CE03" w:rsidR="008A04D8" w:rsidRDefault="008A04D8" w:rsidP="00693E5C">
      <w:pPr>
        <w:spacing w:before="120" w:after="120"/>
        <w:jc w:val="both"/>
        <w:rPr>
          <w:rFonts w:ascii="Century Gothic" w:hAnsi="Century Gothic" w:cs="Calibri"/>
          <w:sz w:val="22"/>
          <w:szCs w:val="22"/>
        </w:rPr>
      </w:pPr>
      <w:r w:rsidRPr="009124EB">
        <w:rPr>
          <w:rFonts w:ascii="Century Gothic" w:hAnsi="Century Gothic" w:cs="Calibri"/>
          <w:sz w:val="22"/>
          <w:szCs w:val="22"/>
        </w:rPr>
        <w:t>Un extrait du procès-verbal est publié sur le portail des marchés publics et affiché dans les locaux de l'organisme dont relève le maître d'ouvrage, dans les vingt-quatre heures suivant la date d’achèvement des travaux de la commission. La durée d’affichage de cet extrait est de quinze jours au moins.</w:t>
      </w:r>
    </w:p>
    <w:p w14:paraId="3C0D18EE" w14:textId="77777777" w:rsidR="00200D35" w:rsidRPr="009124EB" w:rsidRDefault="00200D35" w:rsidP="00693E5C">
      <w:pPr>
        <w:spacing w:before="120" w:after="120"/>
        <w:jc w:val="both"/>
        <w:rPr>
          <w:rFonts w:ascii="Century Gothic" w:hAnsi="Century Gothic" w:cs="Calibri"/>
          <w:sz w:val="22"/>
          <w:szCs w:val="22"/>
        </w:rPr>
      </w:pPr>
    </w:p>
    <w:tbl>
      <w:tblPr>
        <w:tblStyle w:val="Grilledutableau"/>
        <w:tblW w:w="0" w:type="auto"/>
        <w:tblInd w:w="293" w:type="dxa"/>
        <w:tblLook w:val="04A0" w:firstRow="1" w:lastRow="0" w:firstColumn="1" w:lastColumn="0" w:noHBand="0" w:noVBand="1"/>
      </w:tblPr>
      <w:tblGrid>
        <w:gridCol w:w="4574"/>
        <w:gridCol w:w="4578"/>
      </w:tblGrid>
      <w:tr w:rsidR="008A04D8" w:rsidRPr="003633FD" w14:paraId="49C7B8B2" w14:textId="77777777" w:rsidTr="00886860">
        <w:trPr>
          <w:trHeight w:val="1173"/>
        </w:trPr>
        <w:tc>
          <w:tcPr>
            <w:tcW w:w="4574" w:type="dxa"/>
          </w:tcPr>
          <w:bookmarkEnd w:id="7"/>
          <w:p w14:paraId="76FCF8F2" w14:textId="77777777" w:rsidR="008A04D8" w:rsidRPr="003633FD" w:rsidRDefault="008A04D8" w:rsidP="007E18D5">
            <w:pPr>
              <w:rPr>
                <w:rFonts w:ascii="Century Gothic" w:hAnsi="Century Gothic" w:cs="Calibri"/>
                <w:b/>
                <w:bCs/>
                <w:color w:val="000000"/>
                <w:sz w:val="22"/>
                <w:szCs w:val="22"/>
              </w:rPr>
            </w:pPr>
            <w:r w:rsidRPr="003633FD">
              <w:rPr>
                <w:rFonts w:ascii="Century Gothic" w:hAnsi="Century Gothic" w:cs="Calibri"/>
                <w:b/>
                <w:bCs/>
                <w:color w:val="000000"/>
                <w:sz w:val="22"/>
                <w:szCs w:val="22"/>
              </w:rPr>
              <w:t>Etabli par :</w:t>
            </w:r>
          </w:p>
          <w:p w14:paraId="61E74E41" w14:textId="77777777" w:rsidR="008A04D8" w:rsidRPr="003633FD" w:rsidRDefault="008A04D8" w:rsidP="007E18D5">
            <w:pPr>
              <w:rPr>
                <w:rFonts w:ascii="Century Gothic" w:hAnsi="Century Gothic" w:cs="Calibri"/>
                <w:b/>
                <w:bCs/>
                <w:color w:val="000000"/>
                <w:sz w:val="22"/>
                <w:szCs w:val="22"/>
              </w:rPr>
            </w:pPr>
          </w:p>
          <w:p w14:paraId="01B1F4A6" w14:textId="77777777" w:rsidR="008A04D8" w:rsidRPr="003633FD" w:rsidRDefault="008A04D8" w:rsidP="007E18D5">
            <w:pPr>
              <w:rPr>
                <w:rFonts w:ascii="Century Gothic" w:hAnsi="Century Gothic" w:cs="Calibri"/>
                <w:b/>
                <w:bCs/>
                <w:color w:val="000000"/>
                <w:sz w:val="22"/>
                <w:szCs w:val="22"/>
              </w:rPr>
            </w:pPr>
          </w:p>
          <w:p w14:paraId="4ECA5675" w14:textId="77777777" w:rsidR="008A04D8" w:rsidRPr="003633FD" w:rsidRDefault="008A04D8" w:rsidP="007E18D5">
            <w:pPr>
              <w:rPr>
                <w:rFonts w:ascii="Century Gothic" w:hAnsi="Century Gothic" w:cs="Calibri"/>
                <w:b/>
                <w:bCs/>
                <w:color w:val="000000"/>
                <w:sz w:val="22"/>
                <w:szCs w:val="22"/>
              </w:rPr>
            </w:pPr>
          </w:p>
          <w:p w14:paraId="4363A956" w14:textId="77777777" w:rsidR="008A04D8" w:rsidRPr="003633FD" w:rsidRDefault="008A04D8" w:rsidP="007E18D5">
            <w:pPr>
              <w:rPr>
                <w:rFonts w:ascii="Century Gothic" w:hAnsi="Century Gothic" w:cs="Calibri"/>
                <w:b/>
                <w:bCs/>
                <w:color w:val="000000"/>
                <w:sz w:val="22"/>
                <w:szCs w:val="22"/>
              </w:rPr>
            </w:pPr>
          </w:p>
          <w:p w14:paraId="6164121F" w14:textId="77777777" w:rsidR="008A04D8" w:rsidRPr="003633FD" w:rsidRDefault="008A04D8" w:rsidP="007E18D5">
            <w:pPr>
              <w:rPr>
                <w:rFonts w:ascii="Century Gothic" w:hAnsi="Century Gothic" w:cs="Calibri"/>
                <w:b/>
                <w:bCs/>
                <w:color w:val="000000"/>
                <w:sz w:val="22"/>
                <w:szCs w:val="22"/>
              </w:rPr>
            </w:pPr>
          </w:p>
          <w:p w14:paraId="57180CD9" w14:textId="77777777" w:rsidR="008A04D8" w:rsidRPr="003633FD" w:rsidRDefault="008A04D8" w:rsidP="007E18D5">
            <w:pPr>
              <w:rPr>
                <w:rFonts w:ascii="Century Gothic" w:hAnsi="Century Gothic" w:cs="Calibri"/>
                <w:b/>
                <w:bCs/>
                <w:color w:val="000000"/>
                <w:sz w:val="22"/>
                <w:szCs w:val="22"/>
              </w:rPr>
            </w:pPr>
          </w:p>
        </w:tc>
        <w:tc>
          <w:tcPr>
            <w:tcW w:w="4577" w:type="dxa"/>
          </w:tcPr>
          <w:p w14:paraId="50B1B5A6" w14:textId="77777777" w:rsidR="008A04D8" w:rsidRPr="003633FD" w:rsidRDefault="008A04D8" w:rsidP="007E18D5">
            <w:pPr>
              <w:jc w:val="both"/>
              <w:rPr>
                <w:rFonts w:ascii="Century Gothic" w:hAnsi="Century Gothic" w:cs="Calibri"/>
                <w:b/>
                <w:bCs/>
                <w:color w:val="000000"/>
                <w:sz w:val="22"/>
                <w:szCs w:val="22"/>
              </w:rPr>
            </w:pPr>
            <w:r w:rsidRPr="003633FD">
              <w:rPr>
                <w:rFonts w:ascii="Century Gothic" w:hAnsi="Century Gothic" w:cs="Calibri"/>
                <w:b/>
                <w:bCs/>
                <w:color w:val="000000"/>
                <w:sz w:val="22"/>
                <w:szCs w:val="22"/>
              </w:rPr>
              <w:t>Vérifié par le Service des Marchés :</w:t>
            </w:r>
          </w:p>
          <w:p w14:paraId="4C9292D2" w14:textId="77777777" w:rsidR="008A04D8" w:rsidRPr="003633FD" w:rsidRDefault="008A04D8" w:rsidP="007E18D5">
            <w:pPr>
              <w:jc w:val="both"/>
              <w:rPr>
                <w:rFonts w:ascii="Century Gothic" w:hAnsi="Century Gothic" w:cs="Calibri"/>
                <w:b/>
                <w:bCs/>
                <w:color w:val="000000"/>
                <w:sz w:val="22"/>
                <w:szCs w:val="22"/>
              </w:rPr>
            </w:pPr>
          </w:p>
          <w:p w14:paraId="2E17633F" w14:textId="77777777" w:rsidR="008A04D8" w:rsidRPr="003633FD" w:rsidRDefault="008A04D8" w:rsidP="007E18D5">
            <w:pPr>
              <w:jc w:val="both"/>
              <w:rPr>
                <w:rFonts w:ascii="Century Gothic" w:hAnsi="Century Gothic" w:cs="Calibri"/>
                <w:b/>
                <w:bCs/>
                <w:color w:val="000000"/>
                <w:sz w:val="22"/>
                <w:szCs w:val="22"/>
              </w:rPr>
            </w:pPr>
          </w:p>
          <w:p w14:paraId="52474360" w14:textId="77777777" w:rsidR="008A04D8" w:rsidRPr="003633FD" w:rsidRDefault="008A04D8" w:rsidP="007E18D5">
            <w:pPr>
              <w:jc w:val="both"/>
              <w:rPr>
                <w:rFonts w:ascii="Century Gothic" w:hAnsi="Century Gothic" w:cs="Calibri"/>
                <w:b/>
                <w:bCs/>
                <w:color w:val="000000"/>
                <w:sz w:val="22"/>
                <w:szCs w:val="22"/>
              </w:rPr>
            </w:pPr>
          </w:p>
          <w:p w14:paraId="12F08B66" w14:textId="77777777" w:rsidR="008A04D8" w:rsidRPr="003633FD" w:rsidRDefault="008A04D8" w:rsidP="007E18D5">
            <w:pPr>
              <w:jc w:val="both"/>
              <w:rPr>
                <w:rFonts w:ascii="Century Gothic" w:hAnsi="Century Gothic" w:cs="Calibri"/>
                <w:b/>
                <w:bCs/>
                <w:color w:val="000000"/>
                <w:sz w:val="22"/>
                <w:szCs w:val="22"/>
              </w:rPr>
            </w:pPr>
          </w:p>
          <w:p w14:paraId="31209382" w14:textId="77777777" w:rsidR="008A04D8" w:rsidRPr="003633FD" w:rsidRDefault="008A04D8" w:rsidP="007E18D5">
            <w:pPr>
              <w:jc w:val="both"/>
              <w:rPr>
                <w:rFonts w:ascii="Century Gothic" w:hAnsi="Century Gothic" w:cs="Calibri"/>
                <w:bCs/>
                <w:sz w:val="22"/>
                <w:szCs w:val="22"/>
              </w:rPr>
            </w:pPr>
          </w:p>
        </w:tc>
      </w:tr>
      <w:tr w:rsidR="008A04D8" w:rsidRPr="003633FD" w14:paraId="0B9A16D0" w14:textId="77777777" w:rsidTr="00886860">
        <w:trPr>
          <w:trHeight w:val="599"/>
        </w:trPr>
        <w:tc>
          <w:tcPr>
            <w:tcW w:w="9152" w:type="dxa"/>
            <w:gridSpan w:val="2"/>
            <w:shd w:val="clear" w:color="auto" w:fill="D9D9D9" w:themeFill="background1" w:themeFillShade="D9"/>
          </w:tcPr>
          <w:p w14:paraId="0E054FAC" w14:textId="77777777" w:rsidR="008A04D8" w:rsidRPr="003633FD" w:rsidRDefault="008A04D8" w:rsidP="007E18D5">
            <w:pPr>
              <w:jc w:val="center"/>
              <w:rPr>
                <w:rFonts w:ascii="Century Gothic" w:hAnsi="Century Gothic" w:cs="Calibri"/>
                <w:b/>
                <w:bCs/>
                <w:color w:val="000000"/>
                <w:sz w:val="22"/>
                <w:szCs w:val="22"/>
              </w:rPr>
            </w:pPr>
          </w:p>
          <w:p w14:paraId="7CCE2623" w14:textId="77777777" w:rsidR="008A04D8" w:rsidRPr="003633FD" w:rsidRDefault="008A04D8" w:rsidP="007E18D5">
            <w:pPr>
              <w:jc w:val="center"/>
              <w:rPr>
                <w:rFonts w:ascii="Century Gothic" w:hAnsi="Century Gothic" w:cs="Calibri"/>
                <w:b/>
                <w:bCs/>
                <w:color w:val="000000"/>
                <w:sz w:val="22"/>
                <w:szCs w:val="22"/>
              </w:rPr>
            </w:pPr>
            <w:r w:rsidRPr="003633FD">
              <w:rPr>
                <w:rFonts w:ascii="Century Gothic" w:hAnsi="Century Gothic" w:cs="Calibri"/>
                <w:b/>
                <w:bCs/>
                <w:color w:val="000000"/>
                <w:sz w:val="22"/>
                <w:szCs w:val="22"/>
              </w:rPr>
              <w:t>Le Maître d’Ouvrage Délégué</w:t>
            </w:r>
          </w:p>
        </w:tc>
      </w:tr>
      <w:tr w:rsidR="008A04D8" w:rsidRPr="003633FD" w14:paraId="3597D8D9" w14:textId="77777777" w:rsidTr="00886860">
        <w:trPr>
          <w:trHeight w:val="2747"/>
        </w:trPr>
        <w:tc>
          <w:tcPr>
            <w:tcW w:w="9152" w:type="dxa"/>
            <w:gridSpan w:val="2"/>
          </w:tcPr>
          <w:p w14:paraId="3169D40C" w14:textId="77777777" w:rsidR="008A04D8" w:rsidRPr="003633FD" w:rsidRDefault="008A04D8" w:rsidP="007E18D5">
            <w:pPr>
              <w:spacing w:before="240" w:line="360" w:lineRule="auto"/>
              <w:jc w:val="center"/>
              <w:rPr>
                <w:rFonts w:ascii="Century Gothic" w:hAnsi="Century Gothic" w:cs="Calibri"/>
                <w:bCs/>
                <w:sz w:val="22"/>
                <w:szCs w:val="22"/>
              </w:rPr>
            </w:pPr>
          </w:p>
          <w:p w14:paraId="43F8A9D3" w14:textId="77777777" w:rsidR="008A04D8" w:rsidRPr="003633FD" w:rsidRDefault="008A04D8" w:rsidP="007E18D5">
            <w:pPr>
              <w:spacing w:before="240" w:line="360" w:lineRule="auto"/>
              <w:rPr>
                <w:rFonts w:ascii="Century Gothic" w:hAnsi="Century Gothic" w:cs="Calibri"/>
                <w:bCs/>
                <w:sz w:val="22"/>
                <w:szCs w:val="22"/>
              </w:rPr>
            </w:pPr>
          </w:p>
        </w:tc>
      </w:tr>
    </w:tbl>
    <w:p w14:paraId="21BDD048" w14:textId="77777777" w:rsidR="008A04D8" w:rsidRDefault="008A04D8" w:rsidP="00693E5C">
      <w:pPr>
        <w:tabs>
          <w:tab w:val="left" w:pos="568"/>
        </w:tabs>
        <w:suppressAutoHyphens/>
        <w:autoSpaceDN w:val="0"/>
        <w:textAlignment w:val="baseline"/>
        <w:rPr>
          <w:rFonts w:ascii="Century Gothic" w:hAnsi="Century Gothic"/>
          <w:b/>
          <w:bCs/>
          <w:sz w:val="22"/>
          <w:szCs w:val="22"/>
        </w:rPr>
      </w:pPr>
    </w:p>
    <w:p w14:paraId="68A41400" w14:textId="77777777" w:rsidR="00200D35" w:rsidRDefault="00200D35" w:rsidP="00693E5C">
      <w:pPr>
        <w:tabs>
          <w:tab w:val="left" w:pos="568"/>
        </w:tabs>
        <w:suppressAutoHyphens/>
        <w:autoSpaceDN w:val="0"/>
        <w:textAlignment w:val="baseline"/>
        <w:rPr>
          <w:rFonts w:ascii="Century Gothic" w:hAnsi="Century Gothic"/>
          <w:b/>
          <w:bCs/>
          <w:sz w:val="22"/>
          <w:szCs w:val="22"/>
        </w:rPr>
      </w:pPr>
    </w:p>
    <w:p w14:paraId="13E3F663" w14:textId="77777777" w:rsidR="00200D35" w:rsidRDefault="00200D35" w:rsidP="00693E5C">
      <w:pPr>
        <w:tabs>
          <w:tab w:val="left" w:pos="568"/>
        </w:tabs>
        <w:suppressAutoHyphens/>
        <w:autoSpaceDN w:val="0"/>
        <w:textAlignment w:val="baseline"/>
        <w:rPr>
          <w:rFonts w:ascii="Century Gothic" w:hAnsi="Century Gothic"/>
          <w:b/>
          <w:bCs/>
          <w:sz w:val="22"/>
          <w:szCs w:val="22"/>
        </w:rPr>
      </w:pPr>
    </w:p>
    <w:p w14:paraId="7E0BF75C" w14:textId="77777777" w:rsidR="00200D35" w:rsidRDefault="00200D35" w:rsidP="00693E5C">
      <w:pPr>
        <w:tabs>
          <w:tab w:val="left" w:pos="568"/>
        </w:tabs>
        <w:suppressAutoHyphens/>
        <w:autoSpaceDN w:val="0"/>
        <w:textAlignment w:val="baseline"/>
        <w:rPr>
          <w:rFonts w:ascii="Century Gothic" w:hAnsi="Century Gothic"/>
          <w:b/>
          <w:bCs/>
          <w:sz w:val="22"/>
          <w:szCs w:val="22"/>
        </w:rPr>
      </w:pPr>
    </w:p>
    <w:p w14:paraId="017BD6A3" w14:textId="77777777" w:rsidR="00200D35" w:rsidRDefault="00200D35"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3633FD" w:rsidRDefault="008A04D8" w:rsidP="008A04D8">
      <w:pPr>
        <w:tabs>
          <w:tab w:val="left" w:pos="568"/>
        </w:tabs>
        <w:suppressAutoHyphens/>
        <w:autoSpaceDN w:val="0"/>
        <w:jc w:val="center"/>
        <w:textAlignment w:val="baseline"/>
        <w:rPr>
          <w:rFonts w:ascii="Century Gothic" w:hAnsi="Century Gothic"/>
          <w:b/>
          <w:bCs/>
          <w:sz w:val="22"/>
          <w:szCs w:val="22"/>
        </w:rPr>
      </w:pPr>
      <w:r w:rsidRPr="003633FD">
        <w:rPr>
          <w:rFonts w:ascii="Century Gothic" w:hAnsi="Century Gothic"/>
          <w:b/>
          <w:bCs/>
          <w:sz w:val="22"/>
          <w:szCs w:val="22"/>
        </w:rPr>
        <w:t>MODELE DE L'ACTE D'ENGAGEMENT</w:t>
      </w:r>
    </w:p>
    <w:p w14:paraId="158F2E80" w14:textId="77777777" w:rsidR="008A04D8" w:rsidRPr="003633FD" w:rsidRDefault="008A04D8" w:rsidP="008A04D8">
      <w:pPr>
        <w:suppressAutoHyphens/>
        <w:autoSpaceDE w:val="0"/>
        <w:autoSpaceDN w:val="0"/>
        <w:adjustRightInd w:val="0"/>
        <w:jc w:val="center"/>
        <w:textAlignment w:val="baseline"/>
        <w:rPr>
          <w:rFonts w:ascii="Century Gothic" w:hAnsi="Century Gothic"/>
          <w:sz w:val="22"/>
          <w:szCs w:val="22"/>
        </w:rPr>
      </w:pPr>
      <w:r w:rsidRPr="003633FD">
        <w:rPr>
          <w:rFonts w:ascii="Century Gothic" w:hAnsi="Century Gothic"/>
          <w:b/>
          <w:bCs/>
          <w:sz w:val="22"/>
          <w:szCs w:val="22"/>
        </w:rPr>
        <w:t>***********</w:t>
      </w:r>
    </w:p>
    <w:p w14:paraId="30F7A850" w14:textId="77777777" w:rsidR="008A04D8" w:rsidRPr="003633FD" w:rsidRDefault="008A04D8" w:rsidP="008A04D8">
      <w:pPr>
        <w:keepNext/>
        <w:suppressAutoHyphens/>
        <w:autoSpaceDN w:val="0"/>
        <w:jc w:val="center"/>
        <w:textAlignment w:val="baseline"/>
        <w:outlineLvl w:val="1"/>
        <w:rPr>
          <w:rFonts w:ascii="Century Gothic" w:hAnsi="Century Gothic"/>
          <w:b/>
          <w:bCs/>
          <w:sz w:val="22"/>
          <w:szCs w:val="22"/>
          <w:u w:val="single"/>
        </w:rPr>
      </w:pPr>
      <w:r w:rsidRPr="003633FD">
        <w:rPr>
          <w:rFonts w:ascii="Century Gothic" w:hAnsi="Century Gothic"/>
          <w:bCs/>
          <w:sz w:val="22"/>
          <w:szCs w:val="22"/>
          <w:u w:val="single"/>
        </w:rPr>
        <w:t>ACTE D'ENGAGEMENT</w:t>
      </w:r>
    </w:p>
    <w:p w14:paraId="2800C74D" w14:textId="77777777" w:rsidR="008A04D8" w:rsidRPr="003633FD"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3633FD" w:rsidRDefault="008A04D8" w:rsidP="008A04D8">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A -</w:t>
      </w:r>
      <w:r w:rsidRPr="003633FD">
        <w:rPr>
          <w:rFonts w:ascii="Century Gothic" w:hAnsi="Century Gothic"/>
          <w:sz w:val="22"/>
          <w:szCs w:val="22"/>
        </w:rPr>
        <w:t xml:space="preserve"> </w:t>
      </w:r>
      <w:r w:rsidRPr="003633FD">
        <w:rPr>
          <w:rFonts w:ascii="Century Gothic" w:hAnsi="Century Gothic"/>
          <w:b/>
          <w:bCs/>
          <w:sz w:val="22"/>
          <w:szCs w:val="22"/>
        </w:rPr>
        <w:t>Partie réservée à l’Office de la Formation Professionnelle et de la Promotion du Travail</w:t>
      </w:r>
    </w:p>
    <w:p w14:paraId="03C8CFB1" w14:textId="77777777" w:rsidR="008A04D8" w:rsidRPr="003633FD"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Appel d'offres ouvert sur offres des prix n°………………du………………….</w:t>
      </w:r>
    </w:p>
    <w:p w14:paraId="7330390D" w14:textId="77777777" w:rsidR="008A04D8" w:rsidRPr="003633FD"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40B79794" w:rsidR="008A04D8" w:rsidRPr="003633F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 w:val="0"/>
          <w:bCs/>
          <w:sz w:val="22"/>
          <w:szCs w:val="22"/>
        </w:rPr>
        <w:t>Objet du marché</w:t>
      </w:r>
      <w:r w:rsidR="007868C2">
        <w:rPr>
          <w:rFonts w:ascii="Century Gothic" w:hAnsi="Century Gothic"/>
          <w:b w:val="0"/>
          <w:bCs/>
          <w:sz w:val="22"/>
          <w:szCs w:val="22"/>
        </w:rPr>
        <w:t xml:space="preserve"> : </w:t>
      </w:r>
      <w:r w:rsidR="001451EC" w:rsidRPr="007868C2">
        <w:rPr>
          <w:rFonts w:ascii="Century Gothic" w:hAnsi="Century Gothic"/>
          <w:sz w:val="22"/>
          <w:szCs w:val="22"/>
        </w:rPr>
        <w:t>Acquisition des équipements Informatiques destinés à la Cité des Métiers et des Compétences DAKHLA</w:t>
      </w:r>
      <w:r w:rsidRPr="005B1D6E">
        <w:rPr>
          <w:rFonts w:asciiTheme="minorHAnsi" w:hAnsiTheme="minorHAnsi" w:cstheme="minorHAnsi"/>
          <w:bCs/>
          <w:snapToGrid/>
          <w:sz w:val="24"/>
          <w:szCs w:val="24"/>
        </w:rPr>
        <w:t xml:space="preserve"> :</w:t>
      </w:r>
    </w:p>
    <w:p w14:paraId="387F0C3A" w14:textId="3D09A26F" w:rsidR="008A04D8" w:rsidRPr="003633FD" w:rsidRDefault="008A04D8" w:rsidP="008A04D8">
      <w:pPr>
        <w:pStyle w:val="Paragraphedeliste"/>
        <w:numPr>
          <w:ilvl w:val="0"/>
          <w:numId w:val="51"/>
        </w:numPr>
        <w:tabs>
          <w:tab w:val="left" w:pos="284"/>
        </w:tabs>
        <w:suppressAutoHyphens/>
        <w:autoSpaceDN w:val="0"/>
        <w:textAlignment w:val="baseline"/>
        <w:rPr>
          <w:rFonts w:asciiTheme="minorHAnsi" w:hAnsiTheme="minorHAnsi" w:cstheme="minorHAnsi"/>
          <w:b/>
          <w:sz w:val="28"/>
          <w:szCs w:val="28"/>
        </w:rPr>
      </w:pPr>
      <w:r w:rsidRPr="003633FD">
        <w:rPr>
          <w:rFonts w:asciiTheme="minorHAnsi" w:hAnsiTheme="minorHAnsi" w:cstheme="minorHAnsi"/>
          <w:b/>
        </w:rPr>
        <w:t xml:space="preserve">Lot </w:t>
      </w:r>
      <w:r w:rsidR="007868C2">
        <w:rPr>
          <w:rFonts w:asciiTheme="minorHAnsi" w:hAnsiTheme="minorHAnsi" w:cstheme="minorHAnsi"/>
          <w:b/>
        </w:rPr>
        <w:t xml:space="preserve">N° : </w:t>
      </w:r>
      <w:r w:rsidRPr="003633FD">
        <w:rPr>
          <w:rFonts w:asciiTheme="minorHAnsi" w:hAnsiTheme="minorHAnsi" w:cstheme="minorHAnsi"/>
          <w:b/>
          <w:sz w:val="28"/>
          <w:szCs w:val="28"/>
        </w:rPr>
        <w:t xml:space="preserve"> </w:t>
      </w:r>
    </w:p>
    <w:p w14:paraId="7D04D872" w14:textId="77777777" w:rsidR="008A04D8" w:rsidRPr="009124EB"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9124EB" w:rsidRDefault="008A04D8" w:rsidP="008A04D8">
      <w:pPr>
        <w:autoSpaceDE w:val="0"/>
        <w:autoSpaceDN w:val="0"/>
        <w:adjustRightInd w:val="0"/>
        <w:jc w:val="both"/>
        <w:rPr>
          <w:rFonts w:ascii="Century Gothic" w:hAnsi="Century Gothic" w:cs="Calibri"/>
          <w:sz w:val="22"/>
          <w:szCs w:val="22"/>
        </w:rPr>
      </w:pPr>
      <w:bookmarkStart w:id="8" w:name="_Hlk203683019"/>
      <w:r w:rsidRPr="009124EB">
        <w:rPr>
          <w:rFonts w:ascii="Century Gothic" w:hAnsi="Century Gothic" w:cs="Calibri"/>
          <w:sz w:val="22"/>
          <w:szCs w:val="22"/>
        </w:rPr>
        <w:t xml:space="preserve">du règlement de la Foncière CMC SA, approuvé le 15 juillet 2025, </w:t>
      </w:r>
    </w:p>
    <w:bookmarkEnd w:id="8"/>
    <w:p w14:paraId="4EE909FE" w14:textId="77777777" w:rsidR="008A04D8" w:rsidRPr="003633FD" w:rsidRDefault="008A04D8" w:rsidP="008A04D8">
      <w:pPr>
        <w:autoSpaceDE w:val="0"/>
        <w:autoSpaceDN w:val="0"/>
        <w:adjustRightInd w:val="0"/>
        <w:jc w:val="both"/>
        <w:rPr>
          <w:rFonts w:ascii="Century Gothic" w:hAnsi="Century Gothic"/>
          <w:sz w:val="22"/>
          <w:szCs w:val="22"/>
        </w:rPr>
      </w:pPr>
    </w:p>
    <w:p w14:paraId="5D312EE3" w14:textId="77777777" w:rsidR="008A04D8" w:rsidRPr="003633FD" w:rsidRDefault="008A04D8" w:rsidP="008A04D8">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42E09D98" w14:textId="77777777" w:rsidR="008A04D8" w:rsidRPr="003633FD" w:rsidRDefault="008A04D8" w:rsidP="008A04D8">
      <w:pPr>
        <w:autoSpaceDE w:val="0"/>
        <w:autoSpaceDN w:val="0"/>
        <w:adjustRightInd w:val="0"/>
        <w:jc w:val="both"/>
        <w:rPr>
          <w:rFonts w:ascii="Century Gothic" w:hAnsi="Century Gothic"/>
          <w:sz w:val="22"/>
          <w:szCs w:val="22"/>
        </w:rPr>
      </w:pPr>
    </w:p>
    <w:p w14:paraId="3E0AB5F9" w14:textId="77777777" w:rsidR="008A04D8" w:rsidRPr="003633FD" w:rsidRDefault="008A04D8" w:rsidP="008A04D8">
      <w:pPr>
        <w:numPr>
          <w:ilvl w:val="0"/>
          <w:numId w:val="2"/>
        </w:num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3BF3DE8F" w14:textId="77777777" w:rsidR="008A04D8" w:rsidRPr="003633FD"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60BAF19D" w14:textId="77777777" w:rsidR="008A04D8" w:rsidRPr="003633FD" w:rsidRDefault="008A04D8" w:rsidP="008A04D8">
      <w:pPr>
        <w:numPr>
          <w:ilvl w:val="0"/>
          <w:numId w:val="2"/>
        </w:numPr>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7ED3F703"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24B82C45"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48872869"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042619B7"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Au capital de : .....................................................................................................</w:t>
      </w:r>
    </w:p>
    <w:p w14:paraId="44B54597"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793B8FF6"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7D0ED5F6"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3D33397A"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7130C194"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767F36CF" w14:textId="77777777" w:rsidR="008A04D8" w:rsidRPr="003633FD" w:rsidRDefault="008A04D8" w:rsidP="008A04D8">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0966A0B5"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412FFCD2" w14:textId="77777777" w:rsidR="008A04D8" w:rsidRPr="003633FD" w:rsidRDefault="008A04D8" w:rsidP="008A04D8">
      <w:pPr>
        <w:autoSpaceDE w:val="0"/>
        <w:autoSpaceDN w:val="0"/>
        <w:adjustRightInd w:val="0"/>
        <w:jc w:val="both"/>
        <w:rPr>
          <w:rFonts w:ascii="Century Gothic" w:hAnsi="Century Gothic"/>
          <w:sz w:val="22"/>
          <w:szCs w:val="22"/>
        </w:rPr>
      </w:pPr>
    </w:p>
    <w:p w14:paraId="6902DF8D" w14:textId="77777777" w:rsidR="008A04D8" w:rsidRPr="003633FD" w:rsidRDefault="008A04D8" w:rsidP="008A04D8">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2E470734"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75EC2DB4" w14:textId="77777777" w:rsidR="008A04D8" w:rsidRPr="003633FD"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3633FD" w:rsidRDefault="008A04D8" w:rsidP="008A04D8">
      <w:pPr>
        <w:autoSpaceDE w:val="0"/>
        <w:autoSpaceDN w:val="0"/>
        <w:adjustRightInd w:val="0"/>
        <w:jc w:val="both"/>
        <w:rPr>
          <w:rFonts w:ascii="Century Gothic" w:hAnsi="Century Gothic"/>
          <w:sz w:val="22"/>
          <w:szCs w:val="22"/>
        </w:rPr>
      </w:pPr>
    </w:p>
    <w:p w14:paraId="6B2BACA6"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3633FD" w:rsidRDefault="008A04D8" w:rsidP="008A04D8">
      <w:pPr>
        <w:autoSpaceDE w:val="0"/>
        <w:autoSpaceDN w:val="0"/>
        <w:adjustRightInd w:val="0"/>
        <w:jc w:val="both"/>
        <w:rPr>
          <w:rFonts w:ascii="Century Gothic" w:hAnsi="Century Gothic"/>
          <w:sz w:val="22"/>
          <w:szCs w:val="22"/>
        </w:rPr>
      </w:pPr>
    </w:p>
    <w:p w14:paraId="4A696703"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3633FD" w:rsidRDefault="008A04D8" w:rsidP="008A04D8">
      <w:pPr>
        <w:autoSpaceDE w:val="0"/>
        <w:autoSpaceDN w:val="0"/>
        <w:adjustRightInd w:val="0"/>
        <w:jc w:val="both"/>
        <w:rPr>
          <w:rFonts w:ascii="Century Gothic" w:hAnsi="Century Gothic"/>
          <w:sz w:val="22"/>
          <w:szCs w:val="22"/>
        </w:rPr>
      </w:pPr>
    </w:p>
    <w:p w14:paraId="01787BD9"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3633FD" w:rsidRDefault="008A04D8" w:rsidP="008A04D8">
      <w:pPr>
        <w:autoSpaceDE w:val="0"/>
        <w:autoSpaceDN w:val="0"/>
        <w:adjustRightInd w:val="0"/>
        <w:jc w:val="both"/>
        <w:rPr>
          <w:rFonts w:ascii="Century Gothic" w:hAnsi="Century Gothic"/>
          <w:sz w:val="22"/>
          <w:szCs w:val="22"/>
        </w:rPr>
      </w:pPr>
    </w:p>
    <w:p w14:paraId="1217DE09" w14:textId="77777777" w:rsidR="008A04D8" w:rsidRPr="003633FD" w:rsidRDefault="008A04D8" w:rsidP="008A04D8">
      <w:pPr>
        <w:autoSpaceDE w:val="0"/>
        <w:autoSpaceDN w:val="0"/>
        <w:adjustRightInd w:val="0"/>
        <w:jc w:val="both"/>
        <w:rPr>
          <w:rFonts w:ascii="Century Gothic" w:hAnsi="Century Gothic"/>
          <w:sz w:val="22"/>
          <w:szCs w:val="22"/>
        </w:rPr>
      </w:pPr>
    </w:p>
    <w:p w14:paraId="35FEA5D4" w14:textId="77777777" w:rsidR="002877A5" w:rsidRPr="00ED23B4" w:rsidRDefault="002877A5" w:rsidP="002877A5">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ED23B4">
        <w:rPr>
          <w:rFonts w:ascii="Century Gothic" w:hAnsi="Century Gothic"/>
          <w:b/>
          <w:bCs/>
          <w:sz w:val="22"/>
          <w:szCs w:val="22"/>
        </w:rPr>
        <w:t>Montant unitaire total HTVA</w:t>
      </w:r>
      <w:proofErr w:type="gramStart"/>
      <w:r w:rsidRPr="00ED23B4">
        <w:rPr>
          <w:rFonts w:ascii="Century Gothic" w:hAnsi="Century Gothic"/>
          <w:b/>
          <w:bCs/>
          <w:sz w:val="22"/>
          <w:szCs w:val="22"/>
        </w:rPr>
        <w:t xml:space="preserve"> :…</w:t>
      </w:r>
      <w:proofErr w:type="gramEnd"/>
      <w:r w:rsidRPr="00ED23B4">
        <w:rPr>
          <w:rFonts w:ascii="Century Gothic" w:hAnsi="Century Gothic"/>
          <w:b/>
          <w:bCs/>
          <w:sz w:val="22"/>
          <w:szCs w:val="22"/>
        </w:rPr>
        <w:t>………….....................(en lettres et en chiffres)</w:t>
      </w:r>
    </w:p>
    <w:p w14:paraId="052C7569" w14:textId="77777777" w:rsidR="002877A5" w:rsidRPr="00ED23B4" w:rsidRDefault="002877A5" w:rsidP="002877A5">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ED23B4">
        <w:rPr>
          <w:rFonts w:ascii="Century Gothic" w:hAnsi="Century Gothic"/>
          <w:b/>
          <w:bCs/>
          <w:sz w:val="22"/>
          <w:szCs w:val="22"/>
        </w:rPr>
        <w:t>Prix Total HTVA</w:t>
      </w:r>
      <w:proofErr w:type="gramStart"/>
      <w:r w:rsidRPr="00ED23B4">
        <w:rPr>
          <w:rFonts w:ascii="Century Gothic" w:hAnsi="Century Gothic"/>
          <w:b/>
          <w:bCs/>
          <w:sz w:val="22"/>
          <w:szCs w:val="22"/>
        </w:rPr>
        <w:t> :…</w:t>
      </w:r>
      <w:proofErr w:type="gramEnd"/>
      <w:r w:rsidRPr="00ED23B4">
        <w:rPr>
          <w:rFonts w:ascii="Century Gothic" w:hAnsi="Century Gothic"/>
          <w:b/>
          <w:bCs/>
          <w:sz w:val="22"/>
          <w:szCs w:val="22"/>
        </w:rPr>
        <w:t>……...............................................................(en lettres et en chiffres)</w:t>
      </w:r>
    </w:p>
    <w:p w14:paraId="15A0E3E3" w14:textId="77777777" w:rsidR="002877A5" w:rsidRPr="00ED23B4" w:rsidRDefault="002877A5" w:rsidP="002877A5">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ED23B4">
        <w:rPr>
          <w:rFonts w:ascii="Century Gothic" w:hAnsi="Century Gothic"/>
          <w:b/>
          <w:bCs/>
          <w:sz w:val="22"/>
          <w:szCs w:val="22"/>
        </w:rPr>
        <w:t>Taux de la TVA……………………………………………………………</w:t>
      </w:r>
      <w:proofErr w:type="gramStart"/>
      <w:r w:rsidRPr="00ED23B4">
        <w:rPr>
          <w:rFonts w:ascii="Century Gothic" w:hAnsi="Century Gothic"/>
          <w:b/>
          <w:bCs/>
          <w:sz w:val="22"/>
          <w:szCs w:val="22"/>
        </w:rPr>
        <w:t>…(</w:t>
      </w:r>
      <w:proofErr w:type="gramEnd"/>
      <w:r w:rsidRPr="00ED23B4">
        <w:rPr>
          <w:rFonts w:ascii="Century Gothic" w:hAnsi="Century Gothic"/>
          <w:b/>
          <w:bCs/>
          <w:sz w:val="22"/>
          <w:szCs w:val="22"/>
        </w:rPr>
        <w:t>en pourcentage)</w:t>
      </w:r>
    </w:p>
    <w:p w14:paraId="58532B6B" w14:textId="77777777" w:rsidR="002877A5" w:rsidRPr="00ED23B4" w:rsidRDefault="002877A5" w:rsidP="002877A5">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ED23B4">
        <w:rPr>
          <w:rFonts w:ascii="Century Gothic" w:hAnsi="Century Gothic"/>
          <w:b/>
          <w:bCs/>
          <w:sz w:val="22"/>
          <w:szCs w:val="22"/>
        </w:rPr>
        <w:t>Montant de la T.V.A.</w:t>
      </w:r>
      <w:proofErr w:type="gramStart"/>
      <w:r w:rsidRPr="00ED23B4">
        <w:rPr>
          <w:rFonts w:ascii="Century Gothic" w:hAnsi="Century Gothic"/>
          <w:b/>
          <w:bCs/>
          <w:sz w:val="22"/>
          <w:szCs w:val="22"/>
        </w:rPr>
        <w:t xml:space="preserve"> :…</w:t>
      </w:r>
      <w:proofErr w:type="gramEnd"/>
      <w:r w:rsidRPr="00ED23B4">
        <w:rPr>
          <w:rFonts w:ascii="Century Gothic" w:hAnsi="Century Gothic"/>
          <w:b/>
          <w:bCs/>
          <w:sz w:val="22"/>
          <w:szCs w:val="22"/>
        </w:rPr>
        <w:t>…………................................................(en lettres et en chiffres)</w:t>
      </w:r>
    </w:p>
    <w:p w14:paraId="09B58B4E" w14:textId="77777777" w:rsidR="002877A5" w:rsidRPr="00ED23B4" w:rsidRDefault="002877A5" w:rsidP="002877A5">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ED23B4">
        <w:rPr>
          <w:rFonts w:ascii="Century Gothic" w:hAnsi="Century Gothic"/>
          <w:b/>
          <w:bCs/>
          <w:sz w:val="22"/>
          <w:szCs w:val="22"/>
        </w:rPr>
        <w:t>Montant TTC : ...............................................................................(en lettres et en chiffres)</w:t>
      </w:r>
    </w:p>
    <w:p w14:paraId="0DEBEEAF" w14:textId="77777777" w:rsidR="008A04D8" w:rsidRPr="003633FD" w:rsidRDefault="008A04D8" w:rsidP="008A04D8">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2F3059FC" w14:textId="77777777" w:rsidR="008A04D8" w:rsidRPr="003633FD" w:rsidRDefault="008A04D8" w:rsidP="008A04D8">
      <w:pPr>
        <w:autoSpaceDE w:val="0"/>
        <w:autoSpaceDN w:val="0"/>
        <w:adjustRightInd w:val="0"/>
        <w:jc w:val="both"/>
        <w:rPr>
          <w:rFonts w:ascii="Century Gothic" w:hAnsi="Century Gothic"/>
          <w:sz w:val="22"/>
          <w:szCs w:val="22"/>
        </w:rPr>
      </w:pPr>
    </w:p>
    <w:p w14:paraId="6CF8EB0A"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3633FD" w:rsidRDefault="008A04D8" w:rsidP="008A04D8">
      <w:pPr>
        <w:autoSpaceDE w:val="0"/>
        <w:autoSpaceDN w:val="0"/>
        <w:adjustRightInd w:val="0"/>
        <w:jc w:val="both"/>
        <w:rPr>
          <w:rFonts w:ascii="Century Gothic" w:hAnsi="Century Gothic"/>
          <w:sz w:val="22"/>
          <w:szCs w:val="22"/>
        </w:rPr>
      </w:pPr>
    </w:p>
    <w:p w14:paraId="40266A52" w14:textId="77777777" w:rsidR="008A04D8" w:rsidRPr="003633FD" w:rsidRDefault="008A04D8" w:rsidP="008A04D8">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1CC99BAA" w14:textId="77777777" w:rsidR="008A04D8" w:rsidRPr="003633FD" w:rsidRDefault="008A04D8" w:rsidP="008A04D8">
      <w:pPr>
        <w:autoSpaceDE w:val="0"/>
        <w:autoSpaceDN w:val="0"/>
        <w:adjustRightInd w:val="0"/>
        <w:jc w:val="both"/>
        <w:rPr>
          <w:rFonts w:ascii="Century Gothic" w:hAnsi="Century Gothic"/>
          <w:sz w:val="22"/>
          <w:szCs w:val="22"/>
        </w:rPr>
      </w:pPr>
    </w:p>
    <w:p w14:paraId="7D65945B"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3CF971D4" w14:textId="77777777" w:rsidR="008A04D8" w:rsidRPr="003633FD" w:rsidRDefault="008A04D8" w:rsidP="008A04D8">
      <w:pPr>
        <w:autoSpaceDE w:val="0"/>
        <w:autoSpaceDN w:val="0"/>
        <w:adjustRightInd w:val="0"/>
        <w:jc w:val="both"/>
        <w:rPr>
          <w:rFonts w:ascii="Century Gothic" w:hAnsi="Century Gothic"/>
          <w:sz w:val="22"/>
          <w:szCs w:val="22"/>
        </w:rPr>
      </w:pPr>
    </w:p>
    <w:p w14:paraId="489094C7" w14:textId="77777777" w:rsidR="008A04D8" w:rsidRPr="003633FD" w:rsidRDefault="008A04D8" w:rsidP="008A04D8">
      <w:pPr>
        <w:autoSpaceDE w:val="0"/>
        <w:autoSpaceDN w:val="0"/>
        <w:adjustRightInd w:val="0"/>
        <w:jc w:val="both"/>
        <w:rPr>
          <w:rFonts w:ascii="Century Gothic" w:hAnsi="Century Gothic"/>
          <w:sz w:val="22"/>
          <w:szCs w:val="22"/>
        </w:rPr>
      </w:pPr>
    </w:p>
    <w:p w14:paraId="6DA86A0F" w14:textId="77777777" w:rsidR="008A04D8" w:rsidRPr="003633FD" w:rsidRDefault="008A04D8" w:rsidP="008A04D8">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70F9C47F" w14:textId="77777777" w:rsidR="008A04D8" w:rsidRPr="003633FD" w:rsidRDefault="008A04D8" w:rsidP="008A04D8">
      <w:pPr>
        <w:numPr>
          <w:ilvl w:val="0"/>
          <w:numId w:val="1"/>
        </w:num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mettre :</w:t>
      </w:r>
      <w:proofErr w:type="gramStart"/>
      <w:r w:rsidRPr="003633FD">
        <w:rPr>
          <w:rFonts w:ascii="Century Gothic" w:hAnsi="Century Gothic"/>
          <w:snapToGrid w:val="0"/>
          <w:sz w:val="22"/>
          <w:szCs w:val="22"/>
        </w:rPr>
        <w:t xml:space="preserve"> «Nous</w:t>
      </w:r>
      <w:proofErr w:type="gramEnd"/>
      <w:r w:rsidRPr="003633FD">
        <w:rPr>
          <w:rFonts w:ascii="Century Gothic" w:hAnsi="Century Gothic"/>
          <w:snapToGrid w:val="0"/>
          <w:sz w:val="22"/>
          <w:szCs w:val="22"/>
        </w:rPr>
        <w:t>, soussignés.................... nous obligeons conjointement/ou solidairement (choisir la mention adéquate et ajouter au reste de l'acte d'engagement les rectifications grammaticales correspondantes) ;</w:t>
      </w:r>
    </w:p>
    <w:p w14:paraId="38F43080" w14:textId="77777777" w:rsidR="008A04D8" w:rsidRPr="003633FD" w:rsidRDefault="008A04D8" w:rsidP="008A04D8">
      <w:pPr>
        <w:numPr>
          <w:ilvl w:val="0"/>
          <w:numId w:val="1"/>
        </w:num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ajouter l'alinéa suivant : « désignons.................. (prénoms, noms et qualité) en tant que mandataire du groupement ».</w:t>
      </w:r>
    </w:p>
    <w:p w14:paraId="0AF57BCA" w14:textId="77777777" w:rsidR="008A04D8" w:rsidRPr="003633FD" w:rsidRDefault="008A04D8" w:rsidP="008A04D8">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3633FD" w:rsidRDefault="008A04D8" w:rsidP="008A04D8">
      <w:pPr>
        <w:rPr>
          <w:rFonts w:ascii="Century Gothic" w:hAnsi="Century Gothic" w:cstheme="minorHAnsi"/>
          <w:b/>
          <w:bCs/>
          <w:sz w:val="22"/>
          <w:szCs w:val="22"/>
        </w:rPr>
      </w:pPr>
    </w:p>
    <w:p w14:paraId="76F84B26"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18F5B7BB" w14:textId="77777777" w:rsidR="008A04D8" w:rsidRPr="003633FD" w:rsidRDefault="008A04D8" w:rsidP="008A04D8">
      <w:pPr>
        <w:tabs>
          <w:tab w:val="left" w:pos="568"/>
        </w:tabs>
        <w:jc w:val="center"/>
        <w:rPr>
          <w:rFonts w:ascii="Century Gothic" w:hAnsi="Century Gothic"/>
          <w:b/>
          <w:sz w:val="22"/>
          <w:szCs w:val="22"/>
        </w:rPr>
      </w:pPr>
      <w:r w:rsidRPr="003633FD">
        <w:rPr>
          <w:rFonts w:ascii="Century Gothic" w:hAnsi="Century Gothic"/>
          <w:b/>
          <w:sz w:val="22"/>
          <w:szCs w:val="22"/>
        </w:rPr>
        <w:t>MODELE DE DECLARATION SUR L’HONNEUR</w:t>
      </w:r>
    </w:p>
    <w:p w14:paraId="25964D83" w14:textId="77777777" w:rsidR="008A04D8" w:rsidRPr="003633FD" w:rsidRDefault="008A04D8" w:rsidP="008A04D8">
      <w:pPr>
        <w:jc w:val="center"/>
        <w:rPr>
          <w:rFonts w:ascii="Century Gothic" w:hAnsi="Century Gothic"/>
          <w:b/>
          <w:sz w:val="22"/>
          <w:szCs w:val="22"/>
        </w:rPr>
      </w:pPr>
      <w:r w:rsidRPr="003633FD">
        <w:rPr>
          <w:rFonts w:ascii="Century Gothic" w:hAnsi="Century Gothic"/>
          <w:b/>
          <w:sz w:val="22"/>
          <w:szCs w:val="22"/>
        </w:rPr>
        <w:t>***********</w:t>
      </w:r>
    </w:p>
    <w:p w14:paraId="1228667F" w14:textId="77777777" w:rsidR="008A04D8" w:rsidRPr="003633FD" w:rsidRDefault="008A04D8" w:rsidP="008A04D8">
      <w:pPr>
        <w:jc w:val="center"/>
        <w:outlineLvl w:val="0"/>
        <w:rPr>
          <w:rFonts w:ascii="Century Gothic" w:hAnsi="Century Gothic"/>
          <w:b/>
          <w:sz w:val="22"/>
          <w:szCs w:val="22"/>
        </w:rPr>
      </w:pPr>
    </w:p>
    <w:p w14:paraId="32F0C9B0" w14:textId="77777777" w:rsidR="008A04D8" w:rsidRPr="003633FD" w:rsidRDefault="008A04D8" w:rsidP="008A04D8">
      <w:pPr>
        <w:jc w:val="center"/>
        <w:outlineLvl w:val="0"/>
        <w:rPr>
          <w:rFonts w:ascii="Century Gothic" w:hAnsi="Century Gothic"/>
          <w:b/>
          <w:sz w:val="22"/>
          <w:szCs w:val="22"/>
        </w:rPr>
      </w:pPr>
      <w:r w:rsidRPr="003633FD">
        <w:rPr>
          <w:rFonts w:ascii="Century Gothic" w:hAnsi="Century Gothic"/>
          <w:b/>
          <w:sz w:val="22"/>
          <w:szCs w:val="22"/>
        </w:rPr>
        <w:t>DECLARATION SUR L’HONNEUR</w:t>
      </w:r>
    </w:p>
    <w:p w14:paraId="5A763D94" w14:textId="77777777" w:rsidR="008A04D8" w:rsidRPr="003633FD" w:rsidRDefault="008A04D8" w:rsidP="008A04D8">
      <w:pPr>
        <w:jc w:val="both"/>
        <w:rPr>
          <w:rFonts w:ascii="Century Gothic" w:hAnsi="Century Gothic"/>
          <w:b/>
          <w:sz w:val="22"/>
          <w:szCs w:val="22"/>
        </w:rPr>
      </w:pPr>
    </w:p>
    <w:p w14:paraId="05252C0A" w14:textId="77777777" w:rsidR="008A04D8" w:rsidRPr="009124EB" w:rsidRDefault="008A04D8" w:rsidP="008A04D8">
      <w:pPr>
        <w:autoSpaceDE w:val="0"/>
        <w:autoSpaceDN w:val="0"/>
        <w:adjustRightInd w:val="0"/>
        <w:jc w:val="both"/>
        <w:rPr>
          <w:rFonts w:ascii="Century Gothic" w:hAnsi="Century Gothic"/>
          <w:sz w:val="22"/>
          <w:szCs w:val="22"/>
        </w:rPr>
      </w:pPr>
      <w:r w:rsidRPr="009124EB">
        <w:rPr>
          <w:rFonts w:ascii="Century Gothic" w:hAnsi="Century Gothic"/>
          <w:sz w:val="22"/>
          <w:szCs w:val="22"/>
        </w:rPr>
        <w:t xml:space="preserve">- Mode de passation : Appel d'offres ouvert </w:t>
      </w:r>
      <w:bookmarkStart w:id="9" w:name="_Hlk203683039"/>
      <w:r w:rsidRPr="009124EB">
        <w:rPr>
          <w:rFonts w:ascii="Century Gothic" w:hAnsi="Century Gothic"/>
          <w:sz w:val="22"/>
          <w:szCs w:val="22"/>
        </w:rPr>
        <w:t>international</w:t>
      </w:r>
      <w:bookmarkEnd w:id="9"/>
      <w:r w:rsidRPr="009124EB">
        <w:rPr>
          <w:rFonts w:ascii="Century Gothic" w:hAnsi="Century Gothic"/>
          <w:sz w:val="22"/>
          <w:szCs w:val="22"/>
        </w:rPr>
        <w:t xml:space="preserve"> sur offres des prix</w:t>
      </w:r>
    </w:p>
    <w:p w14:paraId="7E1723DE" w14:textId="77777777" w:rsidR="008A04D8" w:rsidRPr="003633FD"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493F7FEC" w:rsidR="008A04D8" w:rsidRPr="003633F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Cs/>
          <w:sz w:val="22"/>
          <w:szCs w:val="22"/>
        </w:rPr>
        <w:t>Objet du marché</w:t>
      </w:r>
      <w:r w:rsidRPr="003633FD">
        <w:rPr>
          <w:rFonts w:ascii="Century Gothic" w:hAnsi="Century Gothic"/>
          <w:sz w:val="22"/>
          <w:szCs w:val="22"/>
        </w:rPr>
        <w:t> </w:t>
      </w:r>
      <w:r w:rsidRPr="003633FD">
        <w:rPr>
          <w:rFonts w:ascii="Century Gothic" w:hAnsi="Century Gothic" w:cs="Calibri"/>
          <w:sz w:val="22"/>
          <w:szCs w:val="22"/>
        </w:rPr>
        <w:t xml:space="preserve">: </w:t>
      </w:r>
      <w:r w:rsidRPr="003633FD">
        <w:rPr>
          <w:rFonts w:ascii="Century Gothic" w:hAnsi="Century Gothic"/>
          <w:b w:val="0"/>
          <w:bCs/>
          <w:sz w:val="22"/>
          <w:szCs w:val="22"/>
        </w:rPr>
        <w:t xml:space="preserve">: </w:t>
      </w:r>
      <w:r w:rsidR="007868C2" w:rsidRPr="007868C2">
        <w:rPr>
          <w:rFonts w:asciiTheme="minorHAnsi" w:hAnsiTheme="minorHAnsi" w:cstheme="minorHAnsi"/>
          <w:bCs/>
          <w:snapToGrid/>
          <w:sz w:val="24"/>
          <w:szCs w:val="24"/>
        </w:rPr>
        <w:t>Acquisition des équipements Informatiques destinés à la Cité des Métiers et des Compétences DAKHLA</w:t>
      </w:r>
      <w:r w:rsidR="007868C2">
        <w:rPr>
          <w:rFonts w:asciiTheme="minorHAnsi" w:hAnsiTheme="minorHAnsi" w:cstheme="minorHAnsi"/>
          <w:bCs/>
          <w:snapToGrid/>
          <w:sz w:val="24"/>
          <w:szCs w:val="24"/>
        </w:rPr>
        <w:t xml:space="preserve"> </w:t>
      </w:r>
      <w:r w:rsidRPr="005B1D6E">
        <w:rPr>
          <w:rFonts w:asciiTheme="minorHAnsi" w:hAnsiTheme="minorHAnsi" w:cstheme="minorHAnsi"/>
          <w:bCs/>
          <w:snapToGrid/>
          <w:sz w:val="24"/>
          <w:szCs w:val="24"/>
        </w:rPr>
        <w:t>:</w:t>
      </w:r>
    </w:p>
    <w:p w14:paraId="08722A43" w14:textId="75E8DD9C" w:rsidR="008A04D8" w:rsidRPr="003633FD" w:rsidRDefault="008A04D8" w:rsidP="008A04D8">
      <w:pPr>
        <w:pStyle w:val="Paragraphedeliste"/>
        <w:numPr>
          <w:ilvl w:val="0"/>
          <w:numId w:val="51"/>
        </w:numPr>
        <w:tabs>
          <w:tab w:val="left" w:pos="284"/>
        </w:tabs>
        <w:suppressAutoHyphens/>
        <w:autoSpaceDN w:val="0"/>
        <w:textAlignment w:val="baseline"/>
        <w:rPr>
          <w:rFonts w:asciiTheme="minorHAnsi" w:hAnsiTheme="minorHAnsi" w:cstheme="minorHAnsi"/>
          <w:b/>
          <w:sz w:val="28"/>
          <w:szCs w:val="28"/>
        </w:rPr>
      </w:pPr>
      <w:r w:rsidRPr="003633FD">
        <w:rPr>
          <w:rFonts w:asciiTheme="minorHAnsi" w:hAnsiTheme="minorHAnsi" w:cstheme="minorHAnsi"/>
          <w:b/>
        </w:rPr>
        <w:t xml:space="preserve">Lot </w:t>
      </w:r>
      <w:r w:rsidR="007868C2">
        <w:rPr>
          <w:rFonts w:asciiTheme="minorHAnsi" w:hAnsiTheme="minorHAnsi" w:cstheme="minorHAnsi"/>
          <w:b/>
        </w:rPr>
        <w:t xml:space="preserve">N° : </w:t>
      </w:r>
      <w:r w:rsidRPr="003633FD">
        <w:rPr>
          <w:rFonts w:asciiTheme="minorHAnsi" w:hAnsiTheme="minorHAnsi" w:cstheme="minorHAnsi"/>
          <w:b/>
          <w:sz w:val="28"/>
          <w:szCs w:val="28"/>
        </w:rPr>
        <w:t xml:space="preserve"> </w:t>
      </w:r>
    </w:p>
    <w:p w14:paraId="1ECC08BC" w14:textId="77777777" w:rsidR="008A04D8" w:rsidRPr="003633FD" w:rsidRDefault="008A04D8" w:rsidP="008A04D8">
      <w:pPr>
        <w:autoSpaceDE w:val="0"/>
        <w:autoSpaceDN w:val="0"/>
        <w:adjustRightInd w:val="0"/>
        <w:jc w:val="both"/>
        <w:rPr>
          <w:rFonts w:ascii="Century Gothic" w:hAnsi="Century Gothic" w:cs="Calibri"/>
          <w:bCs/>
          <w:sz w:val="20"/>
          <w:szCs w:val="20"/>
        </w:rPr>
      </w:pPr>
      <w:r w:rsidRPr="003633FD">
        <w:rPr>
          <w:rFonts w:ascii="Century Gothic" w:hAnsi="Century Gothic" w:cs="Calibri"/>
          <w:snapToGrid w:val="0"/>
          <w:sz w:val="22"/>
          <w:szCs w:val="22"/>
        </w:rPr>
        <w:tab/>
      </w:r>
    </w:p>
    <w:p w14:paraId="1477D736" w14:textId="77777777" w:rsidR="008A04D8" w:rsidRPr="003633FD" w:rsidRDefault="008A04D8" w:rsidP="008A04D8">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A - Pour les personnes physiques</w:t>
      </w:r>
    </w:p>
    <w:p w14:paraId="5487EDF6" w14:textId="77777777" w:rsidR="008A04D8" w:rsidRPr="003633FD"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68315C3C"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48AC5F82"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roofErr w:type="gramStart"/>
      <w:r w:rsidRPr="003633FD">
        <w:rPr>
          <w:rFonts w:ascii="Century Gothic" w:hAnsi="Century Gothic"/>
          <w:sz w:val="22"/>
          <w:szCs w:val="22"/>
        </w:rPr>
        <w:t xml:space="preserve"> :.........................................................................................</w:t>
      </w:r>
      <w:proofErr w:type="gramEnd"/>
    </w:p>
    <w:p w14:paraId="17D8E5C8"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w:t>
      </w:r>
      <w:proofErr w:type="gramStart"/>
      <w:r w:rsidRPr="003633FD">
        <w:rPr>
          <w:rFonts w:ascii="Century Gothic" w:hAnsi="Century Gothic"/>
          <w:sz w:val="22"/>
          <w:szCs w:val="22"/>
        </w:rPr>
        <w:t xml:space="preserve"> :.................................</w:t>
      </w:r>
      <w:proofErr w:type="gramEnd"/>
      <w:r w:rsidRPr="003633FD">
        <w:rPr>
          <w:rFonts w:ascii="Century Gothic" w:hAnsi="Century Gothic"/>
          <w:sz w:val="22"/>
          <w:szCs w:val="22"/>
        </w:rPr>
        <w:t xml:space="preserve"> (1)</w:t>
      </w:r>
    </w:p>
    <w:p w14:paraId="76F3DE2E"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49F7137"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73C71109" w14:textId="77777777" w:rsidR="008A04D8" w:rsidRPr="003633FD" w:rsidRDefault="008A04D8" w:rsidP="008A04D8">
      <w:pPr>
        <w:autoSpaceDE w:val="0"/>
        <w:autoSpaceDN w:val="0"/>
        <w:adjustRightInd w:val="0"/>
        <w:jc w:val="both"/>
        <w:rPr>
          <w:rFonts w:ascii="Century Gothic" w:hAnsi="Century Gothic"/>
          <w:sz w:val="22"/>
          <w:szCs w:val="22"/>
        </w:rPr>
      </w:pPr>
    </w:p>
    <w:p w14:paraId="36E5801B" w14:textId="77777777" w:rsidR="008A04D8" w:rsidRPr="003633FD" w:rsidRDefault="008A04D8" w:rsidP="008A04D8">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1D704CC6" w14:textId="77777777" w:rsidR="008A04D8" w:rsidRPr="003633FD" w:rsidRDefault="008A04D8" w:rsidP="008A04D8">
      <w:pPr>
        <w:autoSpaceDE w:val="0"/>
        <w:autoSpaceDN w:val="0"/>
        <w:adjustRightInd w:val="0"/>
        <w:jc w:val="both"/>
        <w:rPr>
          <w:rFonts w:ascii="Century Gothic" w:hAnsi="Century Gothic"/>
          <w:sz w:val="22"/>
          <w:szCs w:val="22"/>
        </w:rPr>
      </w:pPr>
    </w:p>
    <w:p w14:paraId="783E0DE9"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7FA89682"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au capital </w:t>
      </w:r>
      <w:proofErr w:type="gramStart"/>
      <w:r w:rsidRPr="003633FD">
        <w:rPr>
          <w:rFonts w:ascii="Century Gothic" w:hAnsi="Century Gothic"/>
          <w:sz w:val="22"/>
          <w:szCs w:val="22"/>
        </w:rPr>
        <w:t>de:.....................................................................................................</w:t>
      </w:r>
      <w:proofErr w:type="gramEnd"/>
    </w:p>
    <w:p w14:paraId="01A2E49A"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6128A6A9"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6F8E7C82"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484B67BC"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0FD76F57"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56D7207D" w14:textId="77777777" w:rsidR="008A04D8" w:rsidRPr="003633FD" w:rsidRDefault="008A04D8" w:rsidP="008A04D8">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16064AFB"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0A77446C" w14:textId="77777777" w:rsidR="008A04D8" w:rsidRPr="003633FD" w:rsidRDefault="008A04D8" w:rsidP="008A04D8">
      <w:pPr>
        <w:autoSpaceDE w:val="0"/>
        <w:autoSpaceDN w:val="0"/>
        <w:adjustRightInd w:val="0"/>
        <w:jc w:val="both"/>
        <w:rPr>
          <w:rFonts w:ascii="Century Gothic" w:hAnsi="Century Gothic"/>
          <w:sz w:val="22"/>
          <w:szCs w:val="22"/>
        </w:rPr>
      </w:pPr>
    </w:p>
    <w:p w14:paraId="1C88906B"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3E1920A7" w14:textId="77777777" w:rsidR="008A04D8" w:rsidRPr="003633FD"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3633FD" w:rsidRDefault="008A04D8" w:rsidP="008A04D8">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3633FD"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que je remplie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7573E849" w14:textId="77777777" w:rsidR="008A04D8" w:rsidRPr="003633FD" w:rsidRDefault="008A04D8" w:rsidP="008A04D8">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3633FD" w:rsidRDefault="008A04D8" w:rsidP="008A04D8">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615C9331"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lastRenderedPageBreak/>
        <w:t>-</w:t>
      </w:r>
      <w:r w:rsidRPr="004D6B39">
        <w:rPr>
          <w:rFonts w:ascii="Century Gothic" w:hAnsi="Century Gothic"/>
          <w:snapToGrid w:val="0"/>
          <w:sz w:val="22"/>
          <w:szCs w:val="22"/>
        </w:rPr>
        <w:tab/>
        <w:t xml:space="preserve">à m'assurer que les sous-traitants remplissent également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3787B69D" w14:textId="77777777" w:rsidR="008A04D8" w:rsidRPr="004D6B39" w:rsidRDefault="008A04D8" w:rsidP="008A04D8">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4D6B39">
        <w:rPr>
          <w:rFonts w:ascii="Century Gothic" w:hAnsi="Century Gothic" w:cs="Calibri"/>
          <w:sz w:val="22"/>
          <w:szCs w:val="22"/>
        </w:rPr>
        <w:t>Maître d'Ouvrage Délégué</w:t>
      </w:r>
      <w:r w:rsidRPr="004D6B39">
        <w:rPr>
          <w:rFonts w:ascii="Century Gothic" w:hAnsi="Century Gothic"/>
          <w:snapToGrid w:val="0"/>
          <w:sz w:val="22"/>
          <w:szCs w:val="22"/>
        </w:rPr>
        <w:t xml:space="preserve"> a prévues dans ledit cahier ;</w:t>
      </w:r>
    </w:p>
    <w:p w14:paraId="6C756984" w14:textId="77777777" w:rsidR="008A04D8" w:rsidRPr="004D6B39" w:rsidRDefault="008A04D8" w:rsidP="008A04D8">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6F5DEDE7"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8- atteste que je ne suis pas en situation de conflit d'intérêt tel que prévu à l'article </w:t>
      </w:r>
      <w:bookmarkStart w:id="10" w:name="_Hlk203683253"/>
      <w:r w:rsidRPr="004D6B39">
        <w:rPr>
          <w:rFonts w:ascii="Century Gothic" w:hAnsi="Century Gothic"/>
          <w:snapToGrid w:val="0"/>
          <w:sz w:val="22"/>
          <w:szCs w:val="22"/>
        </w:rPr>
        <w:t xml:space="preserve">160 </w:t>
      </w:r>
      <w:bookmarkStart w:id="11" w:name="_Hlk203683131"/>
      <w:r w:rsidRPr="004D6B39">
        <w:rPr>
          <w:rFonts w:ascii="Century Gothic" w:hAnsi="Century Gothic"/>
          <w:snapToGrid w:val="0"/>
          <w:sz w:val="22"/>
          <w:szCs w:val="22"/>
        </w:rPr>
        <w:t xml:space="preserve">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w:t>
      </w:r>
    </w:p>
    <w:bookmarkEnd w:id="10"/>
    <w:bookmarkEnd w:id="11"/>
    <w:p w14:paraId="034933A5" w14:textId="77777777" w:rsidR="008A04D8" w:rsidRPr="004D6B39" w:rsidRDefault="008A04D8" w:rsidP="008A04D8">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4D6B39" w:rsidRDefault="008A04D8" w:rsidP="008A04D8">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12" w:name="_Hlk203683270"/>
      <w:r w:rsidRPr="004D6B39">
        <w:rPr>
          <w:rFonts w:ascii="Century Gothic" w:hAnsi="Century Gothic"/>
          <w:snapToGrid w:val="0"/>
          <w:sz w:val="22"/>
          <w:szCs w:val="22"/>
        </w:rPr>
        <w:t xml:space="preserve">152 du </w:t>
      </w:r>
      <w:r w:rsidRPr="004D6B39">
        <w:rPr>
          <w:rFonts w:ascii="Century Gothic" w:hAnsi="Century Gothic" w:cs="Calibri"/>
          <w:sz w:val="22"/>
          <w:szCs w:val="22"/>
        </w:rPr>
        <w:t>règlement de la Foncière CMC SA</w:t>
      </w:r>
      <w:bookmarkEnd w:id="12"/>
      <w:r w:rsidRPr="004D6B39">
        <w:rPr>
          <w:rFonts w:ascii="Century Gothic" w:hAnsi="Century Gothic"/>
          <w:snapToGrid w:val="0"/>
          <w:sz w:val="22"/>
          <w:szCs w:val="22"/>
        </w:rPr>
        <w:t>, relatives à l'inexactitude de la déclaration sur l'honneur.</w:t>
      </w:r>
    </w:p>
    <w:p w14:paraId="2F883B21" w14:textId="77777777" w:rsidR="008A04D8" w:rsidRPr="003633FD" w:rsidRDefault="008A04D8" w:rsidP="008A04D8">
      <w:pPr>
        <w:autoSpaceDE w:val="0"/>
        <w:autoSpaceDN w:val="0"/>
        <w:adjustRightInd w:val="0"/>
        <w:jc w:val="both"/>
        <w:rPr>
          <w:rFonts w:ascii="Century Gothic" w:hAnsi="Century Gothic"/>
          <w:sz w:val="22"/>
          <w:szCs w:val="22"/>
        </w:rPr>
      </w:pPr>
    </w:p>
    <w:p w14:paraId="1851210E" w14:textId="77777777" w:rsidR="008A04D8" w:rsidRPr="003633FD" w:rsidRDefault="008A04D8" w:rsidP="008A04D8">
      <w:pPr>
        <w:autoSpaceDE w:val="0"/>
        <w:autoSpaceDN w:val="0"/>
        <w:adjustRightInd w:val="0"/>
        <w:jc w:val="both"/>
        <w:rPr>
          <w:rFonts w:ascii="Century Gothic" w:hAnsi="Century Gothic"/>
          <w:sz w:val="22"/>
          <w:szCs w:val="22"/>
        </w:rPr>
      </w:pPr>
    </w:p>
    <w:p w14:paraId="7B6DD52C"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3F97F6F0" w14:textId="77777777" w:rsidR="008A04D8" w:rsidRPr="003633FD" w:rsidRDefault="008A04D8" w:rsidP="008A04D8">
      <w:pPr>
        <w:autoSpaceDE w:val="0"/>
        <w:autoSpaceDN w:val="0"/>
        <w:adjustRightInd w:val="0"/>
        <w:jc w:val="both"/>
        <w:rPr>
          <w:rFonts w:ascii="Century Gothic" w:hAnsi="Century Gothic"/>
          <w:sz w:val="22"/>
          <w:szCs w:val="22"/>
        </w:rPr>
      </w:pPr>
    </w:p>
    <w:p w14:paraId="43E93C10" w14:textId="77777777" w:rsidR="008A04D8" w:rsidRPr="003633FD" w:rsidRDefault="008A04D8" w:rsidP="008A04D8">
      <w:pPr>
        <w:autoSpaceDE w:val="0"/>
        <w:autoSpaceDN w:val="0"/>
        <w:adjustRightInd w:val="0"/>
        <w:jc w:val="both"/>
        <w:rPr>
          <w:rFonts w:ascii="Century Gothic" w:hAnsi="Century Gothic"/>
          <w:sz w:val="22"/>
          <w:szCs w:val="22"/>
        </w:rPr>
      </w:pPr>
    </w:p>
    <w:p w14:paraId="65B21AB6" w14:textId="77777777" w:rsidR="008A04D8" w:rsidRPr="003633FD" w:rsidRDefault="008A04D8" w:rsidP="008A04D8">
      <w:pPr>
        <w:autoSpaceDE w:val="0"/>
        <w:autoSpaceDN w:val="0"/>
        <w:adjustRightInd w:val="0"/>
        <w:jc w:val="both"/>
        <w:rPr>
          <w:rFonts w:ascii="Century Gothic" w:hAnsi="Century Gothic"/>
          <w:sz w:val="22"/>
          <w:szCs w:val="22"/>
        </w:rPr>
      </w:pPr>
    </w:p>
    <w:p w14:paraId="7CB79D58"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2B1C2205" w14:textId="77777777" w:rsidR="008A04D8" w:rsidRPr="003633FD" w:rsidRDefault="008A04D8" w:rsidP="008A04D8">
      <w:pPr>
        <w:autoSpaceDE w:val="0"/>
        <w:autoSpaceDN w:val="0"/>
        <w:adjustRightInd w:val="0"/>
        <w:jc w:val="both"/>
        <w:rPr>
          <w:rFonts w:ascii="Century Gothic" w:hAnsi="Century Gothic"/>
          <w:sz w:val="22"/>
          <w:szCs w:val="22"/>
        </w:rPr>
      </w:pPr>
    </w:p>
    <w:p w14:paraId="7151E6C4" w14:textId="77777777" w:rsidR="008A04D8" w:rsidRPr="003633FD" w:rsidRDefault="008A04D8" w:rsidP="008A04D8">
      <w:pPr>
        <w:autoSpaceDE w:val="0"/>
        <w:autoSpaceDN w:val="0"/>
        <w:adjustRightInd w:val="0"/>
        <w:jc w:val="both"/>
        <w:rPr>
          <w:rFonts w:ascii="Century Gothic" w:hAnsi="Century Gothic"/>
          <w:sz w:val="22"/>
          <w:szCs w:val="22"/>
        </w:rPr>
      </w:pPr>
    </w:p>
    <w:p w14:paraId="6E0EDBF2" w14:textId="77777777" w:rsidR="008A04D8" w:rsidRPr="003633FD" w:rsidRDefault="008A04D8" w:rsidP="008A04D8">
      <w:pPr>
        <w:numPr>
          <w:ilvl w:val="3"/>
          <w:numId w:val="9"/>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3633FD" w:rsidRDefault="008A04D8" w:rsidP="008A04D8">
      <w:pPr>
        <w:numPr>
          <w:ilvl w:val="3"/>
          <w:numId w:val="9"/>
        </w:numP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0F5A1AD3" w14:textId="77777777" w:rsidR="008A04D8" w:rsidRPr="003633FD" w:rsidRDefault="008A04D8" w:rsidP="008A04D8">
      <w:pPr>
        <w:numPr>
          <w:ilvl w:val="3"/>
          <w:numId w:val="9"/>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0EC3D30B" w14:textId="77777777" w:rsidR="008A04D8" w:rsidRPr="004D6B39" w:rsidRDefault="008A04D8" w:rsidP="008A04D8">
      <w:pPr>
        <w:numPr>
          <w:ilvl w:val="3"/>
          <w:numId w:val="9"/>
        </w:numP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0983FDEE" w14:textId="77777777" w:rsidR="008A04D8" w:rsidRPr="003633FD" w:rsidRDefault="008A04D8" w:rsidP="008A04D8">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27B13807" w14:textId="77777777" w:rsidR="008A04D8" w:rsidRPr="003633FD" w:rsidRDefault="008A04D8" w:rsidP="008A04D8">
      <w:pPr>
        <w:tabs>
          <w:tab w:val="left" w:pos="568"/>
        </w:tabs>
        <w:rPr>
          <w:rFonts w:ascii="Century Gothic" w:hAnsi="Century Gothic"/>
          <w:sz w:val="20"/>
          <w:szCs w:val="20"/>
        </w:rPr>
      </w:pPr>
    </w:p>
    <w:p w14:paraId="54BF3098" w14:textId="77777777" w:rsidR="008A04D8" w:rsidRPr="003633FD"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3633FD" w:rsidRDefault="008A04D8" w:rsidP="008A04D8">
      <w:pPr>
        <w:suppressAutoHyphens/>
        <w:autoSpaceDN w:val="0"/>
        <w:textAlignment w:val="baseline"/>
        <w:rPr>
          <w:rFonts w:ascii="Century Gothic" w:hAnsi="Century Gothic"/>
          <w:sz w:val="22"/>
          <w:szCs w:val="22"/>
        </w:rPr>
      </w:pPr>
    </w:p>
    <w:p w14:paraId="438CC5F0" w14:textId="77777777" w:rsidR="008A04D8" w:rsidRPr="003633FD" w:rsidRDefault="008A04D8" w:rsidP="008A04D8">
      <w:pPr>
        <w:suppressAutoHyphens/>
        <w:autoSpaceDN w:val="0"/>
        <w:textAlignment w:val="baseline"/>
        <w:rPr>
          <w:rFonts w:ascii="Century Gothic" w:hAnsi="Century Gothic"/>
          <w:sz w:val="22"/>
          <w:szCs w:val="22"/>
        </w:rPr>
      </w:pPr>
    </w:p>
    <w:p w14:paraId="0A925E35" w14:textId="77777777" w:rsidR="008A04D8" w:rsidRPr="003633FD" w:rsidRDefault="008A04D8" w:rsidP="008A04D8">
      <w:pPr>
        <w:suppressAutoHyphens/>
        <w:autoSpaceDN w:val="0"/>
        <w:textAlignment w:val="baseline"/>
        <w:rPr>
          <w:rFonts w:ascii="Century Gothic" w:hAnsi="Century Gothic"/>
          <w:sz w:val="22"/>
          <w:szCs w:val="22"/>
        </w:rPr>
      </w:pPr>
    </w:p>
    <w:p w14:paraId="2C34DED0" w14:textId="77777777" w:rsidR="008A04D8" w:rsidRPr="003633FD" w:rsidRDefault="008A04D8" w:rsidP="008A04D8">
      <w:pPr>
        <w:suppressAutoHyphens/>
        <w:autoSpaceDN w:val="0"/>
        <w:textAlignment w:val="baseline"/>
        <w:rPr>
          <w:rFonts w:ascii="Century Gothic" w:hAnsi="Century Gothic"/>
          <w:sz w:val="22"/>
          <w:szCs w:val="22"/>
        </w:rPr>
      </w:pPr>
    </w:p>
    <w:p w14:paraId="035496F3" w14:textId="77777777" w:rsidR="008A04D8" w:rsidRPr="003633FD" w:rsidRDefault="008A04D8" w:rsidP="008A04D8">
      <w:pPr>
        <w:suppressAutoHyphens/>
        <w:autoSpaceDN w:val="0"/>
        <w:textAlignment w:val="baseline"/>
        <w:rPr>
          <w:rFonts w:ascii="Century Gothic" w:hAnsi="Century Gothic"/>
          <w:sz w:val="22"/>
          <w:szCs w:val="22"/>
        </w:rPr>
      </w:pPr>
    </w:p>
    <w:p w14:paraId="5F2FA365" w14:textId="77777777" w:rsidR="008A04D8" w:rsidRPr="003633FD" w:rsidRDefault="008A04D8" w:rsidP="008A04D8">
      <w:pPr>
        <w:suppressAutoHyphens/>
        <w:autoSpaceDN w:val="0"/>
        <w:textAlignment w:val="baseline"/>
        <w:rPr>
          <w:rFonts w:ascii="Century Gothic" w:hAnsi="Century Gothic"/>
          <w:sz w:val="22"/>
          <w:szCs w:val="22"/>
        </w:rPr>
      </w:pPr>
    </w:p>
    <w:p w14:paraId="419C3F99" w14:textId="77777777" w:rsidR="008A04D8" w:rsidRPr="003633FD" w:rsidRDefault="008A04D8" w:rsidP="008A04D8">
      <w:pPr>
        <w:suppressAutoHyphens/>
        <w:autoSpaceDN w:val="0"/>
        <w:textAlignment w:val="baseline"/>
        <w:rPr>
          <w:rFonts w:ascii="Century Gothic" w:hAnsi="Century Gothic"/>
          <w:sz w:val="22"/>
          <w:szCs w:val="22"/>
        </w:rPr>
      </w:pPr>
    </w:p>
    <w:p w14:paraId="22409C43" w14:textId="77777777" w:rsidR="008A04D8" w:rsidRPr="003633FD" w:rsidRDefault="008A04D8" w:rsidP="008A04D8">
      <w:pPr>
        <w:suppressAutoHyphens/>
        <w:autoSpaceDN w:val="0"/>
        <w:textAlignment w:val="baseline"/>
        <w:rPr>
          <w:rFonts w:ascii="Century Gothic" w:hAnsi="Century Gothic"/>
          <w:sz w:val="22"/>
          <w:szCs w:val="22"/>
        </w:rPr>
      </w:pPr>
    </w:p>
    <w:p w14:paraId="23B77B5A" w14:textId="77777777" w:rsidR="008A04D8" w:rsidRPr="003633FD" w:rsidRDefault="008A04D8" w:rsidP="008A04D8">
      <w:pPr>
        <w:suppressAutoHyphens/>
        <w:autoSpaceDN w:val="0"/>
        <w:textAlignment w:val="baseline"/>
        <w:rPr>
          <w:rFonts w:ascii="Century Gothic" w:hAnsi="Century Gothic"/>
          <w:sz w:val="22"/>
          <w:szCs w:val="22"/>
        </w:rPr>
      </w:pPr>
    </w:p>
    <w:p w14:paraId="5103EA56" w14:textId="77777777" w:rsidR="008A04D8" w:rsidRPr="003633FD" w:rsidRDefault="008A04D8" w:rsidP="008A04D8">
      <w:pPr>
        <w:suppressAutoHyphens/>
        <w:autoSpaceDN w:val="0"/>
        <w:textAlignment w:val="baseline"/>
        <w:rPr>
          <w:rFonts w:ascii="Century Gothic" w:hAnsi="Century Gothic"/>
          <w:sz w:val="22"/>
          <w:szCs w:val="22"/>
        </w:rPr>
      </w:pPr>
    </w:p>
    <w:p w14:paraId="1E41B964" w14:textId="77777777" w:rsidR="008A04D8" w:rsidRPr="003633FD" w:rsidRDefault="008A04D8" w:rsidP="008A04D8">
      <w:pPr>
        <w:suppressAutoHyphens/>
        <w:autoSpaceDN w:val="0"/>
        <w:textAlignment w:val="baseline"/>
        <w:rPr>
          <w:rFonts w:ascii="Century Gothic" w:hAnsi="Century Gothic"/>
          <w:sz w:val="22"/>
          <w:szCs w:val="22"/>
        </w:rPr>
      </w:pPr>
    </w:p>
    <w:p w14:paraId="5A71E421" w14:textId="77777777" w:rsidR="008A04D8" w:rsidRDefault="008A04D8" w:rsidP="008A04D8">
      <w:pPr>
        <w:suppressAutoHyphens/>
        <w:autoSpaceDN w:val="0"/>
        <w:textAlignment w:val="baseline"/>
        <w:rPr>
          <w:rFonts w:ascii="Century Gothic" w:hAnsi="Century Gothic"/>
          <w:sz w:val="22"/>
          <w:szCs w:val="22"/>
        </w:rPr>
      </w:pPr>
    </w:p>
    <w:p w14:paraId="5E49A5AC" w14:textId="77777777" w:rsidR="008A04D8" w:rsidRDefault="008A04D8" w:rsidP="008A04D8">
      <w:pPr>
        <w:suppressAutoHyphens/>
        <w:autoSpaceDN w:val="0"/>
        <w:textAlignment w:val="baseline"/>
        <w:rPr>
          <w:rFonts w:ascii="Century Gothic" w:hAnsi="Century Gothic"/>
          <w:sz w:val="22"/>
          <w:szCs w:val="22"/>
        </w:rPr>
      </w:pPr>
    </w:p>
    <w:p w14:paraId="4A658F9A" w14:textId="77777777" w:rsidR="008A04D8" w:rsidRDefault="008A04D8" w:rsidP="008A04D8">
      <w:pPr>
        <w:suppressAutoHyphens/>
        <w:autoSpaceDN w:val="0"/>
        <w:textAlignment w:val="baseline"/>
        <w:rPr>
          <w:rFonts w:ascii="Century Gothic" w:hAnsi="Century Gothic"/>
          <w:sz w:val="22"/>
          <w:szCs w:val="22"/>
        </w:rPr>
      </w:pPr>
    </w:p>
    <w:p w14:paraId="3542D1CD" w14:textId="77777777" w:rsidR="008A04D8" w:rsidRDefault="008A04D8" w:rsidP="008A04D8">
      <w:pPr>
        <w:suppressAutoHyphens/>
        <w:autoSpaceDN w:val="0"/>
        <w:textAlignment w:val="baseline"/>
        <w:rPr>
          <w:rFonts w:ascii="Century Gothic" w:hAnsi="Century Gothic"/>
          <w:sz w:val="22"/>
          <w:szCs w:val="22"/>
        </w:rPr>
      </w:pPr>
    </w:p>
    <w:p w14:paraId="5F776A8E" w14:textId="77777777" w:rsidR="008A04D8" w:rsidRDefault="008A04D8" w:rsidP="008A04D8">
      <w:pPr>
        <w:suppressAutoHyphens/>
        <w:autoSpaceDN w:val="0"/>
        <w:textAlignment w:val="baseline"/>
        <w:rPr>
          <w:rFonts w:ascii="Century Gothic" w:hAnsi="Century Gothic"/>
          <w:sz w:val="22"/>
          <w:szCs w:val="22"/>
        </w:rPr>
      </w:pPr>
    </w:p>
    <w:p w14:paraId="033FB590" w14:textId="77777777" w:rsidR="008A04D8" w:rsidRDefault="008A04D8" w:rsidP="008A04D8">
      <w:pPr>
        <w:suppressAutoHyphens/>
        <w:autoSpaceDN w:val="0"/>
        <w:textAlignment w:val="baseline"/>
        <w:rPr>
          <w:rFonts w:ascii="Century Gothic" w:hAnsi="Century Gothic"/>
          <w:sz w:val="22"/>
          <w:szCs w:val="22"/>
        </w:rPr>
      </w:pPr>
    </w:p>
    <w:p w14:paraId="3E24FEF9" w14:textId="77777777" w:rsidR="008A04D8" w:rsidRDefault="008A04D8" w:rsidP="008A04D8">
      <w:pPr>
        <w:suppressAutoHyphens/>
        <w:autoSpaceDN w:val="0"/>
        <w:textAlignment w:val="baseline"/>
        <w:rPr>
          <w:rFonts w:ascii="Century Gothic" w:hAnsi="Century Gothic"/>
          <w:sz w:val="22"/>
          <w:szCs w:val="22"/>
        </w:rPr>
      </w:pPr>
    </w:p>
    <w:p w14:paraId="2C567000" w14:textId="77777777" w:rsidR="008A04D8" w:rsidRDefault="008A04D8" w:rsidP="008A04D8">
      <w:pPr>
        <w:suppressAutoHyphens/>
        <w:autoSpaceDN w:val="0"/>
        <w:textAlignment w:val="baseline"/>
        <w:rPr>
          <w:rFonts w:ascii="Century Gothic" w:hAnsi="Century Gothic"/>
          <w:sz w:val="22"/>
          <w:szCs w:val="22"/>
        </w:rPr>
      </w:pPr>
    </w:p>
    <w:p w14:paraId="0B137CCE" w14:textId="77777777" w:rsidR="008A04D8" w:rsidRDefault="008A04D8" w:rsidP="008A04D8">
      <w:pPr>
        <w:suppressAutoHyphens/>
        <w:autoSpaceDN w:val="0"/>
        <w:textAlignment w:val="baseline"/>
        <w:rPr>
          <w:rFonts w:ascii="Century Gothic" w:hAnsi="Century Gothic"/>
          <w:sz w:val="22"/>
          <w:szCs w:val="22"/>
        </w:rPr>
      </w:pPr>
    </w:p>
    <w:p w14:paraId="05A7A549" w14:textId="77777777" w:rsidR="008A04D8" w:rsidRDefault="008A04D8" w:rsidP="008A04D8">
      <w:pPr>
        <w:suppressAutoHyphens/>
        <w:autoSpaceDN w:val="0"/>
        <w:textAlignment w:val="baseline"/>
        <w:rPr>
          <w:rFonts w:ascii="Century Gothic" w:hAnsi="Century Gothic"/>
          <w:sz w:val="22"/>
          <w:szCs w:val="22"/>
        </w:rPr>
      </w:pPr>
    </w:p>
    <w:p w14:paraId="0B7C88B6" w14:textId="77777777" w:rsidR="008A04D8" w:rsidRDefault="008A04D8" w:rsidP="008A04D8">
      <w:pPr>
        <w:suppressAutoHyphens/>
        <w:autoSpaceDN w:val="0"/>
        <w:textAlignment w:val="baseline"/>
        <w:rPr>
          <w:rFonts w:ascii="Century Gothic" w:hAnsi="Century Gothic"/>
          <w:sz w:val="22"/>
          <w:szCs w:val="22"/>
        </w:rPr>
      </w:pPr>
    </w:p>
    <w:p w14:paraId="43956185" w14:textId="77777777" w:rsidR="008A04D8" w:rsidRDefault="008A04D8" w:rsidP="008A04D8">
      <w:pPr>
        <w:suppressAutoHyphens/>
        <w:autoSpaceDN w:val="0"/>
        <w:textAlignment w:val="baseline"/>
        <w:rPr>
          <w:rFonts w:ascii="Century Gothic" w:hAnsi="Century Gothic"/>
          <w:sz w:val="22"/>
          <w:szCs w:val="22"/>
        </w:rPr>
      </w:pPr>
    </w:p>
    <w:p w14:paraId="54CAF605" w14:textId="77777777" w:rsidR="008A04D8" w:rsidRPr="003633FD" w:rsidRDefault="008A04D8" w:rsidP="008A04D8">
      <w:pPr>
        <w:suppressAutoHyphens/>
        <w:autoSpaceDN w:val="0"/>
        <w:textAlignment w:val="baseline"/>
        <w:rPr>
          <w:rFonts w:ascii="Century Gothic" w:hAnsi="Century Gothic"/>
          <w:sz w:val="22"/>
          <w:szCs w:val="22"/>
        </w:rPr>
      </w:pPr>
    </w:p>
    <w:p w14:paraId="094CFB55" w14:textId="77777777" w:rsidR="008A04D8" w:rsidRPr="003633FD" w:rsidRDefault="008A04D8" w:rsidP="008A04D8">
      <w:pPr>
        <w:suppressAutoHyphens/>
        <w:autoSpaceDN w:val="0"/>
        <w:textAlignment w:val="baseline"/>
        <w:rPr>
          <w:rFonts w:ascii="Century Gothic" w:hAnsi="Century Gothic"/>
          <w:sz w:val="22"/>
          <w:szCs w:val="22"/>
        </w:rPr>
      </w:pPr>
    </w:p>
    <w:p w14:paraId="6952935D" w14:textId="77777777" w:rsidR="008A04D8" w:rsidRPr="003633FD" w:rsidRDefault="008A04D8" w:rsidP="008A04D8">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8A04D8" w:rsidRPr="003633FD" w14:paraId="41DEAB11" w14:textId="77777777" w:rsidTr="007E18D5">
        <w:trPr>
          <w:cantSplit/>
        </w:trPr>
        <w:tc>
          <w:tcPr>
            <w:tcW w:w="7655" w:type="dxa"/>
            <w:tcBorders>
              <w:top w:val="double" w:sz="6" w:space="0" w:color="auto"/>
              <w:left w:val="double" w:sz="6" w:space="0" w:color="auto"/>
              <w:bottom w:val="double" w:sz="6" w:space="0" w:color="auto"/>
              <w:right w:val="double" w:sz="6" w:space="0" w:color="auto"/>
            </w:tcBorders>
          </w:tcPr>
          <w:p w14:paraId="1FEC4C6D" w14:textId="77777777" w:rsidR="008A04D8" w:rsidRPr="003633FD" w:rsidRDefault="008A04D8" w:rsidP="007E18D5">
            <w:pPr>
              <w:suppressAutoHyphens/>
              <w:autoSpaceDN w:val="0"/>
              <w:jc w:val="center"/>
              <w:textAlignment w:val="baseline"/>
              <w:rPr>
                <w:rFonts w:ascii="Century Gothic" w:hAnsi="Century Gothic"/>
                <w:sz w:val="22"/>
                <w:szCs w:val="22"/>
              </w:rPr>
            </w:pPr>
            <w:r w:rsidRPr="003633FD">
              <w:rPr>
                <w:rFonts w:ascii="Century Gothic" w:hAnsi="Century Gothic"/>
                <w:sz w:val="22"/>
                <w:szCs w:val="22"/>
              </w:rPr>
              <w:t xml:space="preserve">      </w:t>
            </w:r>
          </w:p>
          <w:p w14:paraId="473CABD1" w14:textId="77777777" w:rsidR="008A04D8" w:rsidRPr="003633FD" w:rsidRDefault="008A04D8" w:rsidP="007E18D5">
            <w:pPr>
              <w:suppressAutoHyphens/>
              <w:autoSpaceDN w:val="0"/>
              <w:jc w:val="center"/>
              <w:textAlignment w:val="baseline"/>
              <w:rPr>
                <w:rFonts w:ascii="Century Gothic" w:hAnsi="Century Gothic"/>
                <w:sz w:val="22"/>
                <w:szCs w:val="22"/>
              </w:rPr>
            </w:pPr>
          </w:p>
          <w:p w14:paraId="7D984FEE" w14:textId="77777777" w:rsidR="008A04D8" w:rsidRPr="003633FD" w:rsidRDefault="008A04D8" w:rsidP="007E18D5">
            <w:pPr>
              <w:suppressAutoHyphens/>
              <w:autoSpaceDN w:val="0"/>
              <w:jc w:val="center"/>
              <w:textAlignment w:val="baseline"/>
              <w:rPr>
                <w:rFonts w:ascii="Century Gothic" w:hAnsi="Century Gothic"/>
                <w:b/>
                <w:sz w:val="28"/>
                <w:szCs w:val="28"/>
              </w:rPr>
            </w:pPr>
            <w:r w:rsidRPr="003633FD">
              <w:rPr>
                <w:rFonts w:ascii="Century Gothic" w:hAnsi="Century Gothic"/>
                <w:b/>
                <w:sz w:val="28"/>
                <w:szCs w:val="28"/>
              </w:rPr>
              <w:t>CAHIER DES PRESCRIPTIONS SPECIALES</w:t>
            </w:r>
          </w:p>
          <w:p w14:paraId="573F69F3" w14:textId="77777777" w:rsidR="008A04D8" w:rsidRPr="003633FD" w:rsidRDefault="008A04D8" w:rsidP="007E18D5">
            <w:pPr>
              <w:suppressAutoHyphens/>
              <w:autoSpaceDN w:val="0"/>
              <w:jc w:val="center"/>
              <w:textAlignment w:val="baseline"/>
              <w:rPr>
                <w:rFonts w:ascii="Century Gothic" w:hAnsi="Century Gothic"/>
                <w:b/>
                <w:sz w:val="28"/>
                <w:szCs w:val="28"/>
              </w:rPr>
            </w:pPr>
            <w:r w:rsidRPr="003633FD">
              <w:rPr>
                <w:rFonts w:ascii="Century Gothic" w:hAnsi="Century Gothic"/>
                <w:b/>
                <w:sz w:val="28"/>
                <w:szCs w:val="28"/>
              </w:rPr>
              <w:t>(C. P. S.)</w:t>
            </w:r>
          </w:p>
          <w:p w14:paraId="36D07F4C" w14:textId="77777777" w:rsidR="008A04D8" w:rsidRPr="003633FD" w:rsidRDefault="008A04D8" w:rsidP="007E18D5">
            <w:pPr>
              <w:suppressAutoHyphens/>
              <w:autoSpaceDN w:val="0"/>
              <w:jc w:val="center"/>
              <w:textAlignment w:val="baseline"/>
              <w:rPr>
                <w:rFonts w:ascii="Century Gothic" w:hAnsi="Century Gothic"/>
                <w:sz w:val="22"/>
                <w:szCs w:val="22"/>
              </w:rPr>
            </w:pPr>
          </w:p>
          <w:p w14:paraId="77B04F49" w14:textId="77777777" w:rsidR="008A04D8" w:rsidRPr="003633FD" w:rsidRDefault="008A04D8" w:rsidP="007E18D5">
            <w:pPr>
              <w:suppressAutoHyphens/>
              <w:autoSpaceDN w:val="0"/>
              <w:jc w:val="center"/>
              <w:textAlignment w:val="baseline"/>
              <w:rPr>
                <w:rFonts w:ascii="Century Gothic" w:hAnsi="Century Gothic"/>
                <w:sz w:val="22"/>
                <w:szCs w:val="22"/>
              </w:rPr>
            </w:pPr>
          </w:p>
        </w:tc>
      </w:tr>
    </w:tbl>
    <w:p w14:paraId="16557548" w14:textId="77777777" w:rsidR="008A04D8" w:rsidRPr="003633FD" w:rsidRDefault="008A04D8" w:rsidP="008A04D8">
      <w:pPr>
        <w:suppressAutoHyphens/>
        <w:autoSpaceDN w:val="0"/>
        <w:textAlignment w:val="baseline"/>
        <w:rPr>
          <w:rFonts w:ascii="Century Gothic" w:hAnsi="Century Gothic"/>
          <w:sz w:val="22"/>
          <w:szCs w:val="22"/>
        </w:rPr>
      </w:pPr>
    </w:p>
    <w:p w14:paraId="67811748" w14:textId="77777777" w:rsidR="008A04D8" w:rsidRPr="003633FD" w:rsidRDefault="008A04D8" w:rsidP="008A04D8">
      <w:pPr>
        <w:suppressAutoHyphens/>
        <w:autoSpaceDN w:val="0"/>
        <w:textAlignment w:val="baseline"/>
        <w:rPr>
          <w:rFonts w:ascii="Century Gothic" w:hAnsi="Century Gothic"/>
          <w:sz w:val="22"/>
          <w:szCs w:val="22"/>
        </w:rPr>
      </w:pPr>
    </w:p>
    <w:p w14:paraId="5E6713F9" w14:textId="77777777" w:rsidR="008A04D8" w:rsidRPr="003633FD" w:rsidRDefault="008A04D8" w:rsidP="008A04D8">
      <w:pPr>
        <w:suppressAutoHyphens/>
        <w:autoSpaceDN w:val="0"/>
        <w:textAlignment w:val="baseline"/>
        <w:rPr>
          <w:rFonts w:ascii="Century Gothic" w:hAnsi="Century Gothic"/>
          <w:sz w:val="22"/>
          <w:szCs w:val="22"/>
        </w:rPr>
      </w:pPr>
    </w:p>
    <w:p w14:paraId="33762A19" w14:textId="77777777" w:rsidR="008A04D8" w:rsidRPr="003633FD" w:rsidRDefault="008A04D8" w:rsidP="008A04D8">
      <w:pPr>
        <w:suppressAutoHyphens/>
        <w:autoSpaceDN w:val="0"/>
        <w:textAlignment w:val="baseline"/>
        <w:rPr>
          <w:rFonts w:ascii="Century Gothic" w:hAnsi="Century Gothic"/>
          <w:sz w:val="22"/>
          <w:szCs w:val="22"/>
        </w:rPr>
      </w:pPr>
    </w:p>
    <w:p w14:paraId="5739D779" w14:textId="77777777" w:rsidR="008A04D8" w:rsidRPr="003633FD" w:rsidRDefault="008A04D8" w:rsidP="008A04D8">
      <w:pPr>
        <w:suppressAutoHyphens/>
        <w:autoSpaceDN w:val="0"/>
        <w:textAlignment w:val="baseline"/>
        <w:rPr>
          <w:rFonts w:ascii="Century Gothic" w:hAnsi="Century Gothic"/>
          <w:sz w:val="22"/>
          <w:szCs w:val="22"/>
        </w:rPr>
      </w:pPr>
    </w:p>
    <w:p w14:paraId="610C275A" w14:textId="77777777" w:rsidR="008A04D8" w:rsidRPr="003633FD" w:rsidRDefault="008A04D8" w:rsidP="008A04D8">
      <w:pPr>
        <w:suppressAutoHyphens/>
        <w:autoSpaceDN w:val="0"/>
        <w:textAlignment w:val="baseline"/>
        <w:rPr>
          <w:rFonts w:ascii="Century Gothic" w:hAnsi="Century Gothic"/>
          <w:sz w:val="22"/>
          <w:szCs w:val="22"/>
        </w:rPr>
      </w:pPr>
    </w:p>
    <w:p w14:paraId="2A4EA534" w14:textId="77777777" w:rsidR="008A04D8" w:rsidRPr="003633FD" w:rsidRDefault="008A04D8" w:rsidP="008A04D8">
      <w:pPr>
        <w:suppressAutoHyphens/>
        <w:autoSpaceDN w:val="0"/>
        <w:textAlignment w:val="baseline"/>
        <w:rPr>
          <w:rFonts w:ascii="Century Gothic" w:hAnsi="Century Gothic"/>
          <w:sz w:val="22"/>
          <w:szCs w:val="22"/>
        </w:rPr>
      </w:pPr>
    </w:p>
    <w:p w14:paraId="262478E2" w14:textId="77777777" w:rsidR="008A04D8" w:rsidRPr="003633FD" w:rsidRDefault="008A04D8" w:rsidP="008A04D8">
      <w:pPr>
        <w:suppressAutoHyphens/>
        <w:autoSpaceDN w:val="0"/>
        <w:textAlignment w:val="baseline"/>
        <w:rPr>
          <w:rFonts w:ascii="Century Gothic" w:hAnsi="Century Gothic"/>
          <w:sz w:val="22"/>
          <w:szCs w:val="22"/>
        </w:rPr>
      </w:pPr>
    </w:p>
    <w:p w14:paraId="603E4A65" w14:textId="77777777" w:rsidR="008A04D8" w:rsidRPr="003633FD" w:rsidRDefault="008A04D8" w:rsidP="008A04D8">
      <w:pPr>
        <w:suppressAutoHyphens/>
        <w:autoSpaceDN w:val="0"/>
        <w:textAlignment w:val="baseline"/>
        <w:rPr>
          <w:rFonts w:ascii="Century Gothic" w:hAnsi="Century Gothic"/>
          <w:sz w:val="22"/>
          <w:szCs w:val="22"/>
        </w:rPr>
      </w:pPr>
    </w:p>
    <w:p w14:paraId="50B8EBCB" w14:textId="77777777" w:rsidR="008A04D8" w:rsidRPr="003633FD" w:rsidRDefault="008A04D8" w:rsidP="008A04D8">
      <w:pPr>
        <w:suppressAutoHyphens/>
        <w:autoSpaceDN w:val="0"/>
        <w:textAlignment w:val="baseline"/>
        <w:rPr>
          <w:rFonts w:ascii="Century Gothic" w:hAnsi="Century Gothic"/>
          <w:sz w:val="22"/>
          <w:szCs w:val="22"/>
        </w:rPr>
      </w:pPr>
    </w:p>
    <w:p w14:paraId="613AA230" w14:textId="77777777" w:rsidR="008A04D8" w:rsidRPr="003633FD" w:rsidRDefault="008A04D8" w:rsidP="008A04D8">
      <w:pPr>
        <w:suppressAutoHyphens/>
        <w:autoSpaceDN w:val="0"/>
        <w:textAlignment w:val="baseline"/>
        <w:rPr>
          <w:rFonts w:ascii="Century Gothic" w:hAnsi="Century Gothic"/>
          <w:sz w:val="22"/>
          <w:szCs w:val="22"/>
        </w:rPr>
      </w:pPr>
    </w:p>
    <w:p w14:paraId="216CE44E" w14:textId="77777777" w:rsidR="008A04D8" w:rsidRPr="003633FD" w:rsidRDefault="008A04D8" w:rsidP="008A04D8">
      <w:pPr>
        <w:tabs>
          <w:tab w:val="center" w:pos="4819"/>
          <w:tab w:val="right" w:pos="9071"/>
        </w:tabs>
        <w:suppressAutoHyphens/>
        <w:autoSpaceDN w:val="0"/>
        <w:textAlignment w:val="baseline"/>
        <w:rPr>
          <w:rFonts w:ascii="Century Gothic" w:hAnsi="Century Gothic"/>
          <w:sz w:val="22"/>
          <w:szCs w:val="22"/>
        </w:rPr>
      </w:pPr>
    </w:p>
    <w:p w14:paraId="697F4825" w14:textId="77777777" w:rsidR="008A04D8" w:rsidRPr="003633FD" w:rsidRDefault="008A04D8" w:rsidP="008A04D8">
      <w:pPr>
        <w:suppressAutoHyphens/>
        <w:autoSpaceDN w:val="0"/>
        <w:textAlignment w:val="baseline"/>
        <w:rPr>
          <w:rFonts w:ascii="Century Gothic" w:hAnsi="Century Gothic"/>
          <w:sz w:val="22"/>
          <w:szCs w:val="22"/>
        </w:rPr>
      </w:pPr>
    </w:p>
    <w:p w14:paraId="52FF9C0A" w14:textId="77777777" w:rsidR="008A04D8" w:rsidRPr="003633FD" w:rsidRDefault="008A04D8" w:rsidP="008A04D8">
      <w:pPr>
        <w:suppressAutoHyphens/>
        <w:autoSpaceDN w:val="0"/>
        <w:textAlignment w:val="baseline"/>
        <w:rPr>
          <w:rFonts w:ascii="Century Gothic" w:hAnsi="Century Gothic"/>
          <w:sz w:val="22"/>
          <w:szCs w:val="22"/>
        </w:rPr>
      </w:pPr>
    </w:p>
    <w:p w14:paraId="33121B5A" w14:textId="77777777" w:rsidR="008A04D8" w:rsidRPr="003633FD" w:rsidRDefault="008A04D8" w:rsidP="008A04D8">
      <w:pPr>
        <w:suppressAutoHyphens/>
        <w:autoSpaceDN w:val="0"/>
        <w:textAlignment w:val="baseline"/>
        <w:rPr>
          <w:rFonts w:ascii="Century Gothic" w:hAnsi="Century Gothic"/>
          <w:sz w:val="22"/>
          <w:szCs w:val="22"/>
        </w:rPr>
      </w:pPr>
    </w:p>
    <w:p w14:paraId="58B01EDD" w14:textId="77777777" w:rsidR="008A04D8" w:rsidRPr="003633FD" w:rsidRDefault="008A04D8" w:rsidP="008A04D8">
      <w:pPr>
        <w:suppressAutoHyphens/>
        <w:autoSpaceDN w:val="0"/>
        <w:textAlignment w:val="baseline"/>
        <w:rPr>
          <w:rFonts w:ascii="Century Gothic" w:hAnsi="Century Gothic"/>
          <w:sz w:val="22"/>
          <w:szCs w:val="22"/>
        </w:rPr>
      </w:pPr>
    </w:p>
    <w:p w14:paraId="779CF5F3" w14:textId="77777777" w:rsidR="008A04D8" w:rsidRPr="003633FD" w:rsidRDefault="008A04D8" w:rsidP="008A04D8">
      <w:pPr>
        <w:suppressAutoHyphens/>
        <w:autoSpaceDN w:val="0"/>
        <w:textAlignment w:val="baseline"/>
        <w:rPr>
          <w:rFonts w:ascii="Century Gothic" w:hAnsi="Century Gothic"/>
          <w:sz w:val="22"/>
          <w:szCs w:val="22"/>
        </w:rPr>
      </w:pPr>
    </w:p>
    <w:p w14:paraId="5B945A2B" w14:textId="77777777" w:rsidR="008A04D8" w:rsidRPr="003633FD" w:rsidRDefault="008A04D8" w:rsidP="008A04D8">
      <w:pPr>
        <w:suppressAutoHyphens/>
        <w:autoSpaceDN w:val="0"/>
        <w:textAlignment w:val="baseline"/>
        <w:rPr>
          <w:rFonts w:ascii="Century Gothic" w:hAnsi="Century Gothic"/>
          <w:sz w:val="22"/>
          <w:szCs w:val="22"/>
        </w:rPr>
      </w:pPr>
    </w:p>
    <w:p w14:paraId="65541D3A" w14:textId="77777777" w:rsidR="008A04D8" w:rsidRPr="003633FD" w:rsidRDefault="008A04D8" w:rsidP="008A04D8">
      <w:pPr>
        <w:suppressAutoHyphens/>
        <w:autoSpaceDN w:val="0"/>
        <w:textAlignment w:val="baseline"/>
        <w:rPr>
          <w:rFonts w:ascii="Century Gothic" w:hAnsi="Century Gothic"/>
          <w:sz w:val="22"/>
          <w:szCs w:val="22"/>
        </w:rPr>
      </w:pPr>
    </w:p>
    <w:p w14:paraId="66F232B4" w14:textId="77777777" w:rsidR="008A04D8" w:rsidRPr="003633FD" w:rsidRDefault="008A04D8" w:rsidP="008A04D8">
      <w:pPr>
        <w:suppressAutoHyphens/>
        <w:autoSpaceDN w:val="0"/>
        <w:textAlignment w:val="baseline"/>
        <w:rPr>
          <w:rFonts w:ascii="Century Gothic" w:hAnsi="Century Gothic"/>
          <w:sz w:val="22"/>
          <w:szCs w:val="22"/>
        </w:rPr>
      </w:pPr>
    </w:p>
    <w:p w14:paraId="74900E29" w14:textId="77777777" w:rsidR="008A04D8" w:rsidRPr="003633FD" w:rsidRDefault="008A04D8" w:rsidP="008A04D8">
      <w:pPr>
        <w:suppressAutoHyphens/>
        <w:autoSpaceDN w:val="0"/>
        <w:textAlignment w:val="baseline"/>
        <w:rPr>
          <w:rFonts w:ascii="Century Gothic" w:hAnsi="Century Gothic"/>
          <w:sz w:val="22"/>
          <w:szCs w:val="22"/>
        </w:rPr>
      </w:pPr>
    </w:p>
    <w:p w14:paraId="557C34E0" w14:textId="77777777" w:rsidR="008A04D8" w:rsidRPr="003633FD" w:rsidRDefault="008A04D8" w:rsidP="008A04D8">
      <w:pPr>
        <w:suppressAutoHyphens/>
        <w:autoSpaceDN w:val="0"/>
        <w:textAlignment w:val="baseline"/>
        <w:rPr>
          <w:rFonts w:ascii="Century Gothic" w:hAnsi="Century Gothic"/>
          <w:sz w:val="22"/>
          <w:szCs w:val="22"/>
        </w:rPr>
      </w:pPr>
    </w:p>
    <w:p w14:paraId="19056A7E" w14:textId="77777777" w:rsidR="008A04D8" w:rsidRDefault="008A04D8" w:rsidP="008A04D8">
      <w:pPr>
        <w:suppressAutoHyphens/>
        <w:autoSpaceDN w:val="0"/>
        <w:textAlignment w:val="baseline"/>
        <w:rPr>
          <w:rFonts w:ascii="Century Gothic" w:hAnsi="Century Gothic"/>
          <w:sz w:val="22"/>
          <w:szCs w:val="22"/>
        </w:rPr>
      </w:pPr>
    </w:p>
    <w:p w14:paraId="7FD31393" w14:textId="77777777" w:rsidR="008A04D8" w:rsidRDefault="008A04D8" w:rsidP="008A04D8">
      <w:pPr>
        <w:suppressAutoHyphens/>
        <w:autoSpaceDN w:val="0"/>
        <w:textAlignment w:val="baseline"/>
        <w:rPr>
          <w:rFonts w:ascii="Century Gothic" w:hAnsi="Century Gothic"/>
          <w:sz w:val="22"/>
          <w:szCs w:val="22"/>
        </w:rPr>
      </w:pPr>
    </w:p>
    <w:p w14:paraId="4D737147" w14:textId="77777777" w:rsidR="000E1A81" w:rsidRDefault="000E1A81" w:rsidP="008A04D8">
      <w:pPr>
        <w:suppressAutoHyphens/>
        <w:autoSpaceDN w:val="0"/>
        <w:textAlignment w:val="baseline"/>
        <w:rPr>
          <w:rFonts w:ascii="Century Gothic" w:hAnsi="Century Gothic"/>
          <w:sz w:val="22"/>
          <w:szCs w:val="22"/>
        </w:rPr>
      </w:pPr>
    </w:p>
    <w:p w14:paraId="5FA2EA42" w14:textId="77777777" w:rsidR="008A04D8" w:rsidRPr="003633FD" w:rsidRDefault="008A04D8" w:rsidP="008A04D8">
      <w:pPr>
        <w:suppressAutoHyphens/>
        <w:autoSpaceDN w:val="0"/>
        <w:textAlignment w:val="baseline"/>
        <w:rPr>
          <w:rFonts w:ascii="Century Gothic" w:hAnsi="Century Gothic"/>
          <w:sz w:val="22"/>
          <w:szCs w:val="22"/>
        </w:rPr>
      </w:pPr>
    </w:p>
    <w:p w14:paraId="0801C98F" w14:textId="77777777" w:rsidR="008A04D8" w:rsidRPr="003633FD" w:rsidRDefault="008A04D8" w:rsidP="008A04D8">
      <w:pPr>
        <w:suppressAutoHyphens/>
        <w:autoSpaceDN w:val="0"/>
        <w:textAlignment w:val="baseline"/>
        <w:rPr>
          <w:rFonts w:ascii="Century Gothic" w:hAnsi="Century Gothic"/>
          <w:sz w:val="22"/>
          <w:szCs w:val="22"/>
        </w:rPr>
      </w:pPr>
    </w:p>
    <w:p w14:paraId="479E35C9" w14:textId="77777777" w:rsidR="008A04D8" w:rsidRPr="003633FD" w:rsidRDefault="008A04D8" w:rsidP="008A04D8">
      <w:pPr>
        <w:suppressAutoHyphens/>
        <w:autoSpaceDN w:val="0"/>
        <w:textAlignment w:val="baseline"/>
        <w:rPr>
          <w:rFonts w:ascii="Century Gothic" w:hAnsi="Century Gothic"/>
          <w:sz w:val="22"/>
          <w:szCs w:val="22"/>
        </w:rPr>
      </w:pPr>
    </w:p>
    <w:p w14:paraId="1B823AC3" w14:textId="77777777" w:rsidR="008A04D8" w:rsidRPr="003633FD" w:rsidRDefault="008A04D8" w:rsidP="008A04D8">
      <w:pPr>
        <w:suppressAutoHyphens/>
        <w:autoSpaceDN w:val="0"/>
        <w:textAlignment w:val="baseline"/>
        <w:rPr>
          <w:rFonts w:ascii="Century Gothic" w:hAnsi="Century Gothic"/>
          <w:sz w:val="22"/>
          <w:szCs w:val="22"/>
        </w:rPr>
      </w:pPr>
    </w:p>
    <w:p w14:paraId="6E14FD0A" w14:textId="77777777" w:rsidR="008A04D8" w:rsidRPr="003633FD" w:rsidRDefault="008A04D8" w:rsidP="008A04D8">
      <w:pPr>
        <w:suppressAutoHyphens/>
        <w:autoSpaceDN w:val="0"/>
        <w:textAlignment w:val="baseline"/>
        <w:rPr>
          <w:rFonts w:ascii="Century Gothic" w:hAnsi="Century Gothic"/>
          <w:sz w:val="22"/>
          <w:szCs w:val="22"/>
        </w:rPr>
      </w:pPr>
    </w:p>
    <w:p w14:paraId="7A02A271" w14:textId="77777777" w:rsidR="008A04D8" w:rsidRPr="003633FD" w:rsidRDefault="008A04D8" w:rsidP="008A04D8">
      <w:pPr>
        <w:suppressAutoHyphens/>
        <w:autoSpaceDN w:val="0"/>
        <w:textAlignment w:val="baseline"/>
        <w:rPr>
          <w:rFonts w:ascii="Century Gothic" w:hAnsi="Century Gothic"/>
          <w:sz w:val="22"/>
          <w:szCs w:val="22"/>
        </w:rPr>
      </w:pPr>
    </w:p>
    <w:p w14:paraId="521EC0C9" w14:textId="77777777" w:rsidR="008A04D8" w:rsidRPr="003633FD" w:rsidRDefault="008A04D8" w:rsidP="008A04D8">
      <w:pPr>
        <w:pBdr>
          <w:top w:val="double" w:sz="6" w:space="1" w:color="auto"/>
          <w:left w:val="double" w:sz="6" w:space="1" w:color="auto"/>
          <w:bottom w:val="double" w:sz="6" w:space="1" w:color="auto"/>
          <w:right w:val="double" w:sz="6" w:space="1" w:color="auto"/>
        </w:pBdr>
        <w:jc w:val="center"/>
        <w:outlineLvl w:val="0"/>
        <w:rPr>
          <w:rFonts w:ascii="Century Gothic" w:hAnsi="Century Gothic" w:cstheme="minorHAnsi"/>
          <w:b/>
          <w:sz w:val="28"/>
          <w:szCs w:val="22"/>
        </w:rPr>
      </w:pPr>
      <w:r w:rsidRPr="003633FD">
        <w:rPr>
          <w:rFonts w:ascii="Century Gothic" w:hAnsi="Century Gothic" w:cstheme="minorHAnsi"/>
          <w:b/>
          <w:sz w:val="28"/>
          <w:szCs w:val="22"/>
        </w:rPr>
        <w:t>CAHIER DES PRESCRIPTIONS SPÉCIALES</w:t>
      </w:r>
    </w:p>
    <w:p w14:paraId="00D6C30E" w14:textId="77777777" w:rsidR="008A04D8" w:rsidRPr="003633FD" w:rsidRDefault="008A04D8" w:rsidP="008A04D8">
      <w:pPr>
        <w:pBdr>
          <w:bottom w:val="single" w:sz="12" w:space="1" w:color="auto"/>
        </w:pBdr>
        <w:suppressAutoHyphens/>
        <w:autoSpaceDN w:val="0"/>
        <w:jc w:val="both"/>
        <w:textAlignment w:val="baseline"/>
        <w:rPr>
          <w:rFonts w:ascii="Century Gothic" w:hAnsi="Century Gothic"/>
          <w:sz w:val="22"/>
          <w:szCs w:val="22"/>
        </w:rPr>
      </w:pPr>
    </w:p>
    <w:p w14:paraId="4A059001" w14:textId="77777777" w:rsidR="008A04D8" w:rsidRPr="003633FD" w:rsidRDefault="008A04D8" w:rsidP="008A04D8">
      <w:pPr>
        <w:pBdr>
          <w:bottom w:val="single" w:sz="12" w:space="1" w:color="auto"/>
        </w:pBdr>
        <w:suppressAutoHyphens/>
        <w:autoSpaceDN w:val="0"/>
        <w:jc w:val="both"/>
        <w:textAlignment w:val="baseline"/>
        <w:rPr>
          <w:rFonts w:ascii="Century Gothic" w:hAnsi="Century Gothic"/>
          <w:sz w:val="2"/>
          <w:szCs w:val="2"/>
        </w:rPr>
      </w:pPr>
    </w:p>
    <w:p w14:paraId="52725EBD" w14:textId="77777777" w:rsidR="008A04D8" w:rsidRPr="003633FD" w:rsidRDefault="008A04D8" w:rsidP="008A04D8">
      <w:pPr>
        <w:suppressAutoHyphens/>
        <w:autoSpaceDN w:val="0"/>
        <w:jc w:val="both"/>
        <w:textAlignment w:val="baseline"/>
        <w:rPr>
          <w:rFonts w:ascii="Century Gothic" w:hAnsi="Century Gothic"/>
          <w:bCs/>
          <w:sz w:val="22"/>
          <w:szCs w:val="22"/>
        </w:rPr>
      </w:pPr>
      <w:r w:rsidRPr="003633FD">
        <w:rPr>
          <w:rFonts w:ascii="Century Gothic" w:hAnsi="Century Gothic"/>
          <w:b/>
          <w:bCs/>
          <w:sz w:val="22"/>
          <w:szCs w:val="22"/>
        </w:rPr>
        <w:t xml:space="preserve">Marché n°    </w:t>
      </w:r>
      <w:r w:rsidRPr="003633FD">
        <w:rPr>
          <w:rFonts w:ascii="Century Gothic" w:hAnsi="Century Gothic"/>
          <w:sz w:val="22"/>
          <w:szCs w:val="22"/>
        </w:rPr>
        <w:t>………….</w:t>
      </w:r>
      <w:r w:rsidRPr="003633FD">
        <w:rPr>
          <w:rFonts w:ascii="Century Gothic" w:hAnsi="Century Gothic"/>
          <w:b/>
          <w:bCs/>
          <w:sz w:val="22"/>
          <w:szCs w:val="22"/>
        </w:rPr>
        <w:t xml:space="preserve"> / 202</w:t>
      </w:r>
      <w:r>
        <w:rPr>
          <w:rFonts w:ascii="Century Gothic" w:hAnsi="Century Gothic"/>
          <w:b/>
          <w:bCs/>
          <w:sz w:val="22"/>
          <w:szCs w:val="22"/>
        </w:rPr>
        <w:t>5</w:t>
      </w:r>
      <w:r w:rsidRPr="003633FD">
        <w:rPr>
          <w:rFonts w:ascii="Century Gothic" w:hAnsi="Century Gothic"/>
          <w:b/>
          <w:bCs/>
          <w:sz w:val="22"/>
          <w:szCs w:val="22"/>
        </w:rPr>
        <w:t>.</w:t>
      </w:r>
    </w:p>
    <w:p w14:paraId="08A95EF1" w14:textId="77777777" w:rsidR="008A04D8" w:rsidRPr="003633FD" w:rsidRDefault="008A04D8" w:rsidP="008A04D8">
      <w:pPr>
        <w:autoSpaceDE w:val="0"/>
        <w:autoSpaceDN w:val="0"/>
        <w:adjustRightInd w:val="0"/>
        <w:jc w:val="lowKashida"/>
        <w:rPr>
          <w:rFonts w:ascii="Century Gothic" w:hAnsi="Century Gothic"/>
          <w:sz w:val="22"/>
          <w:szCs w:val="22"/>
        </w:rPr>
      </w:pPr>
    </w:p>
    <w:p w14:paraId="64ABF4B4" w14:textId="77777777" w:rsidR="008A04D8" w:rsidRPr="007E3022" w:rsidRDefault="008A04D8" w:rsidP="008A04D8">
      <w:pPr>
        <w:suppressAutoHyphens/>
        <w:autoSpaceDN w:val="0"/>
        <w:jc w:val="both"/>
        <w:textAlignment w:val="baseline"/>
        <w:rPr>
          <w:rFonts w:ascii="Century Gothic" w:hAnsi="Century Gothic"/>
          <w:sz w:val="22"/>
          <w:szCs w:val="22"/>
        </w:rPr>
      </w:pPr>
      <w:r w:rsidRPr="007E3022">
        <w:rPr>
          <w:rFonts w:ascii="Century Gothic" w:hAnsi="Century Gothic"/>
          <w:sz w:val="22"/>
          <w:szCs w:val="22"/>
        </w:rPr>
        <w:t xml:space="preserve">Passé en application de l’alinéa 1 du paragraphe I-1 et l’alinéa b) du paragraphe I-3 de l'article 19 et de l’alinéa b) du paragraphe 3 de l’article 20, du </w:t>
      </w:r>
      <w:r w:rsidRPr="007E3022">
        <w:rPr>
          <w:rFonts w:ascii="Century Gothic" w:hAnsi="Century Gothic" w:cs="Calibri"/>
          <w:sz w:val="22"/>
          <w:szCs w:val="22"/>
        </w:rPr>
        <w:t>règlement de la Foncière CMC SA, approuvé le 15 juillet 2025, relatif aux marchés publics de la Société Foncière CMC SA</w:t>
      </w:r>
    </w:p>
    <w:p w14:paraId="33D77D3A" w14:textId="77777777" w:rsidR="008A04D8" w:rsidRPr="007E3022" w:rsidRDefault="008A04D8" w:rsidP="008A04D8">
      <w:pPr>
        <w:suppressAutoHyphens/>
        <w:autoSpaceDN w:val="0"/>
        <w:jc w:val="both"/>
        <w:textAlignment w:val="baseline"/>
        <w:rPr>
          <w:rFonts w:ascii="Century Gothic" w:hAnsi="Century Gothic"/>
          <w:sz w:val="22"/>
          <w:szCs w:val="22"/>
        </w:rPr>
      </w:pPr>
    </w:p>
    <w:p w14:paraId="6CEBD9C2"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xml:space="preserve">Entre les soussignés : </w:t>
      </w:r>
    </w:p>
    <w:p w14:paraId="2F0DD074" w14:textId="77777777" w:rsidR="008A04D8" w:rsidRPr="003633FD" w:rsidRDefault="008A04D8" w:rsidP="008A04D8">
      <w:pPr>
        <w:suppressAutoHyphens/>
        <w:autoSpaceDN w:val="0"/>
        <w:jc w:val="both"/>
        <w:textAlignment w:val="baseline"/>
        <w:rPr>
          <w:rFonts w:ascii="Century Gothic" w:hAnsi="Century Gothic"/>
          <w:sz w:val="22"/>
          <w:szCs w:val="22"/>
        </w:rPr>
      </w:pPr>
    </w:p>
    <w:p w14:paraId="4002B80D" w14:textId="77777777" w:rsidR="008A04D8" w:rsidRPr="003633FD" w:rsidRDefault="008A04D8" w:rsidP="008A04D8">
      <w:pPr>
        <w:suppressAutoHyphens/>
        <w:autoSpaceDN w:val="0"/>
        <w:ind w:firstLine="708"/>
        <w:jc w:val="both"/>
        <w:textAlignment w:val="baseline"/>
        <w:rPr>
          <w:rFonts w:ascii="Century Gothic" w:hAnsi="Century Gothic"/>
          <w:sz w:val="22"/>
          <w:szCs w:val="22"/>
        </w:rPr>
      </w:pPr>
      <w:r w:rsidRPr="003633FD">
        <w:rPr>
          <w:rFonts w:ascii="Century Gothic" w:hAnsi="Century Gothic"/>
          <w:b/>
          <w:sz w:val="22"/>
          <w:szCs w:val="22"/>
        </w:rPr>
        <w:t xml:space="preserve">LA SOCIETE FONCIERE CMC S.A. </w:t>
      </w:r>
      <w:r w:rsidRPr="003633FD">
        <w:rPr>
          <w:rFonts w:ascii="Century Gothic" w:hAnsi="Century Gothic"/>
          <w:sz w:val="22"/>
          <w:szCs w:val="22"/>
        </w:rPr>
        <w:t xml:space="preserve">ou son délégué, représentée par son Directeur Général </w:t>
      </w:r>
      <w:r w:rsidRPr="003633FD">
        <w:rPr>
          <w:rFonts w:ascii="Century Gothic" w:hAnsi="Century Gothic"/>
          <w:b/>
          <w:sz w:val="22"/>
          <w:szCs w:val="22"/>
        </w:rPr>
        <w:t>Mme Loubna TRICHA</w:t>
      </w:r>
      <w:r w:rsidRPr="003633FD">
        <w:rPr>
          <w:rFonts w:ascii="Century Gothic" w:hAnsi="Century Gothic"/>
          <w:sz w:val="22"/>
          <w:szCs w:val="22"/>
        </w:rPr>
        <w:t xml:space="preserve">, </w:t>
      </w:r>
    </w:p>
    <w:p w14:paraId="435B9042" w14:textId="77777777" w:rsidR="008A04D8" w:rsidRPr="003633FD" w:rsidRDefault="008A04D8" w:rsidP="008A04D8">
      <w:pPr>
        <w:suppressAutoHyphens/>
        <w:autoSpaceDN w:val="0"/>
        <w:ind w:firstLine="708"/>
        <w:jc w:val="both"/>
        <w:textAlignment w:val="baseline"/>
        <w:rPr>
          <w:rFonts w:ascii="Century Gothic" w:hAnsi="Century Gothic"/>
          <w:sz w:val="22"/>
          <w:szCs w:val="22"/>
        </w:rPr>
      </w:pPr>
    </w:p>
    <w:p w14:paraId="2AB9FD09" w14:textId="77777777" w:rsidR="008A04D8" w:rsidRPr="003633FD" w:rsidRDefault="008A04D8" w:rsidP="008A04D8">
      <w:pPr>
        <w:pBdr>
          <w:bottom w:val="single" w:sz="12" w:space="1" w:color="auto"/>
        </w:pBdr>
        <w:suppressAutoHyphens/>
        <w:autoSpaceDN w:val="0"/>
        <w:jc w:val="right"/>
        <w:textAlignment w:val="baseline"/>
        <w:rPr>
          <w:rFonts w:ascii="Century Gothic" w:hAnsi="Century Gothic"/>
          <w:b/>
          <w:sz w:val="22"/>
          <w:szCs w:val="22"/>
          <w:u w:val="single"/>
        </w:rPr>
      </w:pPr>
      <w:r w:rsidRPr="003633FD">
        <w:rPr>
          <w:rFonts w:ascii="Century Gothic" w:hAnsi="Century Gothic"/>
          <w:b/>
          <w:sz w:val="22"/>
          <w:szCs w:val="22"/>
          <w:u w:val="single"/>
        </w:rPr>
        <w:t>D’une part</w:t>
      </w:r>
    </w:p>
    <w:p w14:paraId="3C2CF991"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ab/>
      </w:r>
    </w:p>
    <w:p w14:paraId="246F0B77" w14:textId="77777777" w:rsidR="008A04D8" w:rsidRPr="003633FD" w:rsidRDefault="008A04D8" w:rsidP="008A04D8">
      <w:pPr>
        <w:suppressAutoHyphens/>
        <w:autoSpaceDN w:val="0"/>
        <w:jc w:val="both"/>
        <w:textAlignment w:val="baseline"/>
        <w:rPr>
          <w:rFonts w:ascii="Century Gothic" w:hAnsi="Century Gothic"/>
          <w:sz w:val="22"/>
          <w:szCs w:val="22"/>
        </w:rPr>
      </w:pPr>
    </w:p>
    <w:p w14:paraId="53179B43"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xml:space="preserve">Et, </w:t>
      </w:r>
    </w:p>
    <w:p w14:paraId="4BAC3AAC" w14:textId="77777777" w:rsidR="008A04D8" w:rsidRPr="003633FD" w:rsidRDefault="008A04D8" w:rsidP="008A04D8">
      <w:pPr>
        <w:suppressAutoHyphens/>
        <w:autoSpaceDN w:val="0"/>
        <w:ind w:firstLine="708"/>
        <w:jc w:val="both"/>
        <w:textAlignment w:val="baseline"/>
        <w:rPr>
          <w:rFonts w:ascii="Century Gothic" w:hAnsi="Century Gothic"/>
          <w:sz w:val="22"/>
          <w:szCs w:val="22"/>
        </w:rPr>
      </w:pPr>
      <w:r w:rsidRPr="003633FD">
        <w:rPr>
          <w:rFonts w:ascii="Century Gothic" w:hAnsi="Century Gothic"/>
          <w:sz w:val="22"/>
          <w:szCs w:val="22"/>
        </w:rPr>
        <w:t xml:space="preserve"> La Société : ........................................</w:t>
      </w:r>
    </w:p>
    <w:p w14:paraId="2953B074" w14:textId="77777777" w:rsidR="008A04D8" w:rsidRPr="003633FD" w:rsidRDefault="008A04D8" w:rsidP="008A04D8">
      <w:pPr>
        <w:suppressAutoHyphens/>
        <w:autoSpaceDN w:val="0"/>
        <w:jc w:val="both"/>
        <w:textAlignment w:val="baseline"/>
        <w:rPr>
          <w:rFonts w:ascii="Century Gothic" w:hAnsi="Century Gothic"/>
          <w:sz w:val="22"/>
          <w:szCs w:val="22"/>
        </w:rPr>
      </w:pPr>
    </w:p>
    <w:p w14:paraId="0AA50F10"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Titulaire du compte bancaire ..................... (à la Trésorerie Générale, bancaire, ou postal) ouvert à mon nom (ou au nom de la société) à..................................(localité), sous relevé d’identification bancaire (RIB) numéro…………………………………….</w:t>
      </w:r>
    </w:p>
    <w:p w14:paraId="793F7FC6" w14:textId="77777777" w:rsidR="008A04D8" w:rsidRPr="003633FD" w:rsidRDefault="008A04D8" w:rsidP="008A04D8">
      <w:pPr>
        <w:suppressAutoHyphens/>
        <w:autoSpaceDN w:val="0"/>
        <w:jc w:val="both"/>
        <w:textAlignment w:val="baseline"/>
        <w:rPr>
          <w:rFonts w:ascii="Century Gothic" w:hAnsi="Century Gothic"/>
          <w:sz w:val="22"/>
          <w:szCs w:val="22"/>
        </w:rPr>
      </w:pPr>
    </w:p>
    <w:p w14:paraId="1415BA28"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Adresse du siège social de la société : ............................................................</w:t>
      </w:r>
    </w:p>
    <w:p w14:paraId="20934150"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Adresse du domicile élu : ............................................................</w:t>
      </w:r>
    </w:p>
    <w:p w14:paraId="4C3D570E"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Affiliée à la CNSS sous le n° : ……………………………………….</w:t>
      </w:r>
    </w:p>
    <w:p w14:paraId="68418861"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Inscrite au registre de commerce de ……………... (localité) sous le n° : ……………</w:t>
      </w:r>
    </w:p>
    <w:p w14:paraId="3519D857"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Patente n° : …………………………….</w:t>
      </w:r>
    </w:p>
    <w:p w14:paraId="3B8D590C"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N° d’identification fiscale : …………………….</w:t>
      </w:r>
    </w:p>
    <w:p w14:paraId="389DFA3A"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xml:space="preserve">- n° de l’Identifiant </w:t>
      </w:r>
      <w:r>
        <w:rPr>
          <w:rFonts w:ascii="Century Gothic" w:hAnsi="Century Gothic"/>
          <w:sz w:val="22"/>
          <w:szCs w:val="22"/>
        </w:rPr>
        <w:t xml:space="preserve">commun </w:t>
      </w:r>
      <w:r w:rsidRPr="003633FD">
        <w:rPr>
          <w:rFonts w:ascii="Century Gothic" w:hAnsi="Century Gothic"/>
          <w:sz w:val="22"/>
          <w:szCs w:val="22"/>
        </w:rPr>
        <w:t>de l’Entreprise : ………………………</w:t>
      </w:r>
    </w:p>
    <w:p w14:paraId="1F9546E2" w14:textId="77777777" w:rsidR="008A04D8" w:rsidRPr="003633FD" w:rsidRDefault="008A04D8" w:rsidP="008A04D8">
      <w:pPr>
        <w:suppressAutoHyphens/>
        <w:autoSpaceDN w:val="0"/>
        <w:jc w:val="both"/>
        <w:textAlignment w:val="baseline"/>
        <w:rPr>
          <w:rFonts w:ascii="Century Gothic" w:hAnsi="Century Gothic"/>
          <w:sz w:val="22"/>
          <w:szCs w:val="22"/>
        </w:rPr>
      </w:pPr>
      <w:r w:rsidRPr="003633FD">
        <w:rPr>
          <w:rFonts w:ascii="Century Gothic" w:hAnsi="Century Gothic"/>
          <w:sz w:val="22"/>
          <w:szCs w:val="22"/>
        </w:rPr>
        <w:t xml:space="preserve">- Représentée par : </w:t>
      </w:r>
    </w:p>
    <w:p w14:paraId="3CCD0E57" w14:textId="77777777" w:rsidR="008A04D8" w:rsidRPr="003633FD" w:rsidRDefault="008A04D8" w:rsidP="008A04D8">
      <w:pPr>
        <w:suppressAutoHyphens/>
        <w:autoSpaceDN w:val="0"/>
        <w:jc w:val="both"/>
        <w:textAlignment w:val="baseline"/>
        <w:rPr>
          <w:rFonts w:ascii="Century Gothic" w:hAnsi="Century Gothic"/>
          <w:b/>
          <w:sz w:val="22"/>
          <w:szCs w:val="22"/>
        </w:rPr>
      </w:pPr>
      <w:r w:rsidRPr="003633FD">
        <w:rPr>
          <w:rFonts w:ascii="Century Gothic" w:hAnsi="Century Gothic"/>
          <w:sz w:val="22"/>
          <w:szCs w:val="22"/>
        </w:rPr>
        <w:t xml:space="preserve">  Monsieur ..................................</w:t>
      </w:r>
    </w:p>
    <w:p w14:paraId="21ABE8F6" w14:textId="77777777" w:rsidR="008A04D8" w:rsidRPr="003633FD" w:rsidRDefault="008A04D8" w:rsidP="008A04D8">
      <w:pPr>
        <w:pBdr>
          <w:bottom w:val="single" w:sz="12" w:space="1" w:color="auto"/>
        </w:pBdr>
        <w:suppressAutoHyphens/>
        <w:autoSpaceDN w:val="0"/>
        <w:jc w:val="both"/>
        <w:textAlignment w:val="baseline"/>
        <w:rPr>
          <w:rFonts w:ascii="Century Gothic" w:hAnsi="Century Gothic"/>
          <w:sz w:val="22"/>
          <w:szCs w:val="22"/>
        </w:rPr>
      </w:pPr>
    </w:p>
    <w:p w14:paraId="5B14F889" w14:textId="77777777" w:rsidR="008A04D8" w:rsidRPr="003633FD" w:rsidRDefault="008A04D8" w:rsidP="008A04D8">
      <w:pPr>
        <w:pBdr>
          <w:bottom w:val="single" w:sz="12" w:space="1" w:color="auto"/>
        </w:pBdr>
        <w:suppressAutoHyphens/>
        <w:autoSpaceDN w:val="0"/>
        <w:jc w:val="both"/>
        <w:textAlignment w:val="baseline"/>
        <w:rPr>
          <w:rFonts w:ascii="Century Gothic" w:hAnsi="Century Gothic"/>
          <w:sz w:val="22"/>
          <w:szCs w:val="22"/>
        </w:rPr>
      </w:pPr>
      <w:r w:rsidRPr="003633FD">
        <w:rPr>
          <w:rFonts w:ascii="Century Gothic" w:hAnsi="Century Gothic"/>
          <w:sz w:val="22"/>
          <w:szCs w:val="22"/>
        </w:rPr>
        <w:t>Agissant au nom et pour le compte de ladite société en vertu des pouvoirs qui lui sont conférés,</w:t>
      </w:r>
    </w:p>
    <w:p w14:paraId="4E8F916F" w14:textId="77777777" w:rsidR="008A04D8" w:rsidRPr="003633FD" w:rsidRDefault="008A04D8" w:rsidP="008A04D8">
      <w:pPr>
        <w:pBdr>
          <w:bottom w:val="single" w:sz="12" w:space="1" w:color="auto"/>
        </w:pBdr>
        <w:suppressAutoHyphens/>
        <w:autoSpaceDN w:val="0"/>
        <w:jc w:val="right"/>
        <w:textAlignment w:val="baseline"/>
        <w:rPr>
          <w:rFonts w:ascii="Century Gothic" w:hAnsi="Century Gothic"/>
          <w:sz w:val="22"/>
          <w:szCs w:val="22"/>
        </w:rPr>
      </w:pPr>
    </w:p>
    <w:p w14:paraId="74CB3E37" w14:textId="77777777" w:rsidR="008A04D8" w:rsidRPr="003633FD" w:rsidRDefault="008A04D8" w:rsidP="008A04D8">
      <w:pPr>
        <w:pBdr>
          <w:bottom w:val="single" w:sz="12" w:space="1" w:color="auto"/>
        </w:pBdr>
        <w:suppressAutoHyphens/>
        <w:autoSpaceDN w:val="0"/>
        <w:jc w:val="right"/>
        <w:textAlignment w:val="baseline"/>
        <w:rPr>
          <w:rFonts w:ascii="Century Gothic" w:hAnsi="Century Gothic"/>
          <w:b/>
          <w:bCs/>
          <w:sz w:val="22"/>
          <w:szCs w:val="22"/>
        </w:rPr>
      </w:pPr>
      <w:r w:rsidRPr="003633FD">
        <w:rPr>
          <w:rFonts w:ascii="Century Gothic" w:hAnsi="Century Gothic"/>
          <w:b/>
          <w:sz w:val="22"/>
          <w:szCs w:val="22"/>
        </w:rPr>
        <w:t>D’autre part</w:t>
      </w:r>
    </w:p>
    <w:p w14:paraId="341EBD97" w14:textId="77777777" w:rsidR="008A04D8" w:rsidRPr="003633FD" w:rsidRDefault="008A04D8" w:rsidP="008A04D8">
      <w:pPr>
        <w:suppressAutoHyphens/>
        <w:autoSpaceDN w:val="0"/>
        <w:jc w:val="both"/>
        <w:textAlignment w:val="baseline"/>
      </w:pPr>
    </w:p>
    <w:p w14:paraId="1A5C1C34"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r w:rsidRPr="003633FD">
        <w:rPr>
          <w:rFonts w:ascii="Century Gothic" w:hAnsi="Century Gothic"/>
          <w:b/>
          <w:sz w:val="22"/>
          <w:szCs w:val="22"/>
          <w:u w:val="single"/>
        </w:rPr>
        <w:t>IL A ETE ARRETE ET CONVENU CE QUI SUIT</w:t>
      </w:r>
    </w:p>
    <w:p w14:paraId="5AB2C244"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16D3A091"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4FC3A9CD"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2055F01F"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1BE99627" w14:textId="77777777" w:rsidR="008A04D8" w:rsidRDefault="008A04D8" w:rsidP="008A04D8">
      <w:pPr>
        <w:suppressAutoHyphens/>
        <w:autoSpaceDN w:val="0"/>
        <w:jc w:val="both"/>
        <w:textAlignment w:val="baseline"/>
        <w:rPr>
          <w:rFonts w:ascii="Century Gothic" w:hAnsi="Century Gothic"/>
          <w:b/>
          <w:sz w:val="22"/>
          <w:szCs w:val="22"/>
          <w:u w:val="single"/>
        </w:rPr>
      </w:pPr>
    </w:p>
    <w:p w14:paraId="6B32152E"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7B637CB2"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32B3A396"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30979320" w14:textId="77777777" w:rsidR="008A04D8" w:rsidRPr="003633FD" w:rsidRDefault="008A04D8" w:rsidP="008A04D8">
      <w:pPr>
        <w:suppressAutoHyphens/>
        <w:autoSpaceDN w:val="0"/>
        <w:jc w:val="both"/>
        <w:textAlignment w:val="baseline"/>
        <w:rPr>
          <w:rFonts w:ascii="Century Gothic" w:hAnsi="Century Gothic"/>
          <w:b/>
          <w:sz w:val="32"/>
          <w:szCs w:val="22"/>
          <w:u w:val="single"/>
        </w:rPr>
      </w:pPr>
      <w:r w:rsidRPr="003633FD">
        <w:rPr>
          <w:rFonts w:ascii="Century Gothic" w:hAnsi="Century Gothic"/>
          <w:b/>
          <w:sz w:val="32"/>
          <w:szCs w:val="22"/>
          <w:u w:val="single"/>
        </w:rPr>
        <w:t>CHAPITRE I : CLAUSES ADMINISTRATIVES ET FINANCIERES :</w:t>
      </w:r>
    </w:p>
    <w:p w14:paraId="41F4001A" w14:textId="77777777" w:rsidR="008A04D8" w:rsidRPr="003633FD" w:rsidRDefault="008A04D8" w:rsidP="008A04D8">
      <w:pPr>
        <w:suppressAutoHyphens/>
        <w:autoSpaceDN w:val="0"/>
        <w:jc w:val="both"/>
        <w:textAlignment w:val="baseline"/>
        <w:rPr>
          <w:rFonts w:ascii="Century Gothic" w:hAnsi="Century Gothic"/>
          <w:b/>
          <w:sz w:val="22"/>
          <w:szCs w:val="22"/>
          <w:u w:val="single"/>
        </w:rPr>
      </w:pPr>
    </w:p>
    <w:p w14:paraId="48B4B83E" w14:textId="77777777" w:rsidR="008A04D8" w:rsidRPr="003633FD" w:rsidRDefault="008A04D8" w:rsidP="008A04D8">
      <w:pPr>
        <w:suppressAutoHyphens/>
        <w:autoSpaceDN w:val="0"/>
        <w:jc w:val="both"/>
        <w:textAlignment w:val="baseline"/>
        <w:rPr>
          <w:rFonts w:ascii="Century Gothic" w:hAnsi="Century Gothic"/>
          <w:bCs/>
          <w:color w:val="0070C0"/>
          <w:sz w:val="22"/>
          <w:szCs w:val="22"/>
        </w:rPr>
      </w:pPr>
      <w:r w:rsidRPr="003633FD">
        <w:rPr>
          <w:rFonts w:ascii="Century Gothic" w:hAnsi="Century Gothic"/>
          <w:b/>
          <w:color w:val="0070C0"/>
          <w:sz w:val="22"/>
          <w:szCs w:val="22"/>
          <w:u w:val="single"/>
        </w:rPr>
        <w:t>ARTICLE 1</w:t>
      </w:r>
      <w:r w:rsidRPr="003633FD">
        <w:rPr>
          <w:rFonts w:ascii="Century Gothic" w:hAnsi="Century Gothic"/>
          <w:b/>
          <w:color w:val="0070C0"/>
          <w:sz w:val="22"/>
          <w:szCs w:val="22"/>
        </w:rPr>
        <w:t xml:space="preserve"> : OBJET DU MARCHE</w:t>
      </w:r>
    </w:p>
    <w:p w14:paraId="580CF159" w14:textId="77777777" w:rsidR="008A04D8" w:rsidRPr="003633FD" w:rsidRDefault="008A04D8" w:rsidP="008A04D8">
      <w:pPr>
        <w:suppressAutoHyphens/>
        <w:autoSpaceDN w:val="0"/>
        <w:jc w:val="both"/>
        <w:textAlignment w:val="baseline"/>
        <w:rPr>
          <w:rFonts w:ascii="Century Gothic" w:hAnsi="Century Gothic"/>
          <w:b/>
          <w:bCs/>
          <w:sz w:val="22"/>
          <w:szCs w:val="22"/>
        </w:rPr>
      </w:pPr>
    </w:p>
    <w:p w14:paraId="1725DA7E" w14:textId="77777777" w:rsidR="00E708B4" w:rsidRDefault="008A04D8" w:rsidP="00E708B4">
      <w:pPr>
        <w:pStyle w:val="BodyText21"/>
        <w:tabs>
          <w:tab w:val="left" w:pos="4320"/>
        </w:tabs>
        <w:spacing w:line="276" w:lineRule="auto"/>
        <w:ind w:left="0"/>
        <w:jc w:val="both"/>
        <w:rPr>
          <w:rFonts w:ascii="Century Gothic" w:hAnsi="Century Gothic" w:cs="Calibri"/>
          <w:sz w:val="22"/>
          <w:szCs w:val="22"/>
        </w:rPr>
      </w:pPr>
      <w:r w:rsidRPr="003633FD">
        <w:rPr>
          <w:rFonts w:ascii="Century Gothic" w:hAnsi="Century Gothic"/>
          <w:b w:val="0"/>
          <w:sz w:val="22"/>
          <w:szCs w:val="22"/>
        </w:rPr>
        <w:t xml:space="preserve">Le présent marché </w:t>
      </w:r>
      <w:r>
        <w:rPr>
          <w:rFonts w:ascii="Century Gothic" w:hAnsi="Century Gothic"/>
          <w:b w:val="0"/>
          <w:sz w:val="22"/>
          <w:szCs w:val="22"/>
        </w:rPr>
        <w:t xml:space="preserve">passé par appel d’offres international </w:t>
      </w:r>
      <w:r w:rsidRPr="003633FD">
        <w:rPr>
          <w:rFonts w:ascii="Century Gothic" w:hAnsi="Century Gothic"/>
          <w:b w:val="0"/>
          <w:sz w:val="22"/>
          <w:szCs w:val="22"/>
        </w:rPr>
        <w:t>a pour objet</w:t>
      </w:r>
      <w:r w:rsidRPr="003633FD">
        <w:rPr>
          <w:rFonts w:ascii="Century Gothic" w:hAnsi="Century Gothic"/>
          <w:bCs/>
          <w:sz w:val="22"/>
          <w:szCs w:val="22"/>
        </w:rPr>
        <w:t xml:space="preserve"> : </w:t>
      </w:r>
      <w:r w:rsidR="00E708B4" w:rsidRPr="00E708B4">
        <w:rPr>
          <w:rFonts w:ascii="Century Gothic" w:hAnsi="Century Gothic" w:cs="Calibri"/>
          <w:sz w:val="22"/>
          <w:szCs w:val="22"/>
        </w:rPr>
        <w:t>Acquisition des équipements Informatiques destinés à la Cité des Métiers et des Compétences DAKHLA répartie en lots suivants :</w:t>
      </w:r>
    </w:p>
    <w:p w14:paraId="223BC8FA" w14:textId="77777777" w:rsidR="00E708B4" w:rsidRPr="00693E5C" w:rsidRDefault="00E708B4" w:rsidP="00E708B4">
      <w:pPr>
        <w:numPr>
          <w:ilvl w:val="0"/>
          <w:numId w:val="36"/>
        </w:numPr>
        <w:tabs>
          <w:tab w:val="left" w:pos="4320"/>
        </w:tabs>
        <w:spacing w:line="276" w:lineRule="auto"/>
        <w:jc w:val="both"/>
        <w:rPr>
          <w:rFonts w:ascii="Century Gothic" w:hAnsi="Century Gothic" w:cs="Calibri"/>
          <w:b/>
          <w:bCs/>
          <w:sz w:val="22"/>
          <w:szCs w:val="22"/>
        </w:rPr>
      </w:pPr>
      <w:r w:rsidRPr="00693E5C">
        <w:rPr>
          <w:rFonts w:ascii="Century Gothic" w:hAnsi="Century Gothic" w:cs="Calibri"/>
          <w:b/>
          <w:bCs/>
          <w:sz w:val="22"/>
          <w:szCs w:val="22"/>
        </w:rPr>
        <w:t xml:space="preserve">Lot N° 01 : Microordinateurs </w:t>
      </w:r>
    </w:p>
    <w:p w14:paraId="6A99D0F2" w14:textId="77777777" w:rsidR="00E708B4" w:rsidRPr="00693E5C" w:rsidRDefault="00E708B4" w:rsidP="00E708B4">
      <w:pPr>
        <w:numPr>
          <w:ilvl w:val="0"/>
          <w:numId w:val="36"/>
        </w:numPr>
        <w:tabs>
          <w:tab w:val="left" w:pos="4320"/>
        </w:tabs>
        <w:spacing w:line="276" w:lineRule="auto"/>
        <w:jc w:val="both"/>
        <w:rPr>
          <w:rFonts w:ascii="Century Gothic" w:hAnsi="Century Gothic" w:cs="Calibri"/>
          <w:b/>
          <w:bCs/>
          <w:sz w:val="22"/>
          <w:szCs w:val="22"/>
        </w:rPr>
      </w:pPr>
      <w:r w:rsidRPr="00693E5C">
        <w:rPr>
          <w:rFonts w:ascii="Century Gothic" w:hAnsi="Century Gothic" w:cs="Calibri"/>
          <w:b/>
          <w:bCs/>
          <w:sz w:val="22"/>
          <w:szCs w:val="22"/>
        </w:rPr>
        <w:t>Lot N° 02 : Ordinateurs portables</w:t>
      </w:r>
    </w:p>
    <w:p w14:paraId="29F1C19C" w14:textId="77777777" w:rsidR="00E708B4" w:rsidRPr="00693E5C" w:rsidRDefault="00E708B4" w:rsidP="00E708B4">
      <w:pPr>
        <w:numPr>
          <w:ilvl w:val="0"/>
          <w:numId w:val="36"/>
        </w:numPr>
        <w:tabs>
          <w:tab w:val="left" w:pos="4320"/>
        </w:tabs>
        <w:spacing w:line="276" w:lineRule="auto"/>
        <w:jc w:val="both"/>
        <w:rPr>
          <w:rFonts w:ascii="Century Gothic" w:hAnsi="Century Gothic" w:cs="Calibri"/>
          <w:b/>
          <w:bCs/>
          <w:sz w:val="22"/>
          <w:szCs w:val="22"/>
        </w:rPr>
      </w:pPr>
      <w:r w:rsidRPr="00693E5C">
        <w:rPr>
          <w:rFonts w:ascii="Century Gothic" w:hAnsi="Century Gothic" w:cs="Calibri"/>
          <w:b/>
          <w:bCs/>
          <w:sz w:val="22"/>
          <w:szCs w:val="22"/>
        </w:rPr>
        <w:t>Lot N° 03 : Ordinateurs de bureau tout en un</w:t>
      </w:r>
    </w:p>
    <w:p w14:paraId="3A9D5484" w14:textId="77777777" w:rsidR="00E708B4" w:rsidRPr="00693E5C" w:rsidRDefault="00E708B4" w:rsidP="00E708B4">
      <w:pPr>
        <w:numPr>
          <w:ilvl w:val="0"/>
          <w:numId w:val="36"/>
        </w:numPr>
        <w:tabs>
          <w:tab w:val="left" w:pos="4320"/>
        </w:tabs>
        <w:spacing w:line="276" w:lineRule="auto"/>
        <w:jc w:val="both"/>
        <w:rPr>
          <w:rFonts w:ascii="Century Gothic" w:hAnsi="Century Gothic" w:cs="Calibri"/>
          <w:b/>
          <w:bCs/>
          <w:sz w:val="22"/>
          <w:szCs w:val="22"/>
        </w:rPr>
      </w:pPr>
      <w:r w:rsidRPr="00693E5C">
        <w:rPr>
          <w:rFonts w:ascii="Century Gothic" w:hAnsi="Century Gothic" w:cs="Calibri"/>
          <w:b/>
          <w:bCs/>
          <w:sz w:val="22"/>
          <w:szCs w:val="22"/>
        </w:rPr>
        <w:t>Lot N° 04 : Imprimantes et scanners</w:t>
      </w:r>
    </w:p>
    <w:p w14:paraId="40C0136F" w14:textId="77777777" w:rsidR="00E708B4" w:rsidRPr="00693E5C" w:rsidRDefault="00E708B4" w:rsidP="00E708B4">
      <w:pPr>
        <w:numPr>
          <w:ilvl w:val="0"/>
          <w:numId w:val="36"/>
        </w:numPr>
        <w:tabs>
          <w:tab w:val="left" w:pos="4320"/>
        </w:tabs>
        <w:spacing w:line="276" w:lineRule="auto"/>
        <w:jc w:val="both"/>
        <w:rPr>
          <w:rFonts w:ascii="Century Gothic" w:hAnsi="Century Gothic" w:cs="Calibri"/>
          <w:b/>
          <w:bCs/>
          <w:sz w:val="22"/>
          <w:szCs w:val="22"/>
        </w:rPr>
      </w:pPr>
      <w:r w:rsidRPr="00693E5C">
        <w:rPr>
          <w:rFonts w:ascii="Century Gothic" w:hAnsi="Century Gothic" w:cs="Calibri"/>
          <w:b/>
          <w:bCs/>
          <w:snapToGrid w:val="0"/>
          <w:sz w:val="22"/>
          <w:szCs w:val="22"/>
        </w:rPr>
        <w:t>Lot N° 05 : Serveurs et switch</w:t>
      </w:r>
    </w:p>
    <w:p w14:paraId="603C1661" w14:textId="23B66E1B" w:rsidR="008A04D8" w:rsidRDefault="008A04D8" w:rsidP="00E708B4">
      <w:pPr>
        <w:pStyle w:val="BodyText21"/>
        <w:tabs>
          <w:tab w:val="left" w:pos="4320"/>
        </w:tabs>
        <w:spacing w:line="276" w:lineRule="auto"/>
        <w:ind w:left="0"/>
        <w:jc w:val="left"/>
        <w:rPr>
          <w:rFonts w:asciiTheme="minorHAnsi" w:hAnsiTheme="minorHAnsi" w:cstheme="minorHAnsi"/>
          <w:b w:val="0"/>
          <w:szCs w:val="28"/>
        </w:rPr>
      </w:pPr>
    </w:p>
    <w:p w14:paraId="7C3377DA" w14:textId="77777777" w:rsidR="008A04D8" w:rsidRPr="00640DD0" w:rsidRDefault="008A04D8" w:rsidP="008A04D8">
      <w:pPr>
        <w:suppressAutoHyphens/>
        <w:autoSpaceDN w:val="0"/>
        <w:ind w:left="360"/>
        <w:jc w:val="both"/>
        <w:textAlignment w:val="baseline"/>
        <w:rPr>
          <w:rFonts w:ascii="Century Gothic" w:hAnsi="Century Gothic"/>
          <w:sz w:val="22"/>
          <w:szCs w:val="22"/>
        </w:rPr>
      </w:pPr>
      <w:r>
        <w:rPr>
          <w:rFonts w:ascii="Century Gothic" w:hAnsi="Century Gothic"/>
          <w:sz w:val="22"/>
          <w:szCs w:val="22"/>
        </w:rPr>
        <w:t>Il est p</w:t>
      </w:r>
      <w:r w:rsidRPr="00640DD0">
        <w:rPr>
          <w:rFonts w:ascii="Century Gothic" w:hAnsi="Century Gothic"/>
          <w:sz w:val="22"/>
          <w:szCs w:val="22"/>
        </w:rPr>
        <w:t xml:space="preserve">assé en application de l’alinéa 1 du paragraphe I-1 et l’alinéa b) du paragraphe I-3 de l'article 19 et de l’alinéa b) du paragraphe 3 de l’article 20, du </w:t>
      </w:r>
      <w:r w:rsidRPr="00640DD0">
        <w:rPr>
          <w:rFonts w:ascii="Century Gothic" w:hAnsi="Century Gothic" w:cs="Calibri"/>
          <w:sz w:val="22"/>
          <w:szCs w:val="22"/>
        </w:rPr>
        <w:t>règlement de la Foncière CMC SA, approuvé le 15 juillet 2025</w:t>
      </w:r>
      <w:r>
        <w:rPr>
          <w:rFonts w:ascii="Century Gothic" w:hAnsi="Century Gothic" w:cs="Calibri"/>
          <w:sz w:val="22"/>
          <w:szCs w:val="22"/>
        </w:rPr>
        <w:t>.</w:t>
      </w:r>
    </w:p>
    <w:p w14:paraId="0E61487E" w14:textId="77777777" w:rsidR="008A04D8" w:rsidRPr="003633FD" w:rsidRDefault="008A04D8" w:rsidP="008A04D8">
      <w:pPr>
        <w:pStyle w:val="BodyText21"/>
        <w:tabs>
          <w:tab w:val="left" w:pos="4320"/>
        </w:tabs>
        <w:spacing w:line="276" w:lineRule="auto"/>
        <w:ind w:left="0"/>
        <w:jc w:val="left"/>
        <w:rPr>
          <w:rFonts w:ascii="Century Gothic" w:hAnsi="Century Gothic"/>
          <w:b w:val="0"/>
          <w:bCs/>
          <w:sz w:val="14"/>
          <w:szCs w:val="12"/>
        </w:rPr>
      </w:pPr>
    </w:p>
    <w:p w14:paraId="4526BE60" w14:textId="77777777" w:rsidR="008A04D8" w:rsidRPr="003633FD" w:rsidRDefault="008A04D8" w:rsidP="008A04D8">
      <w:pPr>
        <w:rPr>
          <w:rFonts w:ascii="Century Gothic" w:hAnsi="Century Gothic"/>
          <w:b/>
          <w:color w:val="0070C0"/>
          <w:sz w:val="22"/>
          <w:szCs w:val="22"/>
          <w:u w:val="single"/>
        </w:rPr>
      </w:pPr>
      <w:r w:rsidRPr="003633FD">
        <w:rPr>
          <w:rFonts w:ascii="Century Gothic" w:hAnsi="Century Gothic"/>
          <w:b/>
          <w:color w:val="0070C0"/>
          <w:sz w:val="22"/>
          <w:szCs w:val="22"/>
          <w:u w:val="single"/>
        </w:rPr>
        <w:t>ARTICLE 2 : MAITRISE D’OUVRAGE DELEGUEE ET REGLEMENT DE PASSATION APPLICABLE</w:t>
      </w:r>
    </w:p>
    <w:p w14:paraId="7A622FFB" w14:textId="77777777" w:rsidR="008A04D8" w:rsidRPr="003633FD" w:rsidRDefault="008A04D8" w:rsidP="008A04D8">
      <w:pPr>
        <w:rPr>
          <w:rFonts w:ascii="Century Gothic" w:hAnsi="Century Gothic"/>
          <w:b/>
          <w:color w:val="0070C0"/>
          <w:sz w:val="22"/>
          <w:szCs w:val="22"/>
          <w:u w:val="single"/>
        </w:rPr>
      </w:pPr>
    </w:p>
    <w:p w14:paraId="23D7987C" w14:textId="77777777" w:rsidR="008A04D8" w:rsidRPr="003633FD" w:rsidRDefault="008A04D8" w:rsidP="008A04D8">
      <w:pPr>
        <w:suppressAutoHyphens/>
        <w:autoSpaceDN w:val="0"/>
        <w:jc w:val="both"/>
        <w:textAlignment w:val="baseline"/>
        <w:rPr>
          <w:rFonts w:ascii="Century Gothic" w:hAnsi="Century Gothic" w:cs="Calibri"/>
          <w:sz w:val="22"/>
          <w:szCs w:val="22"/>
        </w:rPr>
      </w:pPr>
      <w:r w:rsidRPr="003633FD">
        <w:rPr>
          <w:rFonts w:ascii="Century Gothic" w:hAnsi="Century Gothic" w:cs="Calibri"/>
          <w:sz w:val="22"/>
          <w:szCs w:val="22"/>
        </w:rPr>
        <w:t>SOCIETE FONCIERE CMC S.A. a confié à l’Office de la Formation Professionnelle et de la Promotion de Formation professionnel (OFPPT) la mission globale de maitrise d’ouvrage déléguée du programme des Cités des Métiers et des Compétences.</w:t>
      </w:r>
    </w:p>
    <w:p w14:paraId="2101A0E5" w14:textId="77777777" w:rsidR="008A04D8" w:rsidRPr="003633FD" w:rsidRDefault="008A04D8" w:rsidP="008A04D8">
      <w:pPr>
        <w:suppressAutoHyphens/>
        <w:autoSpaceDN w:val="0"/>
        <w:jc w:val="both"/>
        <w:textAlignment w:val="baseline"/>
        <w:rPr>
          <w:rFonts w:ascii="Century Gothic" w:hAnsi="Century Gothic" w:cs="Calibri"/>
          <w:sz w:val="22"/>
          <w:szCs w:val="22"/>
        </w:rPr>
      </w:pPr>
    </w:p>
    <w:p w14:paraId="56862E7B" w14:textId="77777777" w:rsidR="008A04D8" w:rsidRPr="003633FD" w:rsidRDefault="008A04D8" w:rsidP="008A04D8">
      <w:pPr>
        <w:suppressAutoHyphens/>
        <w:autoSpaceDN w:val="0"/>
        <w:jc w:val="both"/>
        <w:textAlignment w:val="baseline"/>
        <w:rPr>
          <w:rFonts w:ascii="Century Gothic" w:hAnsi="Century Gothic" w:cs="Calibri"/>
          <w:sz w:val="22"/>
          <w:szCs w:val="22"/>
        </w:rPr>
      </w:pPr>
      <w:r w:rsidRPr="003633FD">
        <w:rPr>
          <w:rFonts w:ascii="Century Gothic" w:hAnsi="Century Gothic" w:cs="Calibri"/>
          <w:sz w:val="22"/>
          <w:szCs w:val="22"/>
        </w:rPr>
        <w:t xml:space="preserve">A cet effet, le Maître d’Ouvrage Délégué (OFPPT) agira pour l’accomplissement de la mission qui lui est confiée au nom et pour le compte du Maitre d’Ouvrage (SOCIETE FONCIERE CMC S.A.). </w:t>
      </w:r>
    </w:p>
    <w:p w14:paraId="6ED6C5CF" w14:textId="77777777" w:rsidR="008A04D8" w:rsidRPr="003633FD" w:rsidRDefault="008A04D8" w:rsidP="008A04D8">
      <w:pPr>
        <w:spacing w:before="240"/>
        <w:rPr>
          <w:rFonts w:ascii="Century Gothic" w:hAnsi="Century Gothic"/>
          <w:b/>
          <w:bCs/>
          <w:iCs/>
          <w:color w:val="0070C0"/>
          <w:sz w:val="22"/>
          <w:szCs w:val="22"/>
        </w:rPr>
      </w:pPr>
      <w:r w:rsidRPr="003633FD">
        <w:rPr>
          <w:rFonts w:ascii="Century Gothic" w:hAnsi="Century Gothic"/>
          <w:b/>
          <w:color w:val="0070C0"/>
          <w:sz w:val="22"/>
          <w:szCs w:val="22"/>
          <w:u w:val="single"/>
        </w:rPr>
        <w:t>ARTICLE 3</w:t>
      </w:r>
      <w:r w:rsidRPr="003633FD">
        <w:rPr>
          <w:rFonts w:ascii="Century Gothic" w:hAnsi="Century Gothic"/>
          <w:b/>
          <w:color w:val="0070C0"/>
          <w:sz w:val="22"/>
          <w:szCs w:val="22"/>
        </w:rPr>
        <w:t xml:space="preserve"> : DOCUMENTS CONSTITUTIFS DU MARCHE</w:t>
      </w:r>
    </w:p>
    <w:p w14:paraId="406F9581" w14:textId="77777777" w:rsidR="008A04D8" w:rsidRPr="003633FD" w:rsidRDefault="008A04D8" w:rsidP="008A04D8">
      <w:pPr>
        <w:suppressAutoHyphens/>
        <w:autoSpaceDN w:val="0"/>
        <w:textAlignment w:val="baseline"/>
        <w:rPr>
          <w:rFonts w:ascii="Century Gothic" w:hAnsi="Century Gothic"/>
          <w:sz w:val="22"/>
          <w:szCs w:val="22"/>
        </w:rPr>
      </w:pPr>
    </w:p>
    <w:p w14:paraId="13C740B8" w14:textId="77777777" w:rsidR="008A04D8" w:rsidRPr="003633FD" w:rsidRDefault="008A04D8" w:rsidP="008A04D8">
      <w:pPr>
        <w:suppressAutoHyphens/>
        <w:autoSpaceDN w:val="0"/>
        <w:textAlignment w:val="baseline"/>
        <w:rPr>
          <w:rFonts w:ascii="Century Gothic" w:hAnsi="Century Gothic"/>
          <w:sz w:val="22"/>
          <w:szCs w:val="22"/>
        </w:rPr>
      </w:pPr>
      <w:r w:rsidRPr="003633FD">
        <w:rPr>
          <w:rFonts w:ascii="Century Gothic" w:hAnsi="Century Gothic"/>
          <w:sz w:val="22"/>
          <w:szCs w:val="22"/>
        </w:rPr>
        <w:t xml:space="preserve">Les documents contractuels sont par ordre de priorité : </w:t>
      </w:r>
    </w:p>
    <w:p w14:paraId="5E0A97ED" w14:textId="77777777" w:rsidR="008A04D8" w:rsidRPr="003633FD" w:rsidRDefault="008A04D8" w:rsidP="008A04D8">
      <w:pPr>
        <w:suppressAutoHyphens/>
        <w:autoSpaceDN w:val="0"/>
        <w:textAlignment w:val="baseline"/>
        <w:rPr>
          <w:rFonts w:ascii="Century Gothic" w:hAnsi="Century Gothic"/>
          <w:sz w:val="14"/>
          <w:szCs w:val="14"/>
        </w:rPr>
      </w:pPr>
    </w:p>
    <w:p w14:paraId="57734B11" w14:textId="77777777" w:rsidR="008A04D8" w:rsidRPr="003633FD" w:rsidRDefault="008A04D8" w:rsidP="008A04D8">
      <w:pPr>
        <w:suppressAutoHyphens/>
        <w:autoSpaceDN w:val="0"/>
        <w:textAlignment w:val="baseline"/>
        <w:rPr>
          <w:rFonts w:ascii="Century Gothic" w:hAnsi="Century Gothic" w:cs="Calibri"/>
          <w:sz w:val="22"/>
          <w:szCs w:val="22"/>
        </w:rPr>
      </w:pPr>
      <w:r w:rsidRPr="003633FD">
        <w:rPr>
          <w:rFonts w:ascii="Century Gothic" w:hAnsi="Century Gothic"/>
          <w:sz w:val="22"/>
          <w:szCs w:val="22"/>
        </w:rPr>
        <w:tab/>
      </w:r>
      <w:r w:rsidRPr="003633FD">
        <w:rPr>
          <w:rFonts w:ascii="Century Gothic" w:hAnsi="Century Gothic" w:cs="Calibri"/>
          <w:sz w:val="22"/>
          <w:szCs w:val="22"/>
        </w:rPr>
        <w:t xml:space="preserve">1- L’acte d’engagement, </w:t>
      </w:r>
    </w:p>
    <w:p w14:paraId="7D13C18F" w14:textId="77777777" w:rsidR="008A04D8" w:rsidRPr="003633FD" w:rsidRDefault="008A04D8" w:rsidP="008A04D8">
      <w:pPr>
        <w:suppressAutoHyphens/>
        <w:autoSpaceDN w:val="0"/>
        <w:textAlignment w:val="baseline"/>
        <w:rPr>
          <w:rFonts w:ascii="Century Gothic" w:hAnsi="Century Gothic" w:cs="Calibri"/>
          <w:sz w:val="22"/>
          <w:szCs w:val="22"/>
        </w:rPr>
      </w:pPr>
      <w:r w:rsidRPr="003633FD">
        <w:rPr>
          <w:rFonts w:ascii="Century Gothic" w:hAnsi="Century Gothic" w:cs="Calibri"/>
          <w:sz w:val="22"/>
          <w:szCs w:val="22"/>
        </w:rPr>
        <w:tab/>
        <w:t xml:space="preserve">2- Le présent cahier des prescriptions spéciales, </w:t>
      </w:r>
    </w:p>
    <w:p w14:paraId="79F58AD9" w14:textId="77777777" w:rsidR="008A04D8" w:rsidRPr="003633FD" w:rsidRDefault="008A04D8" w:rsidP="008A04D8">
      <w:pPr>
        <w:suppressAutoHyphens/>
        <w:autoSpaceDN w:val="0"/>
        <w:textAlignment w:val="baseline"/>
        <w:rPr>
          <w:rFonts w:ascii="Century Gothic" w:hAnsi="Century Gothic" w:cs="Calibri"/>
          <w:sz w:val="22"/>
          <w:szCs w:val="22"/>
        </w:rPr>
      </w:pPr>
      <w:r w:rsidRPr="003633FD">
        <w:rPr>
          <w:rFonts w:ascii="Century Gothic" w:hAnsi="Century Gothic" w:cs="Calibri"/>
          <w:sz w:val="22"/>
          <w:szCs w:val="22"/>
        </w:rPr>
        <w:tab/>
        <w:t>3- Le bordereau des prix - détail estimatif,</w:t>
      </w:r>
    </w:p>
    <w:p w14:paraId="5BDCA96E" w14:textId="77777777" w:rsidR="008A04D8" w:rsidRPr="003633FD" w:rsidRDefault="008A04D8" w:rsidP="008A04D8">
      <w:pPr>
        <w:tabs>
          <w:tab w:val="num" w:pos="1065"/>
        </w:tabs>
        <w:suppressAutoHyphens/>
        <w:autoSpaceDN w:val="0"/>
        <w:ind w:left="1065" w:hanging="360"/>
        <w:jc w:val="both"/>
        <w:textAlignment w:val="baseline"/>
        <w:rPr>
          <w:rFonts w:ascii="Century Gothic" w:hAnsi="Century Gothic" w:cs="Calibri"/>
          <w:sz w:val="22"/>
          <w:szCs w:val="22"/>
        </w:rPr>
      </w:pPr>
      <w:r w:rsidRPr="003633FD">
        <w:rPr>
          <w:rFonts w:ascii="Century Gothic" w:hAnsi="Century Gothic" w:cs="Calibri"/>
          <w:sz w:val="22"/>
          <w:szCs w:val="22"/>
        </w:rPr>
        <w:t>4- L’offre technique du titulaire,</w:t>
      </w:r>
    </w:p>
    <w:p w14:paraId="3B5CD1E1" w14:textId="77777777" w:rsidR="008A04D8" w:rsidRPr="003633FD" w:rsidRDefault="008A04D8" w:rsidP="008A04D8">
      <w:pPr>
        <w:suppressAutoHyphens/>
        <w:autoSpaceDN w:val="0"/>
        <w:ind w:left="705"/>
        <w:jc w:val="both"/>
        <w:textAlignment w:val="baseline"/>
        <w:rPr>
          <w:rFonts w:ascii="Century Gothic" w:hAnsi="Century Gothic" w:cs="Calibri"/>
          <w:sz w:val="22"/>
          <w:szCs w:val="22"/>
        </w:rPr>
      </w:pPr>
      <w:r w:rsidRPr="003633FD">
        <w:rPr>
          <w:rFonts w:ascii="Century Gothic" w:hAnsi="Century Gothic" w:cs="Calibri"/>
          <w:sz w:val="22"/>
          <w:szCs w:val="22"/>
        </w:rPr>
        <w:t xml:space="preserve">5- Le cahier des clauses administratives générales applicables aux marchés de travaux (CCAGT), approuvé par le Décret n° 2-14-394 du 06 </w:t>
      </w:r>
      <w:proofErr w:type="spellStart"/>
      <w:r w:rsidRPr="003633FD">
        <w:rPr>
          <w:rFonts w:ascii="Century Gothic" w:hAnsi="Century Gothic" w:cs="Calibri"/>
          <w:sz w:val="22"/>
          <w:szCs w:val="22"/>
        </w:rPr>
        <w:t>Chaâbane</w:t>
      </w:r>
      <w:proofErr w:type="spellEnd"/>
      <w:r w:rsidRPr="003633FD">
        <w:rPr>
          <w:rFonts w:ascii="Century Gothic" w:hAnsi="Century Gothic" w:cs="Calibri"/>
          <w:sz w:val="22"/>
          <w:szCs w:val="22"/>
        </w:rPr>
        <w:t xml:space="preserve"> 1437 (13 mai 2016).</w:t>
      </w:r>
    </w:p>
    <w:p w14:paraId="72EC744F" w14:textId="77777777" w:rsidR="008A04D8" w:rsidRPr="003633FD" w:rsidRDefault="008A04D8" w:rsidP="008A04D8">
      <w:pPr>
        <w:suppressAutoHyphens/>
        <w:autoSpaceDN w:val="0"/>
        <w:jc w:val="both"/>
        <w:textAlignment w:val="baseline"/>
        <w:rPr>
          <w:rFonts w:ascii="Century Gothic" w:hAnsi="Century Gothic" w:cs="Calibri"/>
          <w:sz w:val="22"/>
          <w:szCs w:val="22"/>
        </w:rPr>
      </w:pPr>
    </w:p>
    <w:p w14:paraId="7436F727" w14:textId="77777777" w:rsidR="008A04D8" w:rsidRDefault="008A04D8" w:rsidP="008A04D8">
      <w:pPr>
        <w:suppressAutoHyphens/>
        <w:autoSpaceDN w:val="0"/>
        <w:jc w:val="both"/>
        <w:textAlignment w:val="baseline"/>
        <w:rPr>
          <w:rFonts w:ascii="Century Gothic" w:hAnsi="Century Gothic" w:cs="Calibri"/>
          <w:sz w:val="22"/>
          <w:szCs w:val="22"/>
        </w:rPr>
      </w:pPr>
      <w:r w:rsidRPr="003633FD">
        <w:rPr>
          <w:rFonts w:ascii="Century Gothic" w:hAnsi="Century Gothic" w:cs="Calibri"/>
          <w:sz w:val="22"/>
          <w:szCs w:val="22"/>
        </w:rPr>
        <w:t xml:space="preserve">En cas de discordance ou de contradiction entre les documents constitutifs du marché, autres que celles se rapportant à l’offre financière tel que décrit dans </w:t>
      </w:r>
      <w:proofErr w:type="spellStart"/>
      <w:r>
        <w:rPr>
          <w:rFonts w:ascii="Century Gothic" w:hAnsi="Century Gothic" w:cs="Calibri"/>
          <w:sz w:val="22"/>
          <w:szCs w:val="22"/>
        </w:rPr>
        <w:t>dans</w:t>
      </w:r>
      <w:proofErr w:type="spellEnd"/>
      <w:r>
        <w:rPr>
          <w:rFonts w:ascii="Century Gothic" w:hAnsi="Century Gothic" w:cs="Calibri"/>
          <w:sz w:val="22"/>
          <w:szCs w:val="22"/>
        </w:rPr>
        <w:t xml:space="preserve"> le règlement de la </w:t>
      </w:r>
      <w:proofErr w:type="spellStart"/>
      <w:r>
        <w:rPr>
          <w:rFonts w:ascii="Century Gothic" w:hAnsi="Century Gothic" w:cs="Calibri"/>
          <w:sz w:val="22"/>
          <w:szCs w:val="22"/>
        </w:rPr>
        <w:t>Fonciére</w:t>
      </w:r>
      <w:proofErr w:type="spellEnd"/>
      <w:r>
        <w:rPr>
          <w:rFonts w:ascii="Century Gothic" w:hAnsi="Century Gothic" w:cs="Calibri"/>
          <w:sz w:val="22"/>
          <w:szCs w:val="22"/>
        </w:rPr>
        <w:t xml:space="preserve"> CMC SA</w:t>
      </w:r>
      <w:r w:rsidRPr="003633FD">
        <w:rPr>
          <w:rFonts w:ascii="Century Gothic" w:hAnsi="Century Gothic" w:cs="Calibri"/>
          <w:sz w:val="22"/>
          <w:szCs w:val="22"/>
        </w:rPr>
        <w:t>, ceux-ci prévalent dans l'ordre où ils sont énumérés ci-dessus.</w:t>
      </w:r>
    </w:p>
    <w:p w14:paraId="7BB48821" w14:textId="77777777" w:rsidR="008A04D8" w:rsidRPr="003633FD" w:rsidRDefault="008A04D8" w:rsidP="008A04D8">
      <w:pPr>
        <w:suppressAutoHyphens/>
        <w:autoSpaceDN w:val="0"/>
        <w:jc w:val="both"/>
        <w:textAlignment w:val="baseline"/>
        <w:rPr>
          <w:rFonts w:ascii="Century Gothic" w:hAnsi="Century Gothic" w:cs="Calibri"/>
          <w:sz w:val="22"/>
          <w:szCs w:val="22"/>
        </w:rPr>
      </w:pPr>
    </w:p>
    <w:p w14:paraId="57D748A8" w14:textId="77777777" w:rsidR="008A04D8" w:rsidRPr="003633FD" w:rsidRDefault="008A04D8" w:rsidP="008A04D8">
      <w:pPr>
        <w:suppressAutoHyphens/>
        <w:autoSpaceDN w:val="0"/>
        <w:snapToGrid w:val="0"/>
        <w:jc w:val="both"/>
        <w:textAlignment w:val="baseline"/>
        <w:rPr>
          <w:rFonts w:ascii="Century Gothic" w:hAnsi="Century Gothic"/>
          <w:b/>
          <w:color w:val="0070C0"/>
          <w:sz w:val="2"/>
          <w:szCs w:val="2"/>
          <w:u w:val="single"/>
        </w:rPr>
      </w:pPr>
    </w:p>
    <w:p w14:paraId="3EB59FCD" w14:textId="77777777" w:rsidR="008A04D8" w:rsidRPr="003633FD" w:rsidRDefault="008A04D8" w:rsidP="008A04D8">
      <w:pPr>
        <w:suppressAutoHyphens/>
        <w:autoSpaceDN w:val="0"/>
        <w:snapToGrid w:val="0"/>
        <w:jc w:val="both"/>
        <w:textAlignment w:val="baseline"/>
        <w:rPr>
          <w:rFonts w:ascii="Century Gothic" w:hAnsi="Century Gothic"/>
          <w:b/>
          <w:color w:val="0070C0"/>
          <w:sz w:val="22"/>
          <w:szCs w:val="22"/>
        </w:rPr>
      </w:pPr>
      <w:r w:rsidRPr="003633FD">
        <w:rPr>
          <w:rFonts w:ascii="Century Gothic" w:hAnsi="Century Gothic"/>
          <w:b/>
          <w:color w:val="0070C0"/>
          <w:sz w:val="22"/>
          <w:szCs w:val="22"/>
          <w:u w:val="single"/>
        </w:rPr>
        <w:t>ARTICLE 4</w:t>
      </w:r>
      <w:r w:rsidRPr="003633FD">
        <w:rPr>
          <w:rFonts w:ascii="Century Gothic" w:hAnsi="Century Gothic"/>
          <w:b/>
          <w:color w:val="0070C0"/>
          <w:sz w:val="22"/>
          <w:szCs w:val="22"/>
        </w:rPr>
        <w:t> : AUTRES TEXTES APPLICABLES</w:t>
      </w:r>
    </w:p>
    <w:p w14:paraId="58C06100" w14:textId="77777777" w:rsidR="008A04D8" w:rsidRPr="003633FD" w:rsidRDefault="008A04D8" w:rsidP="008A04D8">
      <w:pPr>
        <w:suppressAutoHyphens/>
        <w:autoSpaceDN w:val="0"/>
        <w:snapToGrid w:val="0"/>
        <w:jc w:val="both"/>
        <w:textAlignment w:val="baseline"/>
        <w:rPr>
          <w:rFonts w:ascii="Century Gothic" w:hAnsi="Century Gothic"/>
          <w:sz w:val="22"/>
          <w:szCs w:val="22"/>
        </w:rPr>
      </w:pPr>
    </w:p>
    <w:p w14:paraId="67561B8F" w14:textId="77777777" w:rsidR="008A04D8" w:rsidRDefault="008A04D8" w:rsidP="008A04D8">
      <w:pPr>
        <w:suppressAutoHyphens/>
        <w:autoSpaceDN w:val="0"/>
        <w:jc w:val="both"/>
        <w:textAlignment w:val="baseline"/>
        <w:rPr>
          <w:rFonts w:ascii="Century Gothic" w:hAnsi="Century Gothic" w:cs="Calibri"/>
          <w:sz w:val="22"/>
          <w:szCs w:val="22"/>
        </w:rPr>
      </w:pPr>
      <w:r w:rsidRPr="003633FD">
        <w:rPr>
          <w:rFonts w:ascii="Century Gothic" w:hAnsi="Century Gothic" w:cs="Calibri"/>
          <w:sz w:val="22"/>
          <w:szCs w:val="22"/>
        </w:rPr>
        <w:t>Le titulaire du marché est soumis aux dispositions notamment des textes suivants :</w:t>
      </w:r>
    </w:p>
    <w:p w14:paraId="680645CB" w14:textId="77777777" w:rsidR="008A04D8" w:rsidRPr="003633FD" w:rsidRDefault="008A04D8" w:rsidP="008A04D8">
      <w:pPr>
        <w:suppressAutoHyphens/>
        <w:autoSpaceDN w:val="0"/>
        <w:jc w:val="both"/>
        <w:textAlignment w:val="baseline"/>
        <w:rPr>
          <w:rFonts w:ascii="Century Gothic" w:hAnsi="Century Gothic" w:cs="Calibri"/>
          <w:sz w:val="4"/>
          <w:szCs w:val="4"/>
        </w:rPr>
      </w:pPr>
    </w:p>
    <w:p w14:paraId="53B06293" w14:textId="77777777" w:rsidR="008A04D8" w:rsidRPr="00F15412" w:rsidRDefault="008A04D8" w:rsidP="008A04D8">
      <w:pPr>
        <w:numPr>
          <w:ilvl w:val="0"/>
          <w:numId w:val="14"/>
        </w:numPr>
        <w:spacing w:before="120"/>
        <w:jc w:val="both"/>
        <w:rPr>
          <w:rFonts w:ascii="Century Gothic" w:hAnsi="Century Gothic"/>
          <w:bCs/>
          <w:sz w:val="22"/>
          <w:szCs w:val="22"/>
        </w:rPr>
      </w:pPr>
      <w:r w:rsidRPr="00F15412">
        <w:rPr>
          <w:rFonts w:ascii="Century Gothic" w:hAnsi="Century Gothic"/>
          <w:bCs/>
          <w:sz w:val="22"/>
          <w:szCs w:val="22"/>
        </w:rPr>
        <w:lastRenderedPageBreak/>
        <w:t>Le règlement propre de la foncière CMC SA approuvé le 15 juillet 2025</w:t>
      </w:r>
      <w:r>
        <w:rPr>
          <w:rFonts w:ascii="Century Gothic" w:hAnsi="Century Gothic"/>
          <w:bCs/>
          <w:sz w:val="22"/>
          <w:szCs w:val="22"/>
        </w:rPr>
        <w:t>.</w:t>
      </w:r>
    </w:p>
    <w:p w14:paraId="30C27579"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 xml:space="preserve">Le Décret n° 2-14-394 du 06 </w:t>
      </w:r>
      <w:proofErr w:type="spellStart"/>
      <w:r w:rsidRPr="003633FD">
        <w:rPr>
          <w:rFonts w:ascii="Century Gothic" w:hAnsi="Century Gothic"/>
          <w:bCs/>
          <w:sz w:val="22"/>
          <w:szCs w:val="22"/>
        </w:rPr>
        <w:t>Chaâbane</w:t>
      </w:r>
      <w:proofErr w:type="spellEnd"/>
      <w:r w:rsidRPr="003633FD">
        <w:rPr>
          <w:rFonts w:ascii="Century Gothic" w:hAnsi="Century Gothic"/>
          <w:bCs/>
          <w:sz w:val="22"/>
          <w:szCs w:val="22"/>
        </w:rPr>
        <w:t xml:space="preserve"> 1437 (13 mai 2016) approuvant Le cahier des clauses administratives générales applicables aux marchés de travaux.</w:t>
      </w:r>
    </w:p>
    <w:p w14:paraId="2F217528"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La loi n°69-00 relative au contrôle financier de l’Etat sur les entreprises publiques et autres organismes (B.O. n°5170 du 18/12/2003).</w:t>
      </w:r>
    </w:p>
    <w:p w14:paraId="31983CF9"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Le dahir n°1.85.347 du 20/12/1985 relatif à l’institution générale de la taxe sur la valeur ajoutée (TVA).</w:t>
      </w:r>
    </w:p>
    <w:p w14:paraId="3867F433"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 xml:space="preserve">Le dahir n° 1-15-05 du 29 </w:t>
      </w:r>
      <w:proofErr w:type="spellStart"/>
      <w:r w:rsidRPr="003633FD">
        <w:rPr>
          <w:rFonts w:ascii="Century Gothic" w:hAnsi="Century Gothic"/>
          <w:bCs/>
          <w:sz w:val="22"/>
          <w:szCs w:val="22"/>
        </w:rPr>
        <w:t>rabii</w:t>
      </w:r>
      <w:proofErr w:type="spellEnd"/>
      <w:r w:rsidRPr="003633FD">
        <w:rPr>
          <w:rFonts w:ascii="Century Gothic" w:hAnsi="Century Gothic"/>
          <w:bCs/>
          <w:sz w:val="22"/>
          <w:szCs w:val="22"/>
        </w:rPr>
        <w:t xml:space="preserve"> II 1436 (19 février 2015) portant promulgation de la loi n°112-13 relative au nantissement des marchés publics.  </w:t>
      </w:r>
    </w:p>
    <w:p w14:paraId="071016E8"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Le décret royal n° 330-66 du 10 moharrem 1387 (21 avril 1967) portant règlement général de comptabilité publique tel qu’il a été modifié et complété.</w:t>
      </w:r>
    </w:p>
    <w:p w14:paraId="0F4B759C"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L’arrêté 2-3663 du13 /07/2005 portant Organisation financière et comptable de l’OFPPT.</w:t>
      </w:r>
      <w:r w:rsidRPr="003633FD">
        <w:rPr>
          <w:rFonts w:ascii="Century Gothic" w:hAnsi="Century Gothic"/>
          <w:bCs/>
          <w:sz w:val="22"/>
          <w:szCs w:val="22"/>
        </w:rPr>
        <w:tab/>
      </w:r>
    </w:p>
    <w:p w14:paraId="5CEBA568" w14:textId="77777777" w:rsidR="008A04D8" w:rsidRPr="003633FD"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 xml:space="preserve">La décision du </w:t>
      </w:r>
      <w:proofErr w:type="gramStart"/>
      <w:r>
        <w:rPr>
          <w:rFonts w:ascii="Century Gothic" w:hAnsi="Century Gothic"/>
          <w:bCs/>
          <w:sz w:val="22"/>
          <w:szCs w:val="22"/>
        </w:rPr>
        <w:t>M</w:t>
      </w:r>
      <w:r w:rsidRPr="003633FD">
        <w:rPr>
          <w:rFonts w:ascii="Century Gothic" w:hAnsi="Century Gothic"/>
          <w:bCs/>
          <w:sz w:val="22"/>
          <w:szCs w:val="22"/>
        </w:rPr>
        <w:t>inistre</w:t>
      </w:r>
      <w:proofErr w:type="gramEnd"/>
      <w:r w:rsidRPr="003633FD">
        <w:rPr>
          <w:rFonts w:ascii="Century Gothic" w:hAnsi="Century Gothic"/>
          <w:bCs/>
          <w:sz w:val="22"/>
          <w:szCs w:val="22"/>
        </w:rPr>
        <w:t xml:space="preserve"> des Finances et de la Privatisation - DEPP n° 2-0610 du 26 Février 2008 fixant le visa préalable du contrôleur d’Etat de l’OFPPT pour les marchés de fournitures et de prestation de service dont le montant est supérieur à 1 000 000,00 DHS.</w:t>
      </w:r>
    </w:p>
    <w:p w14:paraId="57356869" w14:textId="77777777" w:rsidR="008A04D8" w:rsidRDefault="008A04D8" w:rsidP="008A04D8">
      <w:pPr>
        <w:numPr>
          <w:ilvl w:val="0"/>
          <w:numId w:val="14"/>
        </w:numPr>
        <w:spacing w:before="120"/>
        <w:jc w:val="both"/>
        <w:rPr>
          <w:rFonts w:ascii="Century Gothic" w:hAnsi="Century Gothic"/>
          <w:bCs/>
          <w:sz w:val="22"/>
          <w:szCs w:val="22"/>
        </w:rPr>
      </w:pPr>
      <w:r w:rsidRPr="003633FD">
        <w:rPr>
          <w:rFonts w:ascii="Century Gothic" w:hAnsi="Century Gothic"/>
          <w:bCs/>
          <w:sz w:val="22"/>
          <w:szCs w:val="22"/>
        </w:rPr>
        <w:t>Les textes officiels réglementant la main d’œuvre et les salaires.</w:t>
      </w:r>
    </w:p>
    <w:p w14:paraId="36F377FC" w14:textId="77777777" w:rsidR="008A04D8" w:rsidRPr="00591721" w:rsidRDefault="008A04D8" w:rsidP="008A04D8">
      <w:pPr>
        <w:numPr>
          <w:ilvl w:val="0"/>
          <w:numId w:val="14"/>
        </w:numPr>
        <w:spacing w:before="120"/>
        <w:jc w:val="both"/>
        <w:rPr>
          <w:rFonts w:ascii="Century Gothic" w:hAnsi="Century Gothic"/>
          <w:bCs/>
          <w:sz w:val="22"/>
          <w:szCs w:val="22"/>
        </w:rPr>
      </w:pPr>
      <w:r w:rsidRPr="00591721">
        <w:rPr>
          <w:rFonts w:ascii="Century Gothic" w:hAnsi="Century Gothic"/>
          <w:bCs/>
          <w:sz w:val="22"/>
          <w:szCs w:val="22"/>
        </w:rPr>
        <w:t xml:space="preserve">L’arrêté du ministre délégué auprès de la ministre de </w:t>
      </w:r>
      <w:proofErr w:type="gramStart"/>
      <w:r w:rsidRPr="00591721">
        <w:rPr>
          <w:rFonts w:ascii="Century Gothic" w:hAnsi="Century Gothic"/>
          <w:bCs/>
          <w:sz w:val="22"/>
          <w:szCs w:val="22"/>
        </w:rPr>
        <w:t>l’économie</w:t>
      </w:r>
      <w:proofErr w:type="gramEnd"/>
      <w:r w:rsidRPr="00591721">
        <w:rPr>
          <w:rFonts w:ascii="Century Gothic" w:hAnsi="Century Gothic"/>
          <w:bCs/>
          <w:sz w:val="22"/>
          <w:szCs w:val="22"/>
        </w:rPr>
        <w:t xml:space="preserve"> et des finances, chargé du budget n° 1692-23 du 4 </w:t>
      </w:r>
      <w:proofErr w:type="spellStart"/>
      <w:r w:rsidRPr="00591721">
        <w:rPr>
          <w:rFonts w:ascii="Century Gothic" w:hAnsi="Century Gothic"/>
          <w:bCs/>
          <w:sz w:val="22"/>
          <w:szCs w:val="22"/>
        </w:rPr>
        <w:t>hija</w:t>
      </w:r>
      <w:proofErr w:type="spellEnd"/>
      <w:r w:rsidRPr="00591721">
        <w:rPr>
          <w:rFonts w:ascii="Century Gothic" w:hAnsi="Century Gothic"/>
          <w:bCs/>
          <w:sz w:val="22"/>
          <w:szCs w:val="22"/>
        </w:rPr>
        <w:t xml:space="preserve"> 1444 (23 </w:t>
      </w:r>
      <w:proofErr w:type="gramStart"/>
      <w:r w:rsidRPr="00591721">
        <w:rPr>
          <w:rFonts w:ascii="Century Gothic" w:hAnsi="Century Gothic"/>
          <w:bCs/>
          <w:sz w:val="22"/>
          <w:szCs w:val="22"/>
        </w:rPr>
        <w:t>Juin</w:t>
      </w:r>
      <w:proofErr w:type="gramEnd"/>
      <w:r w:rsidRPr="00591721">
        <w:rPr>
          <w:rFonts w:ascii="Century Gothic" w:hAnsi="Century Gothic"/>
          <w:bCs/>
          <w:sz w:val="22"/>
          <w:szCs w:val="22"/>
        </w:rPr>
        <w:t xml:space="preserve"> 2023) relatif à la dématérialisation des procédures, des documents et des pièces, relatifs aux marchés publics ;</w:t>
      </w:r>
    </w:p>
    <w:p w14:paraId="354ED158" w14:textId="77777777" w:rsidR="008A04D8" w:rsidRPr="003633FD" w:rsidRDefault="008A04D8" w:rsidP="008A04D8">
      <w:pPr>
        <w:widowControl w:val="0"/>
        <w:suppressAutoHyphens/>
        <w:autoSpaceDE w:val="0"/>
        <w:autoSpaceDN w:val="0"/>
        <w:adjustRightInd w:val="0"/>
        <w:textAlignment w:val="baseline"/>
        <w:rPr>
          <w:rFonts w:ascii="Century Gothic" w:hAnsi="Century Gothic" w:cs="Calibri"/>
          <w:sz w:val="22"/>
          <w:szCs w:val="22"/>
        </w:rPr>
      </w:pPr>
    </w:p>
    <w:p w14:paraId="2BC1EBCB" w14:textId="77777777" w:rsidR="008A04D8" w:rsidRPr="003633FD" w:rsidRDefault="008A04D8" w:rsidP="008A04D8">
      <w:pPr>
        <w:widowControl w:val="0"/>
        <w:suppressAutoHyphens/>
        <w:autoSpaceDE w:val="0"/>
        <w:autoSpaceDN w:val="0"/>
        <w:adjustRightInd w:val="0"/>
        <w:textAlignment w:val="baseline"/>
        <w:rPr>
          <w:rFonts w:ascii="Century Gothic" w:hAnsi="Century Gothic" w:cs="Calibri"/>
          <w:sz w:val="22"/>
          <w:szCs w:val="22"/>
        </w:rPr>
      </w:pPr>
      <w:r w:rsidRPr="003633FD">
        <w:rPr>
          <w:rFonts w:ascii="Century Gothic" w:hAnsi="Century Gothic" w:cs="Calibri"/>
          <w:sz w:val="22"/>
          <w:szCs w:val="22"/>
        </w:rPr>
        <w:t>Ainsi que tous les textes règlementaires ayant trait aux marchés publics rendus applicables à la date limite de réception des offres.</w:t>
      </w:r>
    </w:p>
    <w:p w14:paraId="41585A79" w14:textId="77777777" w:rsidR="008A04D8" w:rsidRPr="003633FD" w:rsidRDefault="008A04D8" w:rsidP="008A04D8">
      <w:pPr>
        <w:outlineLvl w:val="0"/>
        <w:rPr>
          <w:rFonts w:ascii="Century Gothic" w:hAnsi="Century Gothic"/>
          <w:b/>
          <w:sz w:val="22"/>
          <w:szCs w:val="22"/>
          <w:u w:val="single"/>
        </w:rPr>
      </w:pPr>
    </w:p>
    <w:p w14:paraId="7593B7D5" w14:textId="77777777" w:rsidR="008A04D8" w:rsidRPr="003633FD" w:rsidRDefault="008A04D8" w:rsidP="008A04D8">
      <w:pPr>
        <w:outlineLvl w:val="0"/>
        <w:rPr>
          <w:rFonts w:ascii="Century Gothic" w:hAnsi="Century Gothic"/>
          <w:b/>
          <w:color w:val="0070C0"/>
          <w:sz w:val="22"/>
          <w:szCs w:val="22"/>
          <w:u w:val="single"/>
        </w:rPr>
      </w:pPr>
      <w:r w:rsidRPr="003633FD">
        <w:rPr>
          <w:rFonts w:ascii="Century Gothic" w:hAnsi="Century Gothic"/>
          <w:b/>
          <w:color w:val="0070C0"/>
          <w:sz w:val="22"/>
          <w:szCs w:val="22"/>
          <w:u w:val="single"/>
        </w:rPr>
        <w:t>ARTICLE N°5</w:t>
      </w:r>
      <w:r w:rsidRPr="003633FD">
        <w:rPr>
          <w:rFonts w:ascii="Century Gothic" w:hAnsi="Century Gothic"/>
          <w:color w:val="0070C0"/>
          <w:sz w:val="22"/>
          <w:szCs w:val="22"/>
        </w:rPr>
        <w:t xml:space="preserve"> :</w:t>
      </w:r>
      <w:r w:rsidRPr="003633FD">
        <w:rPr>
          <w:rFonts w:ascii="Century Gothic" w:hAnsi="Century Gothic"/>
          <w:color w:val="0070C0"/>
          <w:sz w:val="22"/>
          <w:szCs w:val="22"/>
        </w:rPr>
        <w:tab/>
      </w:r>
      <w:r w:rsidRPr="003633FD">
        <w:rPr>
          <w:rFonts w:ascii="Century Gothic" w:hAnsi="Century Gothic"/>
          <w:b/>
          <w:color w:val="0070C0"/>
          <w:sz w:val="22"/>
          <w:szCs w:val="22"/>
        </w:rPr>
        <w:t>CARACTERE DES PRIX</w:t>
      </w:r>
    </w:p>
    <w:p w14:paraId="3F006B74" w14:textId="77777777" w:rsidR="008A04D8" w:rsidRPr="003633FD" w:rsidRDefault="008A04D8" w:rsidP="008A04D8">
      <w:pPr>
        <w:widowControl w:val="0"/>
        <w:autoSpaceDE w:val="0"/>
        <w:autoSpaceDN w:val="0"/>
        <w:adjustRightInd w:val="0"/>
        <w:rPr>
          <w:rFonts w:ascii="Century Gothic" w:hAnsi="Century Gothic"/>
          <w:sz w:val="22"/>
          <w:szCs w:val="22"/>
        </w:rPr>
      </w:pPr>
    </w:p>
    <w:p w14:paraId="0E270B66"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Les prix des prestations objet du présent marché sont fermes.</w:t>
      </w:r>
    </w:p>
    <w:p w14:paraId="0AECFBC2" w14:textId="77777777" w:rsidR="008A04D8" w:rsidRDefault="008A04D8" w:rsidP="008A04D8">
      <w:pPr>
        <w:jc w:val="both"/>
        <w:rPr>
          <w:rFonts w:ascii="Century Gothic" w:hAnsi="Century Gothic"/>
          <w:sz w:val="22"/>
          <w:szCs w:val="22"/>
        </w:rPr>
      </w:pPr>
      <w:r w:rsidRPr="003633FD">
        <w:rPr>
          <w:rFonts w:ascii="Century Gothic" w:hAnsi="Century Gothic"/>
          <w:sz w:val="22"/>
          <w:szCs w:val="22"/>
        </w:rPr>
        <w:t>Toutefois, si le taux de la taxe sur la valeur ajoutée est modifié postérieurement à la date limite de remise des offres, le Maître d'Ouvrage répercute cette modification sur le prix de règlement.</w:t>
      </w:r>
    </w:p>
    <w:p w14:paraId="7CE4B053" w14:textId="77777777" w:rsidR="008A04D8" w:rsidRPr="003633FD" w:rsidRDefault="008A04D8" w:rsidP="008A04D8">
      <w:pPr>
        <w:suppressAutoHyphens/>
        <w:autoSpaceDN w:val="0"/>
        <w:textAlignment w:val="baseline"/>
        <w:outlineLvl w:val="0"/>
        <w:rPr>
          <w:rFonts w:ascii="Century Gothic" w:hAnsi="Century Gothic"/>
          <w:b/>
          <w:color w:val="FF0000"/>
          <w:sz w:val="22"/>
          <w:szCs w:val="22"/>
          <w:u w:val="single"/>
        </w:rPr>
      </w:pPr>
    </w:p>
    <w:p w14:paraId="6C4D55DD" w14:textId="77777777" w:rsidR="008A04D8" w:rsidRPr="003633FD" w:rsidRDefault="008A04D8" w:rsidP="008A04D8">
      <w:pPr>
        <w:outlineLvl w:val="0"/>
        <w:rPr>
          <w:rFonts w:ascii="Century Gothic" w:hAnsi="Century Gothic"/>
          <w:color w:val="0070C0"/>
          <w:sz w:val="22"/>
          <w:szCs w:val="22"/>
        </w:rPr>
      </w:pPr>
      <w:r w:rsidRPr="003633FD">
        <w:rPr>
          <w:rFonts w:ascii="Century Gothic" w:hAnsi="Century Gothic"/>
          <w:b/>
          <w:color w:val="0070C0"/>
          <w:sz w:val="22"/>
          <w:szCs w:val="22"/>
          <w:u w:val="single"/>
        </w:rPr>
        <w:t>ARTICLE N°6</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NATURE DES PRIX</w:t>
      </w:r>
    </w:p>
    <w:p w14:paraId="6DE3E6E9" w14:textId="77777777" w:rsidR="008A04D8" w:rsidRPr="003633FD" w:rsidRDefault="008A04D8" w:rsidP="008A04D8">
      <w:pPr>
        <w:suppressAutoHyphens/>
        <w:autoSpaceDN w:val="0"/>
        <w:textAlignment w:val="baseline"/>
        <w:rPr>
          <w:rFonts w:ascii="Century Gothic" w:hAnsi="Century Gothic"/>
          <w:sz w:val="22"/>
          <w:szCs w:val="22"/>
        </w:rPr>
      </w:pPr>
    </w:p>
    <w:p w14:paraId="5B1E5A93"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 xml:space="preserve">Le présent marché est à prix unitaires. </w:t>
      </w:r>
    </w:p>
    <w:p w14:paraId="3685A2D4" w14:textId="77777777" w:rsidR="008A04D8" w:rsidRPr="003633FD" w:rsidRDefault="008A04D8" w:rsidP="008A04D8">
      <w:pPr>
        <w:jc w:val="both"/>
        <w:rPr>
          <w:rFonts w:ascii="Century Gothic" w:hAnsi="Century Gothic"/>
          <w:sz w:val="22"/>
          <w:szCs w:val="22"/>
        </w:rPr>
      </w:pPr>
    </w:p>
    <w:p w14:paraId="3FC4684C"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Les sommes dues au titulaire sont calculées par application des prix unitaires portés au bordereau des prix - détail estimatif, aux quantités pour les prestations réellement exécutées conformément au marché.</w:t>
      </w:r>
    </w:p>
    <w:p w14:paraId="6CE1F7CF" w14:textId="77777777" w:rsidR="008A04D8" w:rsidRPr="003633FD" w:rsidRDefault="008A04D8" w:rsidP="008A04D8">
      <w:pPr>
        <w:jc w:val="both"/>
        <w:rPr>
          <w:rFonts w:ascii="Century Gothic" w:hAnsi="Century Gothic"/>
          <w:sz w:val="22"/>
          <w:szCs w:val="22"/>
        </w:rPr>
      </w:pPr>
    </w:p>
    <w:p w14:paraId="33ECB5FD"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Les prix du marché sont réputés comprendre toutes les dépenses résultant de l’exécution des prestations y compris tous les droits, impôts, taxes, frais généraux, faux frais et assurer au prestataire de services une marge pour bénéfice et risques et d'une façon générale toutes les dépenses qui sont la conséquence nécessaire et directe de la livraison des fournitures.</w:t>
      </w:r>
    </w:p>
    <w:p w14:paraId="1B0E7312" w14:textId="77777777" w:rsidR="008A04D8" w:rsidRPr="003633FD" w:rsidRDefault="008A04D8" w:rsidP="008A04D8">
      <w:pPr>
        <w:suppressAutoHyphens/>
        <w:autoSpaceDN w:val="0"/>
        <w:textAlignment w:val="baseline"/>
        <w:outlineLvl w:val="0"/>
        <w:rPr>
          <w:rFonts w:ascii="Century Gothic" w:hAnsi="Century Gothic"/>
          <w:b/>
          <w:sz w:val="6"/>
          <w:szCs w:val="6"/>
          <w:u w:val="single"/>
        </w:rPr>
      </w:pPr>
    </w:p>
    <w:p w14:paraId="146129F2" w14:textId="77777777" w:rsidR="008A04D8" w:rsidRPr="003633FD" w:rsidRDefault="008A04D8" w:rsidP="008A04D8">
      <w:pPr>
        <w:suppressAutoHyphens/>
        <w:autoSpaceDN w:val="0"/>
        <w:textAlignment w:val="baseline"/>
        <w:outlineLvl w:val="0"/>
        <w:rPr>
          <w:rFonts w:ascii="Century Gothic" w:hAnsi="Century Gothic"/>
          <w:b/>
          <w:sz w:val="22"/>
          <w:szCs w:val="22"/>
          <w:u w:val="single"/>
        </w:rPr>
      </w:pPr>
    </w:p>
    <w:p w14:paraId="6E92E96D" w14:textId="77777777" w:rsidR="008A04D8" w:rsidRPr="003633FD" w:rsidRDefault="008A04D8" w:rsidP="008A04D8">
      <w:pPr>
        <w:suppressAutoHyphens/>
        <w:autoSpaceDN w:val="0"/>
        <w:textAlignment w:val="baseline"/>
        <w:outlineLvl w:val="0"/>
        <w:rPr>
          <w:rFonts w:ascii="Century Gothic" w:hAnsi="Century Gothic"/>
          <w:color w:val="0070C0"/>
          <w:sz w:val="22"/>
          <w:szCs w:val="22"/>
        </w:rPr>
      </w:pPr>
      <w:r w:rsidRPr="003633FD">
        <w:rPr>
          <w:rFonts w:ascii="Century Gothic" w:hAnsi="Century Gothic"/>
          <w:b/>
          <w:color w:val="0070C0"/>
          <w:sz w:val="22"/>
          <w:szCs w:val="22"/>
          <w:u w:val="single"/>
        </w:rPr>
        <w:lastRenderedPageBreak/>
        <w:t>ARTICLE N°7</w:t>
      </w:r>
      <w:r w:rsidRPr="003633FD">
        <w:rPr>
          <w:rFonts w:ascii="Century Gothic" w:hAnsi="Century Gothic"/>
          <w:b/>
          <w:color w:val="0070C0"/>
          <w:sz w:val="22"/>
          <w:szCs w:val="22"/>
        </w:rPr>
        <w:t> : DROITS DE TIMBRES</w:t>
      </w:r>
    </w:p>
    <w:p w14:paraId="1511E380" w14:textId="77777777" w:rsidR="008A04D8" w:rsidRPr="003633FD" w:rsidRDefault="008A04D8" w:rsidP="008A04D8">
      <w:pPr>
        <w:suppressAutoHyphens/>
        <w:autoSpaceDN w:val="0"/>
        <w:jc w:val="both"/>
        <w:textAlignment w:val="baseline"/>
        <w:rPr>
          <w:rFonts w:ascii="Century Gothic" w:hAnsi="Century Gothic"/>
          <w:sz w:val="22"/>
          <w:szCs w:val="22"/>
        </w:rPr>
      </w:pPr>
    </w:p>
    <w:p w14:paraId="6A51645D"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Le titulaire acquitte les droits de timbre dus au titre du marché conformément à la législation en vigueur.</w:t>
      </w:r>
    </w:p>
    <w:p w14:paraId="4F842CD6" w14:textId="77777777" w:rsidR="008A04D8" w:rsidRPr="003633FD" w:rsidRDefault="008A04D8" w:rsidP="008A04D8">
      <w:pPr>
        <w:jc w:val="both"/>
        <w:rPr>
          <w:rFonts w:ascii="Century Gothic" w:hAnsi="Century Gothic"/>
          <w:sz w:val="22"/>
          <w:szCs w:val="22"/>
        </w:rPr>
      </w:pPr>
    </w:p>
    <w:p w14:paraId="1CB8DA8C" w14:textId="77777777" w:rsidR="008A04D8" w:rsidRPr="003633FD" w:rsidRDefault="008A04D8" w:rsidP="008A04D8">
      <w:pPr>
        <w:jc w:val="both"/>
        <w:rPr>
          <w:rFonts w:ascii="Century Gothic" w:hAnsi="Century Gothic"/>
          <w:sz w:val="22"/>
          <w:szCs w:val="22"/>
        </w:rPr>
      </w:pPr>
    </w:p>
    <w:p w14:paraId="7AA4E74D" w14:textId="77777777" w:rsidR="008A04D8" w:rsidRPr="003633FD" w:rsidRDefault="008A04D8" w:rsidP="008A04D8">
      <w:pPr>
        <w:tabs>
          <w:tab w:val="left" w:pos="284"/>
        </w:tabs>
        <w:suppressAutoHyphens/>
        <w:autoSpaceDN w:val="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w:t>
      </w:r>
      <w:r>
        <w:rPr>
          <w:rFonts w:ascii="Century Gothic" w:hAnsi="Century Gothic"/>
          <w:b/>
          <w:color w:val="0070C0"/>
          <w:sz w:val="22"/>
          <w:szCs w:val="22"/>
          <w:u w:val="single"/>
        </w:rPr>
        <w:t>8</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DELAI D'EXECUTION ET PENALITES DE RETARD</w:t>
      </w:r>
    </w:p>
    <w:p w14:paraId="234A68E4" w14:textId="77777777" w:rsidR="008A04D8" w:rsidRPr="003633FD" w:rsidRDefault="008A04D8" w:rsidP="008A04D8">
      <w:pPr>
        <w:tabs>
          <w:tab w:val="left" w:pos="284"/>
        </w:tabs>
        <w:suppressAutoHyphens/>
        <w:autoSpaceDN w:val="0"/>
        <w:textAlignment w:val="baseline"/>
        <w:outlineLvl w:val="0"/>
        <w:rPr>
          <w:rFonts w:ascii="Century Gothic" w:hAnsi="Century Gothic"/>
          <w:b/>
          <w:color w:val="0070C0"/>
          <w:sz w:val="22"/>
          <w:szCs w:val="22"/>
        </w:rPr>
      </w:pPr>
    </w:p>
    <w:p w14:paraId="78A6A64D" w14:textId="77777777" w:rsidR="008A04D8" w:rsidRPr="003633FD" w:rsidRDefault="008A04D8" w:rsidP="008A04D8">
      <w:pPr>
        <w:tabs>
          <w:tab w:val="left" w:pos="284"/>
        </w:tabs>
        <w:suppressAutoHyphens/>
        <w:autoSpaceDN w:val="0"/>
        <w:textAlignment w:val="baseline"/>
        <w:rPr>
          <w:rFonts w:ascii="Century Gothic" w:hAnsi="Century Gothic"/>
          <w:b/>
          <w:sz w:val="22"/>
          <w:szCs w:val="22"/>
          <w:u w:val="single"/>
        </w:rPr>
      </w:pPr>
      <w:r w:rsidRPr="003633FD">
        <w:rPr>
          <w:rFonts w:ascii="Century Gothic" w:hAnsi="Century Gothic"/>
          <w:b/>
          <w:sz w:val="22"/>
          <w:szCs w:val="22"/>
          <w:u w:val="single"/>
        </w:rPr>
        <w:t>Délai d'exécution :</w:t>
      </w:r>
    </w:p>
    <w:p w14:paraId="2C46D002" w14:textId="77777777" w:rsidR="008A04D8" w:rsidRPr="003633FD" w:rsidRDefault="008A04D8" w:rsidP="008A04D8">
      <w:pPr>
        <w:tabs>
          <w:tab w:val="left" w:pos="284"/>
        </w:tabs>
        <w:suppressAutoHyphens/>
        <w:autoSpaceDN w:val="0"/>
        <w:textAlignment w:val="baseline"/>
        <w:rPr>
          <w:rFonts w:ascii="Century Gothic" w:hAnsi="Century Gothic"/>
          <w:sz w:val="22"/>
          <w:szCs w:val="22"/>
        </w:rPr>
      </w:pPr>
    </w:p>
    <w:p w14:paraId="33A6B644" w14:textId="77777777" w:rsidR="008A04D8" w:rsidRPr="003633FD" w:rsidRDefault="008A04D8" w:rsidP="008A04D8">
      <w:pPr>
        <w:tabs>
          <w:tab w:val="left" w:pos="284"/>
        </w:tabs>
        <w:suppressAutoHyphens/>
        <w:autoSpaceDN w:val="0"/>
        <w:jc w:val="both"/>
        <w:textAlignment w:val="baseline"/>
        <w:rPr>
          <w:rFonts w:ascii="Century Gothic" w:hAnsi="Century Gothic"/>
          <w:b/>
          <w:sz w:val="22"/>
          <w:szCs w:val="22"/>
        </w:rPr>
      </w:pPr>
      <w:r w:rsidRPr="003633FD">
        <w:rPr>
          <w:rFonts w:ascii="Century Gothic" w:hAnsi="Century Gothic"/>
          <w:sz w:val="22"/>
          <w:szCs w:val="22"/>
        </w:rPr>
        <w:t>Le délai contractuel pour l’exécution des prestations objet du présent marché est de </w:t>
      </w:r>
      <w:r w:rsidRPr="003633FD">
        <w:rPr>
          <w:rFonts w:ascii="Century Gothic" w:hAnsi="Century Gothic"/>
          <w:b/>
          <w:sz w:val="22"/>
          <w:szCs w:val="22"/>
        </w:rPr>
        <w:t>90 jours (Quatre-vingt-dix jours).</w:t>
      </w:r>
    </w:p>
    <w:p w14:paraId="1DAB2ADE" w14:textId="77777777" w:rsidR="008A04D8" w:rsidRPr="003633FD" w:rsidRDefault="008A04D8" w:rsidP="008A04D8">
      <w:pPr>
        <w:tabs>
          <w:tab w:val="left" w:pos="284"/>
        </w:tabs>
        <w:suppressAutoHyphens/>
        <w:autoSpaceDN w:val="0"/>
        <w:jc w:val="both"/>
        <w:textAlignment w:val="baseline"/>
        <w:rPr>
          <w:rFonts w:ascii="Century Gothic" w:hAnsi="Century Gothic"/>
          <w:b/>
          <w:sz w:val="22"/>
          <w:szCs w:val="22"/>
        </w:rPr>
      </w:pPr>
    </w:p>
    <w:p w14:paraId="4A984A29" w14:textId="77777777" w:rsidR="008A04D8" w:rsidRPr="003633FD" w:rsidRDefault="008A04D8" w:rsidP="008A04D8">
      <w:pPr>
        <w:tabs>
          <w:tab w:val="left" w:pos="284"/>
        </w:tabs>
        <w:suppressAutoHyphens/>
        <w:autoSpaceDN w:val="0"/>
        <w:jc w:val="both"/>
        <w:textAlignment w:val="baseline"/>
        <w:rPr>
          <w:rFonts w:ascii="Century Gothic" w:hAnsi="Century Gothic"/>
          <w:sz w:val="22"/>
          <w:szCs w:val="22"/>
        </w:rPr>
      </w:pPr>
      <w:r w:rsidRPr="003633FD">
        <w:rPr>
          <w:rFonts w:ascii="Century Gothic" w:hAnsi="Century Gothic"/>
          <w:sz w:val="22"/>
          <w:szCs w:val="22"/>
        </w:rPr>
        <w:t>Ce délai est incompressible, et comprend aussi bien les délais nécessaires à la procédure de franchise, de transbordement et de passage en Douane.</w:t>
      </w:r>
    </w:p>
    <w:p w14:paraId="4F61D39F" w14:textId="77777777" w:rsidR="008A04D8" w:rsidRPr="003633FD" w:rsidRDefault="008A04D8" w:rsidP="008A04D8">
      <w:pPr>
        <w:jc w:val="both"/>
        <w:outlineLvl w:val="0"/>
        <w:rPr>
          <w:rFonts w:ascii="Century Gothic" w:hAnsi="Century Gothic"/>
          <w:b/>
          <w:sz w:val="22"/>
          <w:szCs w:val="22"/>
          <w:u w:val="single"/>
        </w:rPr>
      </w:pPr>
    </w:p>
    <w:p w14:paraId="77005499" w14:textId="77777777" w:rsidR="008A04D8" w:rsidRPr="003633FD" w:rsidRDefault="008A04D8" w:rsidP="008A04D8">
      <w:pPr>
        <w:jc w:val="both"/>
        <w:outlineLvl w:val="0"/>
        <w:rPr>
          <w:rFonts w:ascii="Century Gothic" w:hAnsi="Century Gothic" w:cs="Calibri"/>
          <w:bCs/>
          <w:sz w:val="22"/>
          <w:szCs w:val="22"/>
        </w:rPr>
      </w:pPr>
      <w:r w:rsidRPr="003633FD">
        <w:rPr>
          <w:rFonts w:ascii="Century Gothic" w:hAnsi="Century Gothic"/>
          <w:bCs/>
          <w:sz w:val="22"/>
          <w:szCs w:val="22"/>
        </w:rPr>
        <w:t>Il commence à courir à compter de la date fixée par l’ordre de service dont le modèle est en annexe prescrivant le commencement des prestations objet du présent marché.</w:t>
      </w:r>
      <w:r w:rsidRPr="003633FD">
        <w:rPr>
          <w:rFonts w:ascii="Century Gothic" w:hAnsi="Century Gothic" w:cs="Calibri"/>
          <w:bCs/>
          <w:sz w:val="22"/>
          <w:szCs w:val="22"/>
        </w:rPr>
        <w:t xml:space="preserve"> Ce délai s’applique à l’achèvement de la livraison de la totalité des fournitures incombant au titulaire.</w:t>
      </w:r>
    </w:p>
    <w:p w14:paraId="62BA699E" w14:textId="77777777" w:rsidR="008A04D8" w:rsidRPr="003633FD" w:rsidRDefault="008A04D8" w:rsidP="008A04D8">
      <w:pPr>
        <w:tabs>
          <w:tab w:val="left" w:pos="284"/>
        </w:tabs>
        <w:snapToGrid w:val="0"/>
        <w:jc w:val="both"/>
        <w:rPr>
          <w:rFonts w:ascii="Century Gothic" w:hAnsi="Century Gothic"/>
          <w:b/>
          <w:strike/>
          <w:sz w:val="22"/>
          <w:szCs w:val="22"/>
        </w:rPr>
      </w:pPr>
    </w:p>
    <w:p w14:paraId="2472ABF1" w14:textId="77777777" w:rsidR="008A04D8" w:rsidRPr="003633FD" w:rsidRDefault="008A04D8" w:rsidP="008A04D8">
      <w:pPr>
        <w:jc w:val="both"/>
        <w:rPr>
          <w:rFonts w:ascii="Century Gothic" w:hAnsi="Century Gothic"/>
          <w:snapToGrid w:val="0"/>
          <w:sz w:val="22"/>
          <w:szCs w:val="22"/>
        </w:rPr>
      </w:pPr>
      <w:r w:rsidRPr="003633FD">
        <w:rPr>
          <w:rFonts w:ascii="Century Gothic" w:hAnsi="Century Gothic"/>
          <w:bCs/>
          <w:snapToGrid w:val="0"/>
          <w:sz w:val="22"/>
          <w:szCs w:val="22"/>
        </w:rPr>
        <w:t>Le délai contractuel reprend</w:t>
      </w:r>
      <w:r w:rsidRPr="003633FD">
        <w:rPr>
          <w:rFonts w:ascii="Century Gothic" w:hAnsi="Century Gothic"/>
          <w:snapToGrid w:val="0"/>
          <w:sz w:val="22"/>
          <w:szCs w:val="22"/>
        </w:rPr>
        <w:t xml:space="preserve"> 7 jours à partir du lendemain du dépôt des équipements en question dans les locaux de l’OFPPT ;</w:t>
      </w:r>
    </w:p>
    <w:p w14:paraId="5E3AF259" w14:textId="77777777" w:rsidR="008A04D8" w:rsidRPr="003633FD" w:rsidRDefault="008A04D8" w:rsidP="008A04D8">
      <w:pPr>
        <w:jc w:val="both"/>
        <w:rPr>
          <w:rFonts w:ascii="Century Gothic" w:hAnsi="Century Gothic" w:cs="Calibri"/>
          <w:bCs/>
          <w:sz w:val="22"/>
          <w:szCs w:val="22"/>
        </w:rPr>
      </w:pPr>
      <w:r w:rsidRPr="003633FD">
        <w:rPr>
          <w:rFonts w:ascii="Century Gothic" w:hAnsi="Century Gothic" w:cs="Calibri"/>
          <w:bCs/>
          <w:sz w:val="22"/>
          <w:szCs w:val="22"/>
        </w:rPr>
        <w:t>Ce délai est celui que se réserve l’OFPPT pour la mise en œuvre des modalités de vérification de conformité technique objet de l’article 12 du présent CPS.</w:t>
      </w:r>
    </w:p>
    <w:p w14:paraId="16702A35" w14:textId="77777777" w:rsidR="008A04D8" w:rsidRPr="003633FD" w:rsidRDefault="008A04D8" w:rsidP="008A04D8">
      <w:pPr>
        <w:jc w:val="both"/>
        <w:rPr>
          <w:rFonts w:ascii="Century Gothic" w:hAnsi="Century Gothic"/>
          <w:snapToGrid w:val="0"/>
          <w:sz w:val="22"/>
          <w:szCs w:val="22"/>
        </w:rPr>
      </w:pPr>
    </w:p>
    <w:p w14:paraId="680FFFFA" w14:textId="77777777" w:rsidR="008A04D8" w:rsidRPr="003633FD" w:rsidRDefault="008A04D8" w:rsidP="008A04D8">
      <w:pPr>
        <w:snapToGrid w:val="0"/>
        <w:jc w:val="both"/>
        <w:outlineLvl w:val="0"/>
        <w:rPr>
          <w:rFonts w:ascii="Century Gothic" w:hAnsi="Century Gothic"/>
          <w:bCs/>
          <w:sz w:val="22"/>
          <w:szCs w:val="22"/>
        </w:rPr>
      </w:pPr>
      <w:r w:rsidRPr="003633FD">
        <w:rPr>
          <w:rFonts w:ascii="Century Gothic" w:hAnsi="Century Gothic"/>
          <w:bCs/>
          <w:sz w:val="22"/>
          <w:szCs w:val="22"/>
        </w:rPr>
        <w:t xml:space="preserve">Tout équipement jugé non conforme par l’OFPPT doit être remplacé, par le titulaire, dans le délai contractuel. </w:t>
      </w:r>
    </w:p>
    <w:p w14:paraId="48DC1A06" w14:textId="77777777" w:rsidR="008A04D8" w:rsidRPr="003633FD" w:rsidRDefault="008A04D8" w:rsidP="008A04D8">
      <w:pPr>
        <w:suppressAutoHyphens/>
        <w:autoSpaceDN w:val="0"/>
        <w:jc w:val="both"/>
        <w:textAlignment w:val="baseline"/>
        <w:rPr>
          <w:rFonts w:ascii="Century Gothic" w:hAnsi="Century Gothic"/>
          <w:sz w:val="22"/>
          <w:szCs w:val="22"/>
        </w:rPr>
      </w:pPr>
    </w:p>
    <w:p w14:paraId="3EDF29DA"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 xml:space="preserve">L'O.F.P.P.T. s'engage à fournir au titulaire en temps voulu les documents de son ressort et qui sont nécessaires à l'accomplissement des formalités ci-dessus.  </w:t>
      </w:r>
    </w:p>
    <w:p w14:paraId="12556996" w14:textId="77777777" w:rsidR="008A04D8" w:rsidRPr="003633FD" w:rsidRDefault="008A04D8" w:rsidP="008A04D8">
      <w:pPr>
        <w:tabs>
          <w:tab w:val="left" w:pos="284"/>
        </w:tabs>
        <w:suppressAutoHyphens/>
        <w:autoSpaceDN w:val="0"/>
        <w:textAlignment w:val="baseline"/>
        <w:rPr>
          <w:rFonts w:ascii="Century Gothic" w:hAnsi="Century Gothic"/>
          <w:b/>
          <w:sz w:val="22"/>
          <w:szCs w:val="22"/>
          <w:u w:val="single"/>
        </w:rPr>
      </w:pPr>
    </w:p>
    <w:p w14:paraId="71C06DB7" w14:textId="77777777" w:rsidR="008A04D8" w:rsidRPr="003633FD" w:rsidRDefault="008A04D8" w:rsidP="008A04D8">
      <w:pPr>
        <w:tabs>
          <w:tab w:val="left" w:pos="284"/>
        </w:tabs>
        <w:suppressAutoHyphens/>
        <w:autoSpaceDN w:val="0"/>
        <w:textAlignment w:val="baseline"/>
        <w:rPr>
          <w:rFonts w:ascii="Century Gothic" w:hAnsi="Century Gothic"/>
          <w:b/>
          <w:sz w:val="22"/>
          <w:szCs w:val="22"/>
          <w:u w:val="single"/>
        </w:rPr>
      </w:pPr>
      <w:r w:rsidRPr="003633FD">
        <w:rPr>
          <w:rFonts w:ascii="Century Gothic" w:hAnsi="Century Gothic"/>
          <w:b/>
          <w:sz w:val="22"/>
          <w:szCs w:val="22"/>
          <w:u w:val="single"/>
        </w:rPr>
        <w:t>Pénalités de retard :</w:t>
      </w:r>
    </w:p>
    <w:p w14:paraId="7E3DF798" w14:textId="77777777" w:rsidR="008A04D8" w:rsidRPr="003633FD" w:rsidRDefault="008A04D8" w:rsidP="008A04D8">
      <w:pPr>
        <w:tabs>
          <w:tab w:val="left" w:pos="284"/>
        </w:tabs>
        <w:suppressAutoHyphens/>
        <w:autoSpaceDN w:val="0"/>
        <w:textAlignment w:val="baseline"/>
        <w:rPr>
          <w:rFonts w:ascii="Century Gothic" w:hAnsi="Century Gothic"/>
          <w:sz w:val="22"/>
          <w:szCs w:val="22"/>
        </w:rPr>
      </w:pPr>
    </w:p>
    <w:p w14:paraId="2A5074A3" w14:textId="77777777" w:rsidR="008A04D8" w:rsidRPr="003633FD" w:rsidRDefault="008A04D8" w:rsidP="008A04D8">
      <w:pPr>
        <w:tabs>
          <w:tab w:val="left" w:pos="284"/>
        </w:tabs>
        <w:suppressAutoHyphens/>
        <w:autoSpaceDN w:val="0"/>
        <w:jc w:val="both"/>
        <w:textAlignment w:val="baseline"/>
        <w:rPr>
          <w:rFonts w:ascii="Century Gothic" w:hAnsi="Century Gothic"/>
          <w:sz w:val="22"/>
          <w:szCs w:val="22"/>
        </w:rPr>
      </w:pPr>
      <w:r w:rsidRPr="003633FD">
        <w:rPr>
          <w:rFonts w:ascii="Century Gothic" w:hAnsi="Century Gothic"/>
          <w:sz w:val="22"/>
          <w:szCs w:val="22"/>
        </w:rPr>
        <w:t>A défaut par le titulaire d’avoir terminé les prestations objet du marché dans le délai contractuel, il lui sera appliqué, sans mise en demeure préalable, une pénalité d’un pour mille (1/1000) du montant du marché, éventuellement majoré par les montants correspondants aux travaux supplémentaires et à l’augmentation dans la masse et ce, par jour calendaire.</w:t>
      </w:r>
    </w:p>
    <w:p w14:paraId="6B9752C6" w14:textId="77777777" w:rsidR="008A04D8" w:rsidRPr="003633FD" w:rsidRDefault="008A04D8" w:rsidP="008A04D8">
      <w:pPr>
        <w:tabs>
          <w:tab w:val="left" w:pos="284"/>
        </w:tabs>
        <w:suppressAutoHyphens/>
        <w:autoSpaceDN w:val="0"/>
        <w:textAlignment w:val="baseline"/>
        <w:rPr>
          <w:rFonts w:ascii="Century Gothic" w:hAnsi="Century Gothic"/>
          <w:sz w:val="22"/>
          <w:szCs w:val="22"/>
        </w:rPr>
      </w:pPr>
    </w:p>
    <w:p w14:paraId="274F73A9" w14:textId="77777777" w:rsidR="008A04D8" w:rsidRPr="003633FD" w:rsidRDefault="008A04D8" w:rsidP="008A04D8">
      <w:pPr>
        <w:tabs>
          <w:tab w:val="left" w:pos="284"/>
        </w:tabs>
        <w:suppressAutoHyphens/>
        <w:autoSpaceDN w:val="0"/>
        <w:jc w:val="both"/>
        <w:textAlignment w:val="baseline"/>
        <w:rPr>
          <w:rFonts w:ascii="Century Gothic" w:hAnsi="Century Gothic"/>
          <w:sz w:val="22"/>
          <w:szCs w:val="22"/>
        </w:rPr>
      </w:pPr>
      <w:r w:rsidRPr="003633FD">
        <w:rPr>
          <w:rFonts w:ascii="Century Gothic" w:hAnsi="Century Gothic"/>
          <w:sz w:val="22"/>
          <w:szCs w:val="22"/>
        </w:rPr>
        <w:t>Le montant global des pénalités au titre des retards est plafonné à huit pour cent (8%) du montant du marché augmenté le cas échéant du montant des avenants.</w:t>
      </w:r>
    </w:p>
    <w:p w14:paraId="2E14EC71" w14:textId="77777777" w:rsidR="008A04D8" w:rsidRPr="003633FD" w:rsidRDefault="008A04D8" w:rsidP="008A04D8">
      <w:pPr>
        <w:tabs>
          <w:tab w:val="left" w:pos="284"/>
        </w:tabs>
        <w:suppressAutoHyphens/>
        <w:autoSpaceDN w:val="0"/>
        <w:textAlignment w:val="baseline"/>
        <w:rPr>
          <w:rFonts w:ascii="Century Gothic" w:hAnsi="Century Gothic"/>
          <w:sz w:val="22"/>
          <w:szCs w:val="22"/>
        </w:rPr>
      </w:pPr>
    </w:p>
    <w:p w14:paraId="73BF80EA" w14:textId="77777777" w:rsidR="008A04D8" w:rsidRDefault="008A04D8" w:rsidP="008A04D8">
      <w:pPr>
        <w:tabs>
          <w:tab w:val="left" w:pos="284"/>
        </w:tabs>
        <w:suppressAutoHyphens/>
        <w:autoSpaceDN w:val="0"/>
        <w:textAlignment w:val="baseline"/>
        <w:rPr>
          <w:rFonts w:ascii="Century Gothic" w:hAnsi="Century Gothic"/>
          <w:sz w:val="22"/>
          <w:szCs w:val="22"/>
        </w:rPr>
      </w:pPr>
      <w:r w:rsidRPr="003633FD">
        <w:rPr>
          <w:rFonts w:ascii="Century Gothic" w:hAnsi="Century Gothic"/>
          <w:sz w:val="22"/>
          <w:szCs w:val="22"/>
        </w:rPr>
        <w:t>Quand le montant des pénalités atteint ce plafond, l’autorité compétente se réserve le droit de résilier le marché dans les conditions prévues par l’article 79 du CCAGT.</w:t>
      </w:r>
    </w:p>
    <w:p w14:paraId="14C1975B" w14:textId="77777777" w:rsidR="008A04D8" w:rsidRDefault="008A04D8" w:rsidP="008A04D8">
      <w:pPr>
        <w:tabs>
          <w:tab w:val="left" w:pos="284"/>
        </w:tabs>
        <w:suppressAutoHyphens/>
        <w:autoSpaceDN w:val="0"/>
        <w:textAlignment w:val="baseline"/>
        <w:rPr>
          <w:rFonts w:ascii="Century Gothic" w:hAnsi="Century Gothic"/>
          <w:sz w:val="22"/>
          <w:szCs w:val="22"/>
        </w:rPr>
      </w:pPr>
    </w:p>
    <w:p w14:paraId="61D84BC2" w14:textId="77777777" w:rsidR="008A04D8" w:rsidRDefault="008A04D8" w:rsidP="008A04D8">
      <w:pPr>
        <w:tabs>
          <w:tab w:val="left" w:pos="284"/>
        </w:tabs>
        <w:suppressAutoHyphens/>
        <w:autoSpaceDN w:val="0"/>
        <w:textAlignment w:val="baseline"/>
        <w:rPr>
          <w:rFonts w:ascii="Century Gothic" w:hAnsi="Century Gothic"/>
          <w:sz w:val="22"/>
          <w:szCs w:val="22"/>
        </w:rPr>
      </w:pPr>
    </w:p>
    <w:p w14:paraId="4AA4F07A" w14:textId="77777777" w:rsidR="00381AB5" w:rsidRDefault="00381AB5" w:rsidP="008A04D8">
      <w:pPr>
        <w:tabs>
          <w:tab w:val="left" w:pos="284"/>
        </w:tabs>
        <w:suppressAutoHyphens/>
        <w:autoSpaceDN w:val="0"/>
        <w:textAlignment w:val="baseline"/>
        <w:rPr>
          <w:rFonts w:ascii="Century Gothic" w:hAnsi="Century Gothic"/>
          <w:sz w:val="22"/>
          <w:szCs w:val="22"/>
        </w:rPr>
      </w:pPr>
    </w:p>
    <w:p w14:paraId="06B12E77" w14:textId="77777777" w:rsidR="00381AB5" w:rsidRDefault="00381AB5" w:rsidP="008A04D8">
      <w:pPr>
        <w:tabs>
          <w:tab w:val="left" w:pos="284"/>
        </w:tabs>
        <w:suppressAutoHyphens/>
        <w:autoSpaceDN w:val="0"/>
        <w:textAlignment w:val="baseline"/>
        <w:rPr>
          <w:rFonts w:ascii="Century Gothic" w:hAnsi="Century Gothic"/>
          <w:sz w:val="22"/>
          <w:szCs w:val="22"/>
        </w:rPr>
      </w:pPr>
    </w:p>
    <w:p w14:paraId="5F37BAC9" w14:textId="77777777" w:rsidR="00381AB5" w:rsidRDefault="00381AB5" w:rsidP="008A04D8">
      <w:pPr>
        <w:tabs>
          <w:tab w:val="left" w:pos="284"/>
        </w:tabs>
        <w:suppressAutoHyphens/>
        <w:autoSpaceDN w:val="0"/>
        <w:textAlignment w:val="baseline"/>
        <w:rPr>
          <w:rFonts w:ascii="Century Gothic" w:hAnsi="Century Gothic"/>
          <w:sz w:val="22"/>
          <w:szCs w:val="22"/>
        </w:rPr>
      </w:pPr>
    </w:p>
    <w:p w14:paraId="5B4951B1" w14:textId="77777777" w:rsidR="008A04D8" w:rsidRPr="003633FD" w:rsidRDefault="008A04D8" w:rsidP="008A04D8">
      <w:pPr>
        <w:rPr>
          <w:rFonts w:ascii="Century Gothic" w:hAnsi="Century Gothic"/>
          <w:b/>
          <w:color w:val="0070C0"/>
          <w:sz w:val="22"/>
          <w:szCs w:val="22"/>
        </w:rPr>
      </w:pPr>
      <w:r w:rsidRPr="003633FD">
        <w:rPr>
          <w:rFonts w:ascii="Century Gothic" w:hAnsi="Century Gothic"/>
          <w:b/>
          <w:color w:val="0070C0"/>
          <w:sz w:val="22"/>
          <w:szCs w:val="22"/>
          <w:u w:val="single"/>
        </w:rPr>
        <w:lastRenderedPageBreak/>
        <w:t>ARTICLE N°</w:t>
      </w:r>
      <w:r>
        <w:rPr>
          <w:rFonts w:ascii="Century Gothic" w:hAnsi="Century Gothic"/>
          <w:b/>
          <w:color w:val="0070C0"/>
          <w:sz w:val="22"/>
          <w:szCs w:val="22"/>
          <w:u w:val="single"/>
        </w:rPr>
        <w:t>9</w:t>
      </w:r>
      <w:r w:rsidRPr="003633FD">
        <w:rPr>
          <w:rFonts w:ascii="Century Gothic" w:hAnsi="Century Gothic"/>
          <w:b/>
          <w:color w:val="0070C0"/>
          <w:sz w:val="22"/>
          <w:szCs w:val="22"/>
        </w:rPr>
        <w:t xml:space="preserve"> : CAUTIONNEMENTS PROVISOIRE ET DEFINITIF</w:t>
      </w:r>
    </w:p>
    <w:p w14:paraId="26CFE618" w14:textId="77777777" w:rsidR="008A04D8" w:rsidRPr="003633FD" w:rsidRDefault="008A04D8" w:rsidP="008A04D8">
      <w:pPr>
        <w:tabs>
          <w:tab w:val="left" w:pos="284"/>
        </w:tabs>
        <w:suppressAutoHyphens/>
        <w:autoSpaceDN w:val="0"/>
        <w:textAlignment w:val="baseline"/>
        <w:rPr>
          <w:rFonts w:ascii="Century Gothic" w:hAnsi="Century Gothic"/>
          <w:sz w:val="22"/>
          <w:szCs w:val="22"/>
        </w:rPr>
      </w:pPr>
    </w:p>
    <w:p w14:paraId="10BAE4B0" w14:textId="77777777" w:rsidR="008A04D8" w:rsidRPr="003633FD" w:rsidRDefault="008A04D8" w:rsidP="008A04D8">
      <w:pPr>
        <w:suppressAutoHyphens/>
        <w:autoSpaceDN w:val="0"/>
        <w:spacing w:after="240"/>
        <w:jc w:val="both"/>
        <w:textAlignment w:val="baseline"/>
        <w:outlineLvl w:val="0"/>
        <w:rPr>
          <w:rFonts w:ascii="Century Gothic" w:hAnsi="Century Gothic"/>
          <w:sz w:val="22"/>
          <w:szCs w:val="22"/>
        </w:rPr>
      </w:pPr>
      <w:r w:rsidRPr="003633FD">
        <w:rPr>
          <w:rFonts w:ascii="Century Gothic" w:hAnsi="Century Gothic"/>
          <w:sz w:val="22"/>
          <w:szCs w:val="22"/>
        </w:rPr>
        <w:t>Le cautionnement provisoire qui reste affecté à la garantie des engagements contractuels du titulaire du marché dans les cas prévus par l’article 18 § 1 du CCAGT est :</w:t>
      </w:r>
    </w:p>
    <w:p w14:paraId="34938D3A" w14:textId="77777777" w:rsidR="00862EC4" w:rsidRPr="00862EC4" w:rsidRDefault="00862EC4" w:rsidP="00862EC4">
      <w:pPr>
        <w:numPr>
          <w:ilvl w:val="0"/>
          <w:numId w:val="25"/>
        </w:numPr>
        <w:tabs>
          <w:tab w:val="left" w:pos="567"/>
        </w:tabs>
        <w:ind w:hanging="436"/>
        <w:rPr>
          <w:rFonts w:ascii="Calibri" w:eastAsia="Calibri" w:hAnsi="Calibri" w:cs="Calibri"/>
          <w:b/>
          <w:bCs/>
          <w:sz w:val="22"/>
          <w:szCs w:val="22"/>
        </w:rPr>
      </w:pPr>
      <w:r w:rsidRPr="00862EC4">
        <w:rPr>
          <w:rFonts w:ascii="Calibri" w:eastAsia="Calibri" w:hAnsi="Calibri" w:cs="Calibri"/>
          <w:b/>
          <w:bCs/>
          <w:sz w:val="22"/>
          <w:szCs w:val="22"/>
        </w:rPr>
        <w:t xml:space="preserve">Lot N°1 : quatre-vingt mille Dirhams (80.000,00 DH)   </w:t>
      </w:r>
    </w:p>
    <w:p w14:paraId="1B9DC70F" w14:textId="77777777" w:rsidR="00862EC4" w:rsidRPr="00862EC4" w:rsidRDefault="00862EC4" w:rsidP="00862EC4">
      <w:pPr>
        <w:pStyle w:val="Paragraphedeliste"/>
        <w:numPr>
          <w:ilvl w:val="0"/>
          <w:numId w:val="25"/>
        </w:numPr>
        <w:tabs>
          <w:tab w:val="left" w:pos="567"/>
        </w:tabs>
        <w:ind w:hanging="436"/>
        <w:rPr>
          <w:rFonts w:ascii="Calibri" w:eastAsia="Calibri" w:hAnsi="Calibri" w:cs="Calibri"/>
          <w:b/>
          <w:bCs/>
          <w:sz w:val="22"/>
        </w:rPr>
      </w:pPr>
      <w:r w:rsidRPr="00862EC4">
        <w:rPr>
          <w:rFonts w:ascii="Calibri" w:eastAsia="Calibri" w:hAnsi="Calibri" w:cs="Calibri"/>
          <w:b/>
          <w:bCs/>
          <w:sz w:val="22"/>
          <w:szCs w:val="22"/>
        </w:rPr>
        <w:t xml:space="preserve">Lot N°2 : douze mille Dirhams (12.000,00 DH)  </w:t>
      </w:r>
    </w:p>
    <w:p w14:paraId="0EEA4DE3" w14:textId="77777777" w:rsidR="00862EC4" w:rsidRPr="00862EC4" w:rsidRDefault="00862EC4" w:rsidP="00862EC4">
      <w:pPr>
        <w:pStyle w:val="Paragraphedeliste"/>
        <w:numPr>
          <w:ilvl w:val="0"/>
          <w:numId w:val="25"/>
        </w:numPr>
        <w:tabs>
          <w:tab w:val="left" w:pos="567"/>
        </w:tabs>
        <w:ind w:hanging="436"/>
        <w:rPr>
          <w:rFonts w:ascii="Calibri" w:eastAsia="Calibri" w:hAnsi="Calibri" w:cs="Calibri"/>
          <w:b/>
          <w:bCs/>
          <w:sz w:val="22"/>
        </w:rPr>
      </w:pPr>
      <w:r w:rsidRPr="00862EC4">
        <w:rPr>
          <w:rFonts w:ascii="Calibri" w:eastAsia="Calibri" w:hAnsi="Calibri" w:cs="Calibri"/>
          <w:b/>
          <w:bCs/>
          <w:sz w:val="22"/>
          <w:szCs w:val="22"/>
        </w:rPr>
        <w:t xml:space="preserve">Lot N°3 : Cinq mille cinq cents Dirhams (5.500,00 DH)  </w:t>
      </w:r>
    </w:p>
    <w:p w14:paraId="4DBAC339" w14:textId="77777777" w:rsidR="00862EC4" w:rsidRPr="00862EC4" w:rsidRDefault="00862EC4" w:rsidP="00862EC4">
      <w:pPr>
        <w:pStyle w:val="Paragraphedeliste"/>
        <w:numPr>
          <w:ilvl w:val="0"/>
          <w:numId w:val="25"/>
        </w:numPr>
        <w:tabs>
          <w:tab w:val="left" w:pos="567"/>
        </w:tabs>
        <w:ind w:hanging="436"/>
        <w:rPr>
          <w:rFonts w:ascii="Calibri" w:eastAsia="Calibri" w:hAnsi="Calibri" w:cs="Calibri"/>
          <w:b/>
          <w:bCs/>
          <w:sz w:val="22"/>
          <w:szCs w:val="22"/>
        </w:rPr>
      </w:pPr>
      <w:r w:rsidRPr="00862EC4">
        <w:rPr>
          <w:rFonts w:ascii="Calibri" w:eastAsia="Calibri" w:hAnsi="Calibri" w:cs="Calibri"/>
          <w:b/>
          <w:bCs/>
          <w:sz w:val="22"/>
          <w:szCs w:val="22"/>
        </w:rPr>
        <w:t xml:space="preserve">Lot N°4 : Cinq mille cinq cents Dirhams (5.500,00 DH)  </w:t>
      </w:r>
    </w:p>
    <w:p w14:paraId="10E03FAC" w14:textId="77777777" w:rsidR="00862EC4" w:rsidRDefault="00862EC4" w:rsidP="00862EC4">
      <w:pPr>
        <w:pStyle w:val="Paragraphedeliste"/>
        <w:numPr>
          <w:ilvl w:val="0"/>
          <w:numId w:val="25"/>
        </w:numPr>
        <w:tabs>
          <w:tab w:val="left" w:pos="567"/>
        </w:tabs>
        <w:ind w:hanging="436"/>
        <w:rPr>
          <w:rFonts w:ascii="Calibri" w:eastAsia="Calibri" w:hAnsi="Calibri" w:cs="Calibri"/>
          <w:b/>
          <w:bCs/>
          <w:sz w:val="22"/>
          <w:szCs w:val="22"/>
        </w:rPr>
      </w:pPr>
      <w:r w:rsidRPr="00862EC4">
        <w:rPr>
          <w:rFonts w:ascii="Calibri" w:eastAsia="Calibri" w:hAnsi="Calibri" w:cs="Calibri"/>
          <w:b/>
          <w:bCs/>
          <w:sz w:val="22"/>
          <w:szCs w:val="22"/>
        </w:rPr>
        <w:t xml:space="preserve">Lot N°5 : treize mille Dirhams (13.000,00 DH)  </w:t>
      </w:r>
    </w:p>
    <w:p w14:paraId="49F18AF5" w14:textId="77777777" w:rsidR="00862EC4" w:rsidRPr="00862EC4" w:rsidRDefault="00862EC4" w:rsidP="00862EC4">
      <w:pPr>
        <w:pStyle w:val="Paragraphedeliste"/>
        <w:tabs>
          <w:tab w:val="left" w:pos="567"/>
        </w:tabs>
        <w:ind w:left="928"/>
        <w:rPr>
          <w:rFonts w:ascii="Calibri" w:eastAsia="Calibri" w:hAnsi="Calibri" w:cs="Calibri"/>
          <w:b/>
          <w:bCs/>
          <w:sz w:val="22"/>
          <w:szCs w:val="22"/>
        </w:rPr>
      </w:pPr>
    </w:p>
    <w:p w14:paraId="7F70B0D2" w14:textId="77777777" w:rsidR="008A04D8" w:rsidRPr="003633FD" w:rsidRDefault="008A04D8" w:rsidP="008A04D8">
      <w:pPr>
        <w:suppressAutoHyphens/>
        <w:autoSpaceDN w:val="0"/>
        <w:spacing w:before="240" w:after="240"/>
        <w:jc w:val="both"/>
        <w:textAlignment w:val="baseline"/>
        <w:outlineLvl w:val="0"/>
        <w:rPr>
          <w:rFonts w:ascii="Century Gothic" w:hAnsi="Century Gothic"/>
          <w:sz w:val="22"/>
          <w:szCs w:val="22"/>
        </w:rPr>
      </w:pPr>
      <w:r w:rsidRPr="003633FD">
        <w:rPr>
          <w:rFonts w:ascii="Century Gothic" w:hAnsi="Century Gothic"/>
          <w:sz w:val="22"/>
          <w:szCs w:val="22"/>
        </w:rPr>
        <w:t>Le cautionnement provisoire reste acquis au Maître d’Ouvrage notamment dans les cas cités à l’article 18 du CCAGT.</w:t>
      </w:r>
    </w:p>
    <w:p w14:paraId="213C6B0B" w14:textId="77777777" w:rsidR="008A04D8" w:rsidRPr="003633FD" w:rsidRDefault="008A04D8" w:rsidP="008A04D8">
      <w:pPr>
        <w:suppressAutoHyphens/>
        <w:autoSpaceDN w:val="0"/>
        <w:spacing w:after="240"/>
        <w:jc w:val="both"/>
        <w:textAlignment w:val="baseline"/>
        <w:outlineLvl w:val="0"/>
        <w:rPr>
          <w:rFonts w:ascii="Century Gothic" w:hAnsi="Century Gothic"/>
          <w:sz w:val="22"/>
          <w:szCs w:val="22"/>
        </w:rPr>
      </w:pPr>
      <w:r w:rsidRPr="003633FD">
        <w:rPr>
          <w:rFonts w:ascii="Century Gothic" w:hAnsi="Century Gothic"/>
          <w:sz w:val="22"/>
          <w:szCs w:val="22"/>
        </w:rPr>
        <w:t xml:space="preserve">Le montant du cautionnement définitif est fixé à trois pour cent (3%) du montant du marché arrondi au dirham supérieur. </w:t>
      </w:r>
    </w:p>
    <w:p w14:paraId="25E33720" w14:textId="77777777" w:rsidR="008A04D8" w:rsidRPr="003633FD" w:rsidRDefault="008A04D8" w:rsidP="008A04D8">
      <w:pPr>
        <w:suppressAutoHyphens/>
        <w:autoSpaceDN w:val="0"/>
        <w:spacing w:after="240"/>
        <w:jc w:val="both"/>
        <w:textAlignment w:val="baseline"/>
        <w:outlineLvl w:val="0"/>
        <w:rPr>
          <w:rFonts w:ascii="Century Gothic" w:hAnsi="Century Gothic"/>
          <w:sz w:val="22"/>
          <w:szCs w:val="22"/>
        </w:rPr>
      </w:pPr>
      <w:r w:rsidRPr="003633FD">
        <w:rPr>
          <w:rFonts w:ascii="Century Gothic" w:hAnsi="Century Gothic"/>
          <w:sz w:val="22"/>
          <w:szCs w:val="22"/>
        </w:rPr>
        <w:t xml:space="preserve">Le cautionnement définitif doit être constitué dans les vingt (20) jours qui suivent la notification de l'approbation du marché.  </w:t>
      </w:r>
    </w:p>
    <w:p w14:paraId="18C68DF6" w14:textId="77777777" w:rsidR="008A04D8" w:rsidRDefault="008A04D8" w:rsidP="008A04D8">
      <w:pPr>
        <w:suppressAutoHyphens/>
        <w:autoSpaceDN w:val="0"/>
        <w:spacing w:after="240"/>
        <w:textAlignment w:val="baseline"/>
        <w:outlineLvl w:val="0"/>
        <w:rPr>
          <w:rFonts w:ascii="Century Gothic" w:hAnsi="Century Gothic"/>
          <w:sz w:val="22"/>
          <w:szCs w:val="22"/>
        </w:rPr>
      </w:pPr>
      <w:r w:rsidRPr="003633FD">
        <w:rPr>
          <w:rFonts w:ascii="Century Gothic" w:hAnsi="Century Gothic"/>
          <w:b/>
          <w:sz w:val="22"/>
          <w:szCs w:val="22"/>
          <w:u w:val="single"/>
        </w:rPr>
        <w:t>N.B :</w:t>
      </w:r>
      <w:r w:rsidRPr="003633FD">
        <w:rPr>
          <w:rFonts w:ascii="Century Gothic" w:hAnsi="Century Gothic"/>
          <w:sz w:val="22"/>
          <w:szCs w:val="22"/>
        </w:rPr>
        <w:t xml:space="preserve"> Les cautions personnelles et solidaires doivent être choisies parmi les établissements marocains agrès à cet effet conformément à la législation en vigueur.</w:t>
      </w:r>
    </w:p>
    <w:p w14:paraId="14193A51" w14:textId="77777777" w:rsidR="008A04D8" w:rsidRPr="003633FD" w:rsidRDefault="008A04D8" w:rsidP="008A04D8">
      <w:pPr>
        <w:suppressAutoHyphens/>
        <w:autoSpaceDN w:val="0"/>
        <w:textAlignment w:val="baseline"/>
        <w:outlineLvl w:val="0"/>
        <w:rPr>
          <w:rFonts w:ascii="Century Gothic" w:hAnsi="Century Gothic"/>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0</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xml:space="preserve"> LIVRAISON DES EQUIPEMENTS EN FAVEUR DU SITE BENEFICIAIRE</w:t>
      </w:r>
    </w:p>
    <w:p w14:paraId="26DEF3D8" w14:textId="77777777" w:rsidR="008A04D8" w:rsidRPr="003633FD" w:rsidRDefault="008A04D8" w:rsidP="008A04D8">
      <w:pPr>
        <w:outlineLvl w:val="0"/>
        <w:rPr>
          <w:rFonts w:ascii="Century Gothic" w:hAnsi="Century Gothic"/>
          <w:b/>
          <w:sz w:val="22"/>
          <w:szCs w:val="22"/>
          <w:u w:val="single"/>
        </w:rPr>
      </w:pPr>
    </w:p>
    <w:p w14:paraId="523D64B5" w14:textId="77777777" w:rsidR="008A04D8" w:rsidRPr="003633FD" w:rsidRDefault="008A04D8" w:rsidP="008A04D8">
      <w:pPr>
        <w:spacing w:after="240"/>
        <w:jc w:val="both"/>
        <w:rPr>
          <w:rFonts w:ascii="Century Gothic" w:hAnsi="Century Gothic"/>
          <w:sz w:val="22"/>
          <w:szCs w:val="22"/>
        </w:rPr>
      </w:pPr>
      <w:r w:rsidRPr="003633FD">
        <w:rPr>
          <w:rFonts w:ascii="Century Gothic" w:hAnsi="Century Gothic"/>
          <w:sz w:val="22"/>
          <w:szCs w:val="22"/>
        </w:rPr>
        <w:t>Les équipements seront livrés aux sites bénéficiaires indiqués dans les tableaux de répartition en annexe. Toutefois, et pour des raisons exceptionnelles dûment justifiées et à la demande de l’OFPPT, la liste des sites bénéficiaires et la répartition peut être modifiée sans impact sur les prix ou autres conditions des marchés.</w:t>
      </w:r>
    </w:p>
    <w:p w14:paraId="184D5949" w14:textId="77777777" w:rsidR="008A04D8" w:rsidRPr="003633FD" w:rsidRDefault="008A04D8" w:rsidP="008A04D8">
      <w:pPr>
        <w:spacing w:after="240"/>
        <w:jc w:val="both"/>
        <w:rPr>
          <w:rFonts w:ascii="Century Gothic" w:hAnsi="Century Gothic"/>
          <w:sz w:val="22"/>
          <w:szCs w:val="22"/>
        </w:rPr>
      </w:pPr>
      <w:r w:rsidRPr="003633FD">
        <w:rPr>
          <w:rFonts w:ascii="Century Gothic" w:hAnsi="Century Gothic"/>
          <w:sz w:val="22"/>
          <w:szCs w:val="22"/>
        </w:rPr>
        <w:t>Si le Site Bénéficiaire est indisponible pour une livraison directe du matériel, l’OFPPT se réserve le droit de demander au Titulaire d’effectuer le Dépôt dans un Entrepôt dédié sur le périmètre urbain de Casablanca.</w:t>
      </w:r>
    </w:p>
    <w:p w14:paraId="6A66FDB7" w14:textId="77777777" w:rsidR="008A04D8" w:rsidRPr="003633FD" w:rsidRDefault="008A04D8" w:rsidP="008A04D8">
      <w:pPr>
        <w:spacing w:after="240"/>
        <w:jc w:val="both"/>
        <w:rPr>
          <w:rFonts w:ascii="Century Gothic" w:hAnsi="Century Gothic"/>
          <w:sz w:val="22"/>
          <w:szCs w:val="22"/>
        </w:rPr>
      </w:pPr>
      <w:r w:rsidRPr="003633FD">
        <w:rPr>
          <w:rFonts w:ascii="Century Gothic" w:hAnsi="Century Gothic"/>
          <w:sz w:val="22"/>
          <w:szCs w:val="22"/>
        </w:rPr>
        <w:t xml:space="preserve">Toutefois, l’acheminement des équipements vers le Site Bénéficiaire est à la charge du Titulaire. </w:t>
      </w:r>
    </w:p>
    <w:p w14:paraId="0C20382A" w14:textId="77777777" w:rsidR="008A04D8" w:rsidRPr="003633FD" w:rsidRDefault="008A04D8" w:rsidP="008A04D8">
      <w:pPr>
        <w:jc w:val="both"/>
        <w:rPr>
          <w:rFonts w:ascii="Century Gothic" w:hAnsi="Century Gothic"/>
          <w:snapToGrid w:val="0"/>
          <w:sz w:val="22"/>
          <w:szCs w:val="22"/>
        </w:rPr>
      </w:pPr>
      <w:r w:rsidRPr="003633FD">
        <w:rPr>
          <w:rFonts w:ascii="Century Gothic" w:hAnsi="Century Gothic"/>
          <w:snapToGrid w:val="0"/>
          <w:sz w:val="22"/>
          <w:szCs w:val="22"/>
        </w:rPr>
        <w:t xml:space="preserve">Avant de commencer les livraisons, le titulaire doit transmettre à l’OFPPT : </w:t>
      </w:r>
    </w:p>
    <w:p w14:paraId="4B175F33" w14:textId="77777777" w:rsidR="008A04D8" w:rsidRPr="003633FD" w:rsidRDefault="008A04D8" w:rsidP="008A04D8">
      <w:pPr>
        <w:jc w:val="both"/>
        <w:rPr>
          <w:rFonts w:ascii="Century Gothic" w:hAnsi="Century Gothic"/>
          <w:snapToGrid w:val="0"/>
          <w:color w:val="C00000"/>
          <w:sz w:val="22"/>
          <w:szCs w:val="22"/>
        </w:rPr>
      </w:pPr>
    </w:p>
    <w:p w14:paraId="5AAC0D5B" w14:textId="77777777" w:rsidR="008A04D8" w:rsidRPr="003633FD" w:rsidRDefault="008A04D8" w:rsidP="008A04D8">
      <w:pPr>
        <w:numPr>
          <w:ilvl w:val="0"/>
          <w:numId w:val="20"/>
        </w:numPr>
        <w:tabs>
          <w:tab w:val="num" w:pos="426"/>
        </w:tabs>
        <w:ind w:hanging="578"/>
        <w:rPr>
          <w:rFonts w:ascii="Century Gothic" w:hAnsi="Century Gothic"/>
          <w:snapToGrid w:val="0"/>
          <w:sz w:val="22"/>
          <w:szCs w:val="22"/>
        </w:rPr>
      </w:pPr>
      <w:r w:rsidRPr="003633FD">
        <w:rPr>
          <w:rFonts w:ascii="Century Gothic" w:hAnsi="Century Gothic"/>
          <w:snapToGrid w:val="0"/>
          <w:sz w:val="22"/>
          <w:szCs w:val="22"/>
        </w:rPr>
        <w:t>Un planning prévisionnel de livraison au moins quinze jours avant le début des livraisons dans les sites bénéficiaires</w:t>
      </w:r>
    </w:p>
    <w:p w14:paraId="15893022" w14:textId="77777777" w:rsidR="008A04D8" w:rsidRPr="003633FD" w:rsidRDefault="008A04D8" w:rsidP="008A04D8">
      <w:pPr>
        <w:jc w:val="both"/>
        <w:rPr>
          <w:rFonts w:ascii="Century Gothic" w:hAnsi="Century Gothic"/>
          <w:strike/>
          <w:sz w:val="22"/>
          <w:szCs w:val="22"/>
        </w:rPr>
      </w:pPr>
    </w:p>
    <w:p w14:paraId="4B08342F" w14:textId="77777777" w:rsidR="008A04D8" w:rsidRDefault="008A04D8" w:rsidP="008A04D8">
      <w:pPr>
        <w:jc w:val="both"/>
        <w:rPr>
          <w:rFonts w:ascii="Century Gothic" w:hAnsi="Century Gothic"/>
          <w:sz w:val="22"/>
          <w:szCs w:val="22"/>
        </w:rPr>
      </w:pPr>
      <w:r w:rsidRPr="003633FD">
        <w:rPr>
          <w:rFonts w:ascii="Century Gothic" w:hAnsi="Century Gothic"/>
          <w:sz w:val="22"/>
          <w:szCs w:val="22"/>
        </w:rPr>
        <w:t>Toutefois et pour des raisons exceptionnelles dûment justifiées et à la demande de l’OFPPT, la liste des sites bénéficiaires et la répartition dudit planning peut être modifiée sans impact sur les prix ou autres conditions des marchés.</w:t>
      </w:r>
    </w:p>
    <w:p w14:paraId="14C6D2E2" w14:textId="77777777" w:rsidR="008A04D8" w:rsidRDefault="008A04D8" w:rsidP="008A04D8">
      <w:pPr>
        <w:jc w:val="both"/>
        <w:rPr>
          <w:rFonts w:ascii="Century Gothic" w:hAnsi="Century Gothic"/>
          <w:sz w:val="22"/>
          <w:szCs w:val="22"/>
        </w:rPr>
      </w:pPr>
    </w:p>
    <w:p w14:paraId="5289A323" w14:textId="77777777" w:rsidR="008A04D8" w:rsidRPr="003633FD" w:rsidRDefault="008A04D8" w:rsidP="008A04D8">
      <w:pPr>
        <w:jc w:val="both"/>
        <w:rPr>
          <w:rFonts w:ascii="Century Gothic" w:hAnsi="Century Gothic"/>
          <w:sz w:val="22"/>
          <w:szCs w:val="22"/>
        </w:rPr>
      </w:pPr>
    </w:p>
    <w:p w14:paraId="05445FD1"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lastRenderedPageBreak/>
        <w:t xml:space="preserve">Les opérations de transport, de chargement, de déchargement, de déballage et d'emballage sont à la charge exclusive du titulaire et sont effectuées sous sa responsabilité et ce dans les sites bénéficiaires et /ou l’entrepôt dédié. </w:t>
      </w:r>
    </w:p>
    <w:p w14:paraId="2B1C9032" w14:textId="77777777" w:rsidR="008A04D8" w:rsidRPr="003633FD" w:rsidRDefault="008A04D8" w:rsidP="008A04D8">
      <w:pPr>
        <w:jc w:val="both"/>
        <w:rPr>
          <w:rFonts w:ascii="Century Gothic" w:hAnsi="Century Gothic"/>
          <w:sz w:val="22"/>
          <w:szCs w:val="22"/>
        </w:rPr>
      </w:pPr>
    </w:p>
    <w:p w14:paraId="01D49BA5" w14:textId="77777777" w:rsidR="008A04D8" w:rsidRPr="003633FD" w:rsidRDefault="008A04D8" w:rsidP="008A04D8">
      <w:pPr>
        <w:spacing w:after="240"/>
        <w:jc w:val="both"/>
        <w:rPr>
          <w:rFonts w:ascii="Century Gothic" w:hAnsi="Century Gothic"/>
          <w:sz w:val="22"/>
          <w:szCs w:val="22"/>
        </w:rPr>
      </w:pPr>
      <w:r w:rsidRPr="003633FD">
        <w:rPr>
          <w:rFonts w:ascii="Century Gothic" w:hAnsi="Century Gothic"/>
          <w:sz w:val="22"/>
          <w:szCs w:val="22"/>
        </w:rPr>
        <w:t>Le responsable du centre bénéficiaire ou de l’entrepôt signe les bons de dépôt des articles livrés en précisant les dates de livraison.</w:t>
      </w:r>
    </w:p>
    <w:p w14:paraId="5463B55F" w14:textId="77777777" w:rsidR="008A04D8" w:rsidRDefault="008A04D8" w:rsidP="008A04D8">
      <w:pPr>
        <w:spacing w:after="240"/>
        <w:jc w:val="both"/>
        <w:rPr>
          <w:rFonts w:ascii="Century Gothic" w:hAnsi="Century Gothic"/>
          <w:sz w:val="22"/>
          <w:szCs w:val="22"/>
        </w:rPr>
      </w:pPr>
      <w:r w:rsidRPr="003633FD">
        <w:rPr>
          <w:rFonts w:ascii="Century Gothic" w:hAnsi="Century Gothic"/>
          <w:sz w:val="22"/>
          <w:szCs w:val="22"/>
        </w:rPr>
        <w:t>Le titulaire doit communiquer à l’OFPPT le bon de dépôt contre accusé de réception, pour permettre aux services de l’OFPPT de planifier les opérations de vérification de conformité technique.</w:t>
      </w:r>
    </w:p>
    <w:p w14:paraId="6738B12A" w14:textId="77777777" w:rsidR="008A04D8" w:rsidRDefault="008A04D8" w:rsidP="008A04D8">
      <w:pPr>
        <w:suppressAutoHyphens/>
        <w:autoSpaceDN w:val="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1</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xml:space="preserve"> MODALITES DE VERIFICATION DE CONFORMITE TECHNIQUE</w:t>
      </w:r>
    </w:p>
    <w:p w14:paraId="04F186EE" w14:textId="77777777" w:rsidR="008A04D8" w:rsidRPr="003633FD" w:rsidRDefault="008A04D8" w:rsidP="008A04D8">
      <w:pPr>
        <w:suppressAutoHyphens/>
        <w:autoSpaceDN w:val="0"/>
        <w:textAlignment w:val="baseline"/>
        <w:outlineLvl w:val="0"/>
        <w:rPr>
          <w:rFonts w:ascii="Century Gothic" w:hAnsi="Century Gothic"/>
          <w:color w:val="0070C0"/>
          <w:sz w:val="22"/>
          <w:szCs w:val="22"/>
        </w:rPr>
      </w:pPr>
    </w:p>
    <w:p w14:paraId="56C1951B"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Sur la base du programme des livraisons, </w:t>
      </w:r>
      <w:r w:rsidRPr="003633FD">
        <w:rPr>
          <w:rFonts w:ascii="Century Gothic" w:hAnsi="Century Gothic"/>
          <w:sz w:val="22"/>
          <w:szCs w:val="22"/>
        </w:rPr>
        <w:t xml:space="preserve">l’OFPPT </w:t>
      </w:r>
      <w:r w:rsidRPr="003633FD">
        <w:rPr>
          <w:rFonts w:ascii="Century Gothic" w:hAnsi="Century Gothic" w:cs="Calibri"/>
          <w:bCs/>
          <w:snapToGrid w:val="0"/>
          <w:sz w:val="22"/>
          <w:szCs w:val="22"/>
        </w:rPr>
        <w:t>organise les opérations de vérification de conformité technique du matériel livré dans le site bénéficiaire suivant un planning communiqué au titulaire.</w:t>
      </w:r>
    </w:p>
    <w:p w14:paraId="5B821675"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En cas d’indisponibilité du Site bénéficiaire, les opérations de vérification de conformité technique seront effectuées dans l’Entrepôt dédié avant l’acheminement du matériel vers le Site bénéficiaire. </w:t>
      </w:r>
    </w:p>
    <w:p w14:paraId="28A464B1"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45B79A24"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Il est bien entendu qu’en cas de livraison à l’entrepôt dédié, la vérification portera sur la conformité technique et les essais de mise en marche, tandis que l’installation et la mise en marche se feront sur le site bénéficiaire.</w:t>
      </w:r>
    </w:p>
    <w:p w14:paraId="2FA127A1"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547A0914"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Une lettre d’engagement doit être signée par le titulaire afin d’effectuer les opérations d’installation nécessaire après l’acheminement du matériel vers le Site bénéficiaire.</w:t>
      </w:r>
    </w:p>
    <w:p w14:paraId="68BB29F1"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6F44EF0B"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Le retard enregistré dans l’opération de vérification de conformité technique et de réception, après livraison du matériel, sera à la charge de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et le délai d’exécution du marché sera prorogé en conséquence.</w:t>
      </w:r>
    </w:p>
    <w:p w14:paraId="429379CC"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2EB46A3E"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Le titulaire interviendra pour l’installation des différents équipements dans un délai de 7 jours qui commencera à courir à partir du lendemain de la saisie du titulaire par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l’informant du dépôt des équipements en question dans les locaux de ce dernier ;</w:t>
      </w:r>
    </w:p>
    <w:p w14:paraId="5A5C8BE9"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2B705D1C"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10B0D17E"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sz w:val="22"/>
          <w:szCs w:val="22"/>
        </w:rPr>
        <w:t xml:space="preserve">Les opérations de transport, de chargement, de déchargement, de déballage et d'emballage sont à la charge exclusive du titulaire et sont effectuées sous sa responsabilité et ce dans les sites bénéficiaires et /ou l’entrepôt dédié. </w:t>
      </w:r>
    </w:p>
    <w:p w14:paraId="6A618BD6" w14:textId="77777777" w:rsidR="008A04D8" w:rsidRDefault="008A04D8" w:rsidP="008A04D8">
      <w:pPr>
        <w:suppressAutoHyphens/>
        <w:autoSpaceDN w:val="0"/>
        <w:spacing w:before="24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Le titulaire prend en charge les accessoires, les composants, la matière d’œuvre et toutes sujétions nécessaire à l’installation, la mise en service et aux différents essais de ces équipements.</w:t>
      </w:r>
    </w:p>
    <w:p w14:paraId="6A820320"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18BEE0CF"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Les équipements jugés non-conformes sont récupérés séance tenante par le titulaire, ceux présentant des observations doivent faire l’objet de levée de réserves dans un délai maximum de </w:t>
      </w:r>
      <w:r w:rsidRPr="003633FD">
        <w:rPr>
          <w:rFonts w:ascii="Century Gothic" w:hAnsi="Century Gothic" w:cs="Calibri"/>
          <w:b/>
          <w:bCs/>
          <w:snapToGrid w:val="0"/>
          <w:sz w:val="22"/>
          <w:szCs w:val="22"/>
        </w:rPr>
        <w:t>15 jours</w:t>
      </w:r>
      <w:r w:rsidRPr="003633FD">
        <w:rPr>
          <w:rFonts w:ascii="Century Gothic" w:hAnsi="Century Gothic" w:cs="Calibri"/>
          <w:bCs/>
          <w:snapToGrid w:val="0"/>
          <w:sz w:val="22"/>
          <w:szCs w:val="22"/>
        </w:rPr>
        <w:t xml:space="preserve"> qui commencera à courir à partir du lendemain de la notification au fournisseur par l’OFPPT des équipements concernés. Passé ce délai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n’est plus responsable des équipements en question.</w:t>
      </w:r>
    </w:p>
    <w:p w14:paraId="6DC3142D"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6FE9FE47"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Le titulaire mettra à la disposition du(es) représentant(s) de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la documentation technique, en langue française, nécessaire à la vérification de la conformité technique des équipement(s).</w:t>
      </w:r>
    </w:p>
    <w:p w14:paraId="7ECCD46A"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12FDD2A2"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sz w:val="22"/>
          <w:szCs w:val="22"/>
        </w:rPr>
        <w:t>L’OFPPT</w:t>
      </w:r>
      <w:r w:rsidRPr="003633FD">
        <w:rPr>
          <w:rFonts w:ascii="Century Gothic" w:hAnsi="Century Gothic" w:cs="Calibri"/>
          <w:bCs/>
          <w:snapToGrid w:val="0"/>
          <w:sz w:val="22"/>
          <w:szCs w:val="22"/>
        </w:rPr>
        <w:t xml:space="preserve"> procédera à la vérification de la conformité technique de l’équipement avec les spécifications du marché) (marque, référence, origine, dimensions, capacités, puissance, alimentation électrique, …) dans les sites bénéficiaires et /ou l’entrepôt dédié, à la date prévue, en présence d’un représentant qualifié du titulaire devant être habilité à répondre aux remarques de la commission désignée par </w:t>
      </w:r>
      <w:r w:rsidRPr="003633FD">
        <w:rPr>
          <w:rFonts w:ascii="Century Gothic" w:hAnsi="Century Gothic"/>
          <w:sz w:val="22"/>
          <w:szCs w:val="22"/>
        </w:rPr>
        <w:t>l’OFPPT</w:t>
      </w:r>
      <w:r w:rsidRPr="003633FD">
        <w:rPr>
          <w:rFonts w:ascii="Century Gothic" w:hAnsi="Century Gothic" w:cs="Calibri"/>
          <w:bCs/>
          <w:snapToGrid w:val="0"/>
          <w:sz w:val="22"/>
          <w:szCs w:val="22"/>
        </w:rPr>
        <w:t>.</w:t>
      </w:r>
    </w:p>
    <w:p w14:paraId="2E864886"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709914F1"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La vérification de la conformité technique des articles livrés est sanctionnée par l'établissement d'un procès-verbal qui doit être signé par le(s) représentant(s) de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et du titulaire ayant participé à l'opération de vérification. </w:t>
      </w:r>
    </w:p>
    <w:p w14:paraId="3BC560B4"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1E1BBCAC"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Toute divergence par rapport au marché doit être consignée dans le procès-verbal de vérification de conformité technique.</w:t>
      </w:r>
    </w:p>
    <w:p w14:paraId="2921DFD0"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1393F36D"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Une copie du procès-verbal de vérification de conformité technique est remise au représentant du titulaire séance tenante.</w:t>
      </w:r>
    </w:p>
    <w:p w14:paraId="2DEE4D4D"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 xml:space="preserve">Tout équipement jugé non conforme par </w:t>
      </w:r>
      <w:r w:rsidRPr="003633FD">
        <w:rPr>
          <w:rFonts w:ascii="Century Gothic" w:hAnsi="Century Gothic"/>
          <w:sz w:val="22"/>
          <w:szCs w:val="22"/>
        </w:rPr>
        <w:t>l’OFPPT</w:t>
      </w:r>
      <w:r w:rsidRPr="003633FD">
        <w:rPr>
          <w:rFonts w:ascii="Century Gothic" w:hAnsi="Century Gothic" w:cs="Calibri"/>
          <w:bCs/>
          <w:snapToGrid w:val="0"/>
          <w:sz w:val="22"/>
          <w:szCs w:val="22"/>
        </w:rPr>
        <w:t xml:space="preserve"> doit être remplacé, par le titulaire, dans le délai contractuel.</w:t>
      </w:r>
    </w:p>
    <w:p w14:paraId="2A185F5C"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040F24D7" w14:textId="77777777" w:rsidR="008A04D8" w:rsidRDefault="008A04D8" w:rsidP="008A04D8">
      <w:pPr>
        <w:suppressAutoHyphens/>
        <w:autoSpaceDN w:val="0"/>
        <w:jc w:val="both"/>
        <w:textAlignment w:val="baseline"/>
        <w:outlineLvl w:val="0"/>
        <w:rPr>
          <w:rFonts w:ascii="Century Gothic" w:hAnsi="Century Gothic" w:cs="Calibri"/>
          <w:bCs/>
          <w:snapToGrid w:val="0"/>
          <w:sz w:val="22"/>
          <w:szCs w:val="22"/>
        </w:rPr>
      </w:pPr>
      <w:r w:rsidRPr="003633FD">
        <w:rPr>
          <w:rFonts w:ascii="Century Gothic" w:hAnsi="Century Gothic" w:cs="Calibri"/>
          <w:bCs/>
          <w:snapToGrid w:val="0"/>
          <w:sz w:val="22"/>
          <w:szCs w:val="22"/>
        </w:rPr>
        <w:t>Le titulaire remettra aux représentants du site bénéficiaire 5 exemplaires originales des bons de livraison, afin de renseigner les numéros d’enregistrement dans les livres journal et inventaire dans le site bénéficiaire et /ou l’entrepôt dédié.</w:t>
      </w:r>
    </w:p>
    <w:p w14:paraId="54050C78" w14:textId="77777777" w:rsidR="008A04D8" w:rsidRPr="003633FD" w:rsidRDefault="008A04D8" w:rsidP="008A04D8">
      <w:pPr>
        <w:suppressAutoHyphens/>
        <w:autoSpaceDN w:val="0"/>
        <w:jc w:val="both"/>
        <w:textAlignment w:val="baseline"/>
        <w:outlineLvl w:val="0"/>
        <w:rPr>
          <w:rFonts w:ascii="Century Gothic" w:hAnsi="Century Gothic" w:cs="Calibri"/>
          <w:bCs/>
          <w:snapToGrid w:val="0"/>
          <w:sz w:val="22"/>
          <w:szCs w:val="22"/>
        </w:rPr>
      </w:pPr>
    </w:p>
    <w:p w14:paraId="2EEC5F0F" w14:textId="77777777" w:rsidR="008A04D8" w:rsidRDefault="008A04D8" w:rsidP="008A04D8">
      <w:pPr>
        <w:suppressAutoHyphens/>
        <w:autoSpaceDN w:val="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2</w:t>
      </w:r>
      <w:r w:rsidRPr="003633FD">
        <w:rPr>
          <w:rFonts w:ascii="Century Gothic" w:hAnsi="Century Gothic"/>
          <w:b/>
          <w:color w:val="0070C0"/>
          <w:sz w:val="22"/>
          <w:szCs w:val="22"/>
        </w:rPr>
        <w:t> : MODALITES DE RECEPTION DES EQUIPEMENTS</w:t>
      </w:r>
    </w:p>
    <w:p w14:paraId="3D078463" w14:textId="77777777" w:rsidR="008A04D8" w:rsidRPr="003633FD" w:rsidRDefault="008A04D8" w:rsidP="008A04D8">
      <w:pPr>
        <w:suppressAutoHyphens/>
        <w:autoSpaceDN w:val="0"/>
        <w:textAlignment w:val="baseline"/>
        <w:outlineLvl w:val="0"/>
        <w:rPr>
          <w:rFonts w:ascii="Century Gothic" w:hAnsi="Century Gothic"/>
          <w:color w:val="0070C0"/>
          <w:sz w:val="22"/>
          <w:szCs w:val="22"/>
        </w:rPr>
      </w:pPr>
    </w:p>
    <w:p w14:paraId="02A8F1DC"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L’OFPPT procédera à la réception dans le site bénéficiaire ou l’Entrepôt dédié :</w:t>
      </w:r>
    </w:p>
    <w:p w14:paraId="2653285D" w14:textId="77777777" w:rsidR="008A04D8" w:rsidRPr="003633FD" w:rsidRDefault="008A04D8" w:rsidP="008A04D8">
      <w:pPr>
        <w:jc w:val="both"/>
        <w:rPr>
          <w:rFonts w:ascii="Century Gothic" w:hAnsi="Century Gothic"/>
          <w:sz w:val="22"/>
          <w:szCs w:val="22"/>
        </w:rPr>
      </w:pPr>
    </w:p>
    <w:p w14:paraId="5F404E67" w14:textId="77777777" w:rsidR="008A04D8" w:rsidRPr="003633FD" w:rsidRDefault="008A04D8" w:rsidP="008A04D8">
      <w:pPr>
        <w:pStyle w:val="Paragraphedeliste"/>
        <w:numPr>
          <w:ilvl w:val="0"/>
          <w:numId w:val="18"/>
        </w:numPr>
        <w:ind w:left="567"/>
        <w:jc w:val="both"/>
        <w:rPr>
          <w:rFonts w:ascii="Century Gothic" w:hAnsi="Century Gothic"/>
          <w:sz w:val="22"/>
          <w:szCs w:val="22"/>
        </w:rPr>
      </w:pPr>
      <w:r w:rsidRPr="003633FD">
        <w:rPr>
          <w:rFonts w:ascii="Century Gothic" w:hAnsi="Century Gothic"/>
          <w:sz w:val="22"/>
          <w:szCs w:val="22"/>
        </w:rPr>
        <w:t xml:space="preserve">Du matériel sur la base du procès-verbal de vérification de conformité technique ; </w:t>
      </w:r>
    </w:p>
    <w:p w14:paraId="410CB55C" w14:textId="77777777" w:rsidR="008A04D8" w:rsidRPr="003633FD" w:rsidRDefault="008A04D8" w:rsidP="008A04D8">
      <w:pPr>
        <w:pStyle w:val="Paragraphedeliste"/>
        <w:numPr>
          <w:ilvl w:val="0"/>
          <w:numId w:val="18"/>
        </w:numPr>
        <w:ind w:left="567"/>
        <w:jc w:val="both"/>
        <w:rPr>
          <w:rFonts w:ascii="Century Gothic" w:hAnsi="Century Gothic"/>
          <w:sz w:val="22"/>
          <w:szCs w:val="22"/>
        </w:rPr>
      </w:pPr>
      <w:r w:rsidRPr="003633FD">
        <w:rPr>
          <w:rFonts w:ascii="Century Gothic" w:hAnsi="Century Gothic"/>
          <w:sz w:val="22"/>
          <w:szCs w:val="22"/>
        </w:rPr>
        <w:t>Des quantités livrées par rapport à celles du marché ;</w:t>
      </w:r>
    </w:p>
    <w:p w14:paraId="1F967280" w14:textId="77777777" w:rsidR="008A04D8" w:rsidRPr="003633FD" w:rsidRDefault="008A04D8" w:rsidP="008A04D8">
      <w:pPr>
        <w:pStyle w:val="Paragraphedeliste"/>
        <w:numPr>
          <w:ilvl w:val="0"/>
          <w:numId w:val="18"/>
        </w:numPr>
        <w:ind w:left="567"/>
        <w:jc w:val="both"/>
        <w:rPr>
          <w:rFonts w:ascii="Century Gothic" w:hAnsi="Century Gothic"/>
          <w:sz w:val="22"/>
          <w:szCs w:val="22"/>
        </w:rPr>
      </w:pPr>
      <w:r w:rsidRPr="003633FD">
        <w:rPr>
          <w:rFonts w:ascii="Century Gothic" w:hAnsi="Century Gothic"/>
          <w:sz w:val="22"/>
          <w:szCs w:val="22"/>
        </w:rPr>
        <w:t xml:space="preserve">De la mise en marche du matériel si nécessaire. </w:t>
      </w:r>
    </w:p>
    <w:p w14:paraId="69B35770" w14:textId="77777777" w:rsidR="008A04D8" w:rsidRDefault="008A04D8" w:rsidP="008A04D8">
      <w:pPr>
        <w:jc w:val="both"/>
        <w:rPr>
          <w:rFonts w:ascii="Century Gothic" w:hAnsi="Century Gothic"/>
          <w:sz w:val="22"/>
          <w:szCs w:val="22"/>
        </w:rPr>
      </w:pPr>
    </w:p>
    <w:p w14:paraId="202E53B5" w14:textId="77777777" w:rsidR="008A04D8" w:rsidRPr="003633FD" w:rsidRDefault="008A04D8" w:rsidP="008A04D8">
      <w:pPr>
        <w:jc w:val="both"/>
        <w:rPr>
          <w:rFonts w:ascii="Century Gothic" w:hAnsi="Century Gothic"/>
          <w:sz w:val="22"/>
          <w:szCs w:val="22"/>
        </w:rPr>
      </w:pPr>
    </w:p>
    <w:p w14:paraId="2C4E0F70"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La réception n’est prononcée qu’une fois l’équipement, vérifié conforme, satisfait aux essais exigés.</w:t>
      </w:r>
    </w:p>
    <w:p w14:paraId="49B2F682" w14:textId="77777777" w:rsidR="008A04D8" w:rsidRDefault="008A04D8" w:rsidP="008A04D8">
      <w:pPr>
        <w:jc w:val="both"/>
        <w:rPr>
          <w:rFonts w:ascii="Century Gothic" w:hAnsi="Century Gothic"/>
          <w:sz w:val="22"/>
          <w:szCs w:val="22"/>
        </w:rPr>
      </w:pPr>
      <w:r w:rsidRPr="003633FD">
        <w:rPr>
          <w:rFonts w:ascii="Century Gothic" w:hAnsi="Century Gothic"/>
          <w:sz w:val="22"/>
          <w:szCs w:val="22"/>
        </w:rPr>
        <w:t>Les articles réceptionnés sont enregistrés dans le livre journal et éventuellement dans le livre d’inventaire. Les numéros du livre journal et d’inventaire sont portés sur le PV de réception.</w:t>
      </w:r>
    </w:p>
    <w:p w14:paraId="71A7A341" w14:textId="77777777" w:rsidR="008A04D8" w:rsidRPr="003633FD" w:rsidRDefault="008A04D8" w:rsidP="008A04D8">
      <w:pPr>
        <w:jc w:val="both"/>
        <w:rPr>
          <w:rFonts w:ascii="Century Gothic" w:hAnsi="Century Gothic"/>
          <w:sz w:val="22"/>
          <w:szCs w:val="22"/>
        </w:rPr>
      </w:pPr>
    </w:p>
    <w:p w14:paraId="6C596B5D" w14:textId="77777777" w:rsidR="008A04D8" w:rsidRPr="003633FD" w:rsidRDefault="008A04D8" w:rsidP="008A04D8">
      <w:pPr>
        <w:pStyle w:val="Default"/>
        <w:rPr>
          <w:rFonts w:ascii="Century Gothic" w:hAnsi="Century Gothic"/>
          <w:b/>
          <w:color w:val="0070C0"/>
          <w:sz w:val="22"/>
          <w:szCs w:val="22"/>
        </w:rPr>
      </w:pPr>
      <w:r w:rsidRPr="003633FD">
        <w:rPr>
          <w:rFonts w:ascii="Century Gothic" w:hAnsi="Century Gothic"/>
          <w:b/>
          <w:color w:val="0070C0"/>
          <w:sz w:val="22"/>
          <w:szCs w:val="22"/>
          <w:u w:val="single"/>
        </w:rPr>
        <w:t>ARTICLE N° 1</w:t>
      </w:r>
      <w:r>
        <w:rPr>
          <w:rFonts w:ascii="Century Gothic" w:hAnsi="Century Gothic"/>
          <w:b/>
          <w:color w:val="0070C0"/>
          <w:sz w:val="22"/>
          <w:szCs w:val="22"/>
          <w:u w:val="single"/>
        </w:rPr>
        <w:t>3</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FORMATION</w:t>
      </w:r>
    </w:p>
    <w:p w14:paraId="3D78C805" w14:textId="77777777" w:rsidR="008A04D8" w:rsidRPr="003633FD" w:rsidRDefault="008A04D8" w:rsidP="008A04D8">
      <w:pPr>
        <w:pStyle w:val="Default"/>
        <w:rPr>
          <w:rFonts w:ascii="Century Gothic" w:hAnsi="Century Gothic"/>
          <w:b/>
          <w:color w:val="auto"/>
          <w:sz w:val="22"/>
          <w:szCs w:val="22"/>
        </w:rPr>
      </w:pPr>
    </w:p>
    <w:p w14:paraId="5D9E3DC2" w14:textId="77777777" w:rsidR="008A04D8" w:rsidRDefault="008A04D8" w:rsidP="008A04D8">
      <w:pPr>
        <w:spacing w:line="360" w:lineRule="auto"/>
        <w:jc w:val="both"/>
        <w:rPr>
          <w:rFonts w:ascii="Century Gothic" w:hAnsi="Century Gothic"/>
          <w:sz w:val="22"/>
          <w:szCs w:val="22"/>
        </w:rPr>
      </w:pPr>
      <w:r w:rsidRPr="003633FD">
        <w:rPr>
          <w:rFonts w:ascii="Century Gothic" w:hAnsi="Century Gothic"/>
          <w:sz w:val="22"/>
          <w:szCs w:val="22"/>
        </w:rPr>
        <w:t>Il n’est pas prévu de formation.</w:t>
      </w:r>
    </w:p>
    <w:p w14:paraId="54D288DA" w14:textId="77777777" w:rsidR="00381AB5" w:rsidRDefault="00381AB5" w:rsidP="008A04D8">
      <w:pPr>
        <w:spacing w:line="360" w:lineRule="auto"/>
        <w:jc w:val="both"/>
        <w:rPr>
          <w:rFonts w:ascii="Century Gothic" w:hAnsi="Century Gothic"/>
          <w:sz w:val="22"/>
          <w:szCs w:val="22"/>
        </w:rPr>
      </w:pPr>
    </w:p>
    <w:p w14:paraId="3CFBB914" w14:textId="77777777" w:rsidR="00381AB5" w:rsidRDefault="00381AB5" w:rsidP="008A04D8">
      <w:pPr>
        <w:spacing w:line="360" w:lineRule="auto"/>
        <w:jc w:val="both"/>
        <w:rPr>
          <w:rFonts w:ascii="Century Gothic" w:hAnsi="Century Gothic"/>
          <w:sz w:val="22"/>
          <w:szCs w:val="22"/>
        </w:rPr>
      </w:pPr>
    </w:p>
    <w:p w14:paraId="0A0E35D0" w14:textId="77777777" w:rsidR="00381AB5" w:rsidRPr="003633FD" w:rsidRDefault="00381AB5" w:rsidP="008A04D8">
      <w:pPr>
        <w:spacing w:line="360" w:lineRule="auto"/>
        <w:jc w:val="both"/>
        <w:rPr>
          <w:rFonts w:ascii="Century Gothic" w:hAnsi="Century Gothic"/>
          <w:sz w:val="22"/>
          <w:szCs w:val="22"/>
        </w:rPr>
      </w:pPr>
    </w:p>
    <w:p w14:paraId="1AB4226E" w14:textId="77777777" w:rsidR="008A04D8" w:rsidRPr="003633FD" w:rsidRDefault="008A04D8" w:rsidP="008A04D8">
      <w:pPr>
        <w:tabs>
          <w:tab w:val="left" w:pos="426"/>
        </w:tabs>
        <w:jc w:val="both"/>
        <w:rPr>
          <w:b/>
          <w:color w:val="0070C0"/>
        </w:rPr>
      </w:pPr>
      <w:r w:rsidRPr="003633FD">
        <w:rPr>
          <w:rFonts w:ascii="Century Gothic" w:hAnsi="Century Gothic"/>
          <w:b/>
          <w:bCs/>
          <w:color w:val="0070C0"/>
          <w:sz w:val="22"/>
          <w:szCs w:val="22"/>
          <w:u w:val="single"/>
        </w:rPr>
        <w:lastRenderedPageBreak/>
        <w:t>ARTICLE N°1</w:t>
      </w:r>
      <w:r>
        <w:rPr>
          <w:rFonts w:ascii="Century Gothic" w:hAnsi="Century Gothic"/>
          <w:b/>
          <w:bCs/>
          <w:color w:val="0070C0"/>
          <w:sz w:val="22"/>
          <w:szCs w:val="22"/>
          <w:u w:val="single"/>
        </w:rPr>
        <w:t>4</w:t>
      </w:r>
      <w:r w:rsidRPr="003633FD">
        <w:rPr>
          <w:rFonts w:ascii="Century Gothic" w:hAnsi="Century Gothic"/>
          <w:b/>
          <w:bCs/>
          <w:color w:val="0070C0"/>
          <w:sz w:val="22"/>
          <w:szCs w:val="22"/>
        </w:rPr>
        <w:t xml:space="preserve"> : RECEPTIONS PROVISOIRE ET DEFINITIVE</w:t>
      </w:r>
    </w:p>
    <w:p w14:paraId="0B999F78" w14:textId="77777777" w:rsidR="008A04D8" w:rsidRPr="003633FD" w:rsidRDefault="008A04D8" w:rsidP="008A04D8">
      <w:pPr>
        <w:jc w:val="both"/>
        <w:rPr>
          <w:rFonts w:ascii="Century Gothic" w:hAnsi="Century Gothic"/>
          <w:b/>
          <w:snapToGrid w:val="0"/>
          <w:sz w:val="22"/>
          <w:szCs w:val="22"/>
        </w:rPr>
      </w:pPr>
    </w:p>
    <w:p w14:paraId="1F877957" w14:textId="77777777" w:rsidR="008A04D8" w:rsidRPr="003633FD" w:rsidRDefault="008A04D8" w:rsidP="008A04D8">
      <w:pPr>
        <w:autoSpaceDE w:val="0"/>
        <w:autoSpaceDN w:val="0"/>
        <w:adjustRightInd w:val="0"/>
        <w:jc w:val="both"/>
        <w:rPr>
          <w:rFonts w:ascii="Century Gothic" w:hAnsi="Century Gothic"/>
          <w:b/>
          <w:sz w:val="22"/>
          <w:szCs w:val="22"/>
          <w:u w:val="single"/>
        </w:rPr>
      </w:pPr>
      <w:r w:rsidRPr="003633FD">
        <w:rPr>
          <w:rFonts w:ascii="Century Gothic" w:hAnsi="Century Gothic"/>
          <w:b/>
          <w:sz w:val="22"/>
          <w:szCs w:val="22"/>
          <w:u w:val="single"/>
        </w:rPr>
        <w:t>1- Réception provisoire</w:t>
      </w:r>
    </w:p>
    <w:p w14:paraId="2B46C1AB" w14:textId="77777777" w:rsidR="008A04D8" w:rsidRPr="003633FD" w:rsidRDefault="008A04D8" w:rsidP="008A04D8">
      <w:pPr>
        <w:autoSpaceDE w:val="0"/>
        <w:autoSpaceDN w:val="0"/>
        <w:adjustRightInd w:val="0"/>
        <w:jc w:val="both"/>
        <w:rPr>
          <w:rFonts w:ascii="Century Gothic" w:hAnsi="Century Gothic"/>
          <w:sz w:val="22"/>
          <w:szCs w:val="22"/>
        </w:rPr>
      </w:pPr>
    </w:p>
    <w:p w14:paraId="54808666" w14:textId="77777777" w:rsidR="008A04D8" w:rsidRPr="003633FD" w:rsidRDefault="008A04D8" w:rsidP="008A04D8">
      <w:pPr>
        <w:autoSpaceDE w:val="0"/>
        <w:autoSpaceDN w:val="0"/>
        <w:adjustRightInd w:val="0"/>
        <w:spacing w:after="240"/>
        <w:jc w:val="both"/>
        <w:rPr>
          <w:rFonts w:ascii="Century Gothic" w:hAnsi="Century Gothic"/>
          <w:sz w:val="22"/>
          <w:szCs w:val="22"/>
        </w:rPr>
      </w:pPr>
      <w:r w:rsidRPr="003633FD">
        <w:rPr>
          <w:rFonts w:ascii="Century Gothic" w:hAnsi="Century Gothic"/>
          <w:sz w:val="22"/>
          <w:szCs w:val="22"/>
        </w:rPr>
        <w:t xml:space="preserve">La réception provisoire du marché n’est prononcée que lorsque tous les équipements sont livrés, vérifiés conformes et une fois tous les essais ont été déclarés satisfaisants par le(s) représentant(s) de l’OFPPT. </w:t>
      </w:r>
    </w:p>
    <w:p w14:paraId="61B0E99E" w14:textId="77777777" w:rsidR="008A04D8" w:rsidRPr="003633FD" w:rsidRDefault="008A04D8" w:rsidP="008A04D8">
      <w:pPr>
        <w:autoSpaceDE w:val="0"/>
        <w:autoSpaceDN w:val="0"/>
        <w:adjustRightInd w:val="0"/>
        <w:spacing w:after="240"/>
        <w:jc w:val="both"/>
        <w:rPr>
          <w:rFonts w:ascii="Century Gothic" w:hAnsi="Century Gothic"/>
          <w:sz w:val="22"/>
          <w:szCs w:val="22"/>
        </w:rPr>
      </w:pPr>
      <w:r w:rsidRPr="003633FD">
        <w:rPr>
          <w:rFonts w:ascii="Century Gothic" w:hAnsi="Century Gothic"/>
          <w:sz w:val="22"/>
          <w:szCs w:val="22"/>
        </w:rPr>
        <w:t>La réception provisoire du marché correspondra à la dernière date de réception.</w:t>
      </w:r>
    </w:p>
    <w:p w14:paraId="5AFF482F" w14:textId="77777777" w:rsidR="008A04D8" w:rsidRPr="003633FD" w:rsidRDefault="008A04D8" w:rsidP="008A04D8">
      <w:pPr>
        <w:autoSpaceDE w:val="0"/>
        <w:autoSpaceDN w:val="0"/>
        <w:adjustRightInd w:val="0"/>
        <w:jc w:val="both"/>
        <w:rPr>
          <w:rFonts w:ascii="Century Gothic" w:hAnsi="Century Gothic"/>
          <w:b/>
          <w:sz w:val="22"/>
          <w:szCs w:val="22"/>
          <w:u w:val="single"/>
        </w:rPr>
      </w:pPr>
      <w:r w:rsidRPr="003633FD">
        <w:rPr>
          <w:rFonts w:ascii="Century Gothic" w:hAnsi="Century Gothic"/>
          <w:b/>
          <w:sz w:val="22"/>
          <w:szCs w:val="22"/>
          <w:u w:val="single"/>
        </w:rPr>
        <w:t>2- Réception définitive :</w:t>
      </w:r>
    </w:p>
    <w:p w14:paraId="0E812199" w14:textId="77777777" w:rsidR="008A04D8" w:rsidRPr="003633FD" w:rsidRDefault="008A04D8" w:rsidP="008A04D8">
      <w:pPr>
        <w:autoSpaceDE w:val="0"/>
        <w:autoSpaceDN w:val="0"/>
        <w:adjustRightInd w:val="0"/>
        <w:jc w:val="both"/>
        <w:rPr>
          <w:rFonts w:ascii="Century Gothic" w:hAnsi="Century Gothic"/>
          <w:sz w:val="22"/>
          <w:szCs w:val="22"/>
        </w:rPr>
      </w:pPr>
    </w:p>
    <w:p w14:paraId="0AF29AFD"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Le titulaire demandera à l’OFPPT d’organiser la réception définitive vingt jours au plus tard avant l’expiration du délai de garantie.</w:t>
      </w:r>
    </w:p>
    <w:p w14:paraId="18309C6D"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Un planning de réception définitive sera communiqué par l’OFPPT au titulaire en lui précisant les lieux et les dates de réceptions définitives.</w:t>
      </w:r>
    </w:p>
    <w:p w14:paraId="1BEDC423"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Le titulaire prendra les dispositions nécessaires pour se faire représenter à ces opérations qui seront sanctionnées par un procès-verbal de réception définitive locale.</w:t>
      </w:r>
    </w:p>
    <w:p w14:paraId="0B8A3195" w14:textId="77777777" w:rsidR="008A04D8" w:rsidRPr="003633FD"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Si au moment de la réception définitive, il est reconnu que certaines réserves concernant la réparation ou le remplacement de l’équipement défectueux ayant fait l'objet d'une notification, le titulaire disposera d’un délai d’un (1) mois maximum pour réparer ou remplacer l’équipement déclaré défectueux.</w:t>
      </w:r>
    </w:p>
    <w:p w14:paraId="4F9CE3D1" w14:textId="77777777" w:rsidR="008A04D8" w:rsidRDefault="008A04D8" w:rsidP="008A04D8">
      <w:pPr>
        <w:autoSpaceDE w:val="0"/>
        <w:autoSpaceDN w:val="0"/>
        <w:adjustRightInd w:val="0"/>
        <w:jc w:val="both"/>
        <w:rPr>
          <w:rFonts w:ascii="Century Gothic" w:hAnsi="Century Gothic"/>
          <w:sz w:val="22"/>
          <w:szCs w:val="22"/>
        </w:rPr>
      </w:pPr>
      <w:r w:rsidRPr="003633FD">
        <w:rPr>
          <w:rFonts w:ascii="Century Gothic" w:hAnsi="Century Gothic"/>
          <w:sz w:val="22"/>
          <w:szCs w:val="22"/>
        </w:rPr>
        <w:t>Le délai de garantie des équipements concernés qui leur est directement lié est prolongé jusqu'à ce que ces réserves soient levées par le titulaire. A défaut, l’OFPPT peut effectuer les réparations ou remplacements aux frais du titulaire de marché ou prendre d’autres mesures correctives.</w:t>
      </w:r>
    </w:p>
    <w:p w14:paraId="50DC95BA" w14:textId="77777777" w:rsidR="008A04D8" w:rsidRPr="003633FD" w:rsidRDefault="008A04D8" w:rsidP="008A04D8">
      <w:pPr>
        <w:autoSpaceDE w:val="0"/>
        <w:autoSpaceDN w:val="0"/>
        <w:adjustRightInd w:val="0"/>
        <w:jc w:val="both"/>
        <w:rPr>
          <w:rFonts w:ascii="Century Gothic" w:hAnsi="Century Gothic"/>
          <w:sz w:val="22"/>
          <w:szCs w:val="22"/>
        </w:rPr>
      </w:pPr>
    </w:p>
    <w:p w14:paraId="3968E161" w14:textId="77777777" w:rsidR="008A04D8" w:rsidRPr="003633FD" w:rsidRDefault="008A04D8" w:rsidP="008A04D8">
      <w:pPr>
        <w:tabs>
          <w:tab w:val="left" w:pos="284"/>
        </w:tabs>
        <w:suppressAutoHyphens/>
        <w:autoSpaceDN w:val="0"/>
        <w:spacing w:after="240"/>
        <w:jc w:val="both"/>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5</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MODE DE REGLEMENT</w:t>
      </w:r>
    </w:p>
    <w:p w14:paraId="079B13CB" w14:textId="77777777" w:rsidR="008A04D8" w:rsidRDefault="008A04D8" w:rsidP="008A04D8">
      <w:pPr>
        <w:pStyle w:val="Paragraphedeliste"/>
        <w:numPr>
          <w:ilvl w:val="0"/>
          <w:numId w:val="33"/>
        </w:numPr>
        <w:rPr>
          <w:rFonts w:ascii="Century Gothic" w:hAnsi="Century Gothic"/>
          <w:b/>
          <w:sz w:val="22"/>
          <w:szCs w:val="22"/>
          <w:u w:val="single"/>
        </w:rPr>
      </w:pPr>
      <w:r w:rsidRPr="000C1B1F">
        <w:rPr>
          <w:rFonts w:ascii="Century Gothic" w:hAnsi="Century Gothic"/>
          <w:b/>
          <w:sz w:val="22"/>
          <w:szCs w:val="22"/>
          <w:u w:val="single"/>
        </w:rPr>
        <w:t>Mode de règlement :</w:t>
      </w:r>
    </w:p>
    <w:p w14:paraId="63530625" w14:textId="77777777" w:rsidR="008A04D8" w:rsidRPr="000C1B1F" w:rsidRDefault="008A04D8" w:rsidP="008A04D8">
      <w:pPr>
        <w:pStyle w:val="Paragraphedeliste"/>
        <w:ind w:left="720"/>
        <w:rPr>
          <w:rFonts w:ascii="Century Gothic" w:hAnsi="Century Gothic"/>
          <w:b/>
          <w:sz w:val="22"/>
          <w:szCs w:val="22"/>
          <w:u w:val="single"/>
        </w:rPr>
      </w:pPr>
    </w:p>
    <w:p w14:paraId="031FAA83" w14:textId="77777777" w:rsidR="008A04D8" w:rsidRDefault="008A04D8" w:rsidP="008A04D8">
      <w:pPr>
        <w:rPr>
          <w:rFonts w:ascii="Century Gothic" w:hAnsi="Century Gothic"/>
          <w:bCs/>
          <w:sz w:val="22"/>
          <w:szCs w:val="22"/>
        </w:rPr>
      </w:pPr>
      <w:r w:rsidRPr="00511C82">
        <w:rPr>
          <w:rFonts w:ascii="Century Gothic" w:hAnsi="Century Gothic"/>
          <w:bCs/>
          <w:sz w:val="22"/>
          <w:szCs w:val="22"/>
        </w:rPr>
        <w:t>Les prestations faisant l’objet du marché seront réglées par application des prix unitaires définis et établis pour chaque item par le titulaire aux quantités réellement exécutées et réceptionnées, conformément aux descriptions figurant au bordereau des prix-détail estimatif et aux conditions particulières du marché.</w:t>
      </w:r>
    </w:p>
    <w:p w14:paraId="70DD1ABC" w14:textId="77777777" w:rsidR="008A04D8" w:rsidRPr="00511C82" w:rsidRDefault="008A04D8" w:rsidP="008A04D8">
      <w:pPr>
        <w:rPr>
          <w:rFonts w:ascii="Century Gothic" w:hAnsi="Century Gothic"/>
          <w:bCs/>
          <w:sz w:val="22"/>
          <w:szCs w:val="22"/>
        </w:rPr>
      </w:pPr>
    </w:p>
    <w:p w14:paraId="6D579283" w14:textId="77777777" w:rsidR="008A04D8" w:rsidRDefault="008A04D8" w:rsidP="008A04D8">
      <w:pPr>
        <w:pStyle w:val="Paragraphedeliste"/>
        <w:numPr>
          <w:ilvl w:val="0"/>
          <w:numId w:val="33"/>
        </w:numPr>
        <w:rPr>
          <w:rFonts w:ascii="Century Gothic" w:hAnsi="Century Gothic"/>
          <w:b/>
          <w:sz w:val="22"/>
          <w:szCs w:val="22"/>
          <w:u w:val="single"/>
        </w:rPr>
      </w:pPr>
      <w:r w:rsidRPr="000C1B1F">
        <w:rPr>
          <w:rFonts w:ascii="Century Gothic" w:hAnsi="Century Gothic"/>
          <w:b/>
          <w:sz w:val="22"/>
          <w:szCs w:val="22"/>
          <w:u w:val="single"/>
        </w:rPr>
        <w:t>Délai de règlement :</w:t>
      </w:r>
    </w:p>
    <w:p w14:paraId="539C91DE" w14:textId="77777777" w:rsidR="008A04D8" w:rsidRPr="000C1B1F" w:rsidRDefault="008A04D8" w:rsidP="008A04D8">
      <w:pPr>
        <w:pStyle w:val="Paragraphedeliste"/>
        <w:ind w:left="720"/>
        <w:rPr>
          <w:rFonts w:ascii="Century Gothic" w:hAnsi="Century Gothic"/>
          <w:b/>
          <w:sz w:val="22"/>
          <w:szCs w:val="22"/>
          <w:u w:val="single"/>
        </w:rPr>
      </w:pPr>
    </w:p>
    <w:p w14:paraId="3894C93E" w14:textId="77777777" w:rsidR="008A04D8" w:rsidRPr="003633FD" w:rsidRDefault="008A04D8" w:rsidP="008A04D8">
      <w:pPr>
        <w:jc w:val="both"/>
        <w:rPr>
          <w:rFonts w:ascii="Century Gothic" w:hAnsi="Century Gothic"/>
          <w:bCs/>
          <w:sz w:val="22"/>
          <w:szCs w:val="22"/>
        </w:rPr>
      </w:pPr>
      <w:r w:rsidRPr="00511C82">
        <w:rPr>
          <w:rFonts w:ascii="Century Gothic" w:hAnsi="Century Gothic"/>
          <w:bCs/>
          <w:sz w:val="22"/>
          <w:szCs w:val="22"/>
        </w:rPr>
        <w:t>En application de l’article 78-2 de loi n°69-21 relative aux délais de paiement, le délai de règlement des paiements est fixé à 120 jours à compter de la date de facturation</w:t>
      </w:r>
    </w:p>
    <w:p w14:paraId="3EF90FF6" w14:textId="77777777" w:rsidR="008A04D8" w:rsidRPr="003633FD" w:rsidRDefault="008A04D8" w:rsidP="008A04D8">
      <w:pPr>
        <w:tabs>
          <w:tab w:val="left" w:pos="284"/>
        </w:tabs>
        <w:suppressAutoHyphens/>
        <w:autoSpaceDN w:val="0"/>
        <w:textAlignment w:val="baseline"/>
        <w:outlineLvl w:val="0"/>
        <w:rPr>
          <w:rFonts w:ascii="Century Gothic" w:hAnsi="Century Gothic"/>
          <w:b/>
          <w:sz w:val="22"/>
          <w:szCs w:val="22"/>
          <w:u w:val="single"/>
        </w:rPr>
      </w:pPr>
    </w:p>
    <w:p w14:paraId="73E6324C" w14:textId="77777777" w:rsidR="008A04D8" w:rsidRDefault="008A04D8" w:rsidP="008A04D8">
      <w:pPr>
        <w:tabs>
          <w:tab w:val="left" w:pos="284"/>
        </w:tabs>
        <w:suppressAutoHyphens/>
        <w:autoSpaceDN w:val="0"/>
        <w:spacing w:after="24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6</w:t>
      </w:r>
      <w:r w:rsidRPr="003633FD">
        <w:rPr>
          <w:rFonts w:ascii="Century Gothic" w:hAnsi="Century Gothic"/>
          <w:b/>
          <w:color w:val="0070C0"/>
          <w:sz w:val="22"/>
          <w:szCs w:val="22"/>
        </w:rPr>
        <w:t xml:space="preserve"> : MODALITES DE PAIEMENT</w:t>
      </w:r>
    </w:p>
    <w:p w14:paraId="612476F5" w14:textId="77777777" w:rsidR="008A04D8" w:rsidRDefault="008A04D8" w:rsidP="008A04D8">
      <w:pPr>
        <w:jc w:val="both"/>
        <w:rPr>
          <w:rFonts w:ascii="Century Gothic" w:hAnsi="Century Gothic"/>
          <w:bCs/>
          <w:sz w:val="22"/>
          <w:szCs w:val="22"/>
        </w:rPr>
      </w:pPr>
      <w:r>
        <w:rPr>
          <w:rFonts w:ascii="Century Gothic" w:hAnsi="Century Gothic"/>
          <w:bCs/>
          <w:sz w:val="22"/>
          <w:szCs w:val="22"/>
        </w:rPr>
        <w:t xml:space="preserve">La </w:t>
      </w:r>
      <w:r w:rsidRPr="003633FD">
        <w:rPr>
          <w:rFonts w:ascii="Century Gothic" w:hAnsi="Century Gothic"/>
          <w:bCs/>
          <w:sz w:val="22"/>
          <w:szCs w:val="22"/>
        </w:rPr>
        <w:t>Société Foncière CMC S.A. procédera au paiement des articles livrés et réceptionnés conformes.</w:t>
      </w:r>
    </w:p>
    <w:p w14:paraId="69EDF67A" w14:textId="77777777" w:rsidR="00381AB5" w:rsidRDefault="00381AB5" w:rsidP="008A04D8">
      <w:pPr>
        <w:jc w:val="both"/>
        <w:rPr>
          <w:rFonts w:ascii="Century Gothic" w:hAnsi="Century Gothic"/>
          <w:bCs/>
          <w:sz w:val="22"/>
          <w:szCs w:val="22"/>
        </w:rPr>
      </w:pPr>
    </w:p>
    <w:p w14:paraId="7A8623AE" w14:textId="77777777" w:rsidR="00381AB5" w:rsidRDefault="00381AB5" w:rsidP="008A04D8">
      <w:pPr>
        <w:jc w:val="both"/>
        <w:rPr>
          <w:rFonts w:ascii="Century Gothic" w:hAnsi="Century Gothic"/>
          <w:bCs/>
          <w:sz w:val="22"/>
          <w:szCs w:val="22"/>
        </w:rPr>
      </w:pPr>
    </w:p>
    <w:p w14:paraId="1F098215" w14:textId="77777777" w:rsidR="00381AB5" w:rsidRDefault="00381AB5" w:rsidP="008A04D8">
      <w:pPr>
        <w:jc w:val="both"/>
        <w:rPr>
          <w:rFonts w:ascii="Century Gothic" w:hAnsi="Century Gothic"/>
          <w:bCs/>
          <w:sz w:val="22"/>
          <w:szCs w:val="22"/>
        </w:rPr>
      </w:pPr>
    </w:p>
    <w:p w14:paraId="4EF47DD4" w14:textId="77777777" w:rsidR="008A04D8" w:rsidRPr="003633FD" w:rsidRDefault="008A04D8" w:rsidP="008A04D8">
      <w:pPr>
        <w:jc w:val="both"/>
        <w:rPr>
          <w:rFonts w:ascii="Century Gothic" w:hAnsi="Century Gothic"/>
          <w:bCs/>
          <w:sz w:val="22"/>
          <w:szCs w:val="22"/>
        </w:rPr>
      </w:pPr>
    </w:p>
    <w:p w14:paraId="5BBFC699" w14:textId="77777777" w:rsidR="008A04D8" w:rsidRPr="003633FD" w:rsidRDefault="008A04D8" w:rsidP="008A04D8">
      <w:pPr>
        <w:pStyle w:val="Paragraphedeliste"/>
        <w:numPr>
          <w:ilvl w:val="0"/>
          <w:numId w:val="21"/>
        </w:numPr>
        <w:tabs>
          <w:tab w:val="left" w:pos="284"/>
        </w:tabs>
        <w:suppressAutoHyphens/>
        <w:autoSpaceDN w:val="0"/>
        <w:jc w:val="both"/>
        <w:textAlignment w:val="baseline"/>
        <w:outlineLvl w:val="0"/>
        <w:rPr>
          <w:rFonts w:ascii="Century Gothic" w:hAnsi="Century Gothic"/>
          <w:sz w:val="22"/>
          <w:szCs w:val="22"/>
          <w:u w:val="single"/>
        </w:rPr>
      </w:pPr>
      <w:bookmarkStart w:id="13" w:name="_Hlk43891764"/>
      <w:r w:rsidRPr="003633FD">
        <w:rPr>
          <w:rFonts w:ascii="Century Gothic" w:hAnsi="Century Gothic"/>
          <w:sz w:val="22"/>
          <w:szCs w:val="22"/>
          <w:u w:val="single"/>
        </w:rPr>
        <w:lastRenderedPageBreak/>
        <w:t xml:space="preserve">Modalités de paiement pour livraison directe sur le Site bénéficiaire : </w:t>
      </w:r>
    </w:p>
    <w:bookmarkEnd w:id="13"/>
    <w:p w14:paraId="6732CE5F" w14:textId="77777777" w:rsidR="008A04D8" w:rsidRPr="003633FD" w:rsidRDefault="008A04D8" w:rsidP="008A04D8">
      <w:pPr>
        <w:tabs>
          <w:tab w:val="left" w:pos="284"/>
        </w:tabs>
        <w:suppressAutoHyphens/>
        <w:autoSpaceDN w:val="0"/>
        <w:spacing w:before="240" w:after="240"/>
        <w:jc w:val="both"/>
        <w:textAlignment w:val="baseline"/>
        <w:outlineLvl w:val="0"/>
        <w:rPr>
          <w:rFonts w:ascii="Century Gothic" w:hAnsi="Century Gothic"/>
          <w:sz w:val="22"/>
          <w:szCs w:val="22"/>
        </w:rPr>
      </w:pPr>
      <w:r w:rsidRPr="003633FD">
        <w:rPr>
          <w:rFonts w:ascii="Century Gothic" w:hAnsi="Century Gothic"/>
          <w:sz w:val="22"/>
          <w:szCs w:val="22"/>
        </w:rPr>
        <w:t>Le titulaire adressera à la Société Foncière CMC S.A. les documents constituants le dossier de paiement suivants :</w:t>
      </w:r>
    </w:p>
    <w:p w14:paraId="2323F6D8"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Factures en cinq exemplaires originales portant la date de la facture, le numéro de la facture, l’objet et le numéro du marché, le(s) site(s) bénéficiaire (s), l’arrêté du montant de la facture en chiffre et en lettre.</w:t>
      </w:r>
    </w:p>
    <w:p w14:paraId="35C17843"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dépôt portant les dates de livraison dûment signé et cacheté par les représentants du site bénéficiaire</w:t>
      </w:r>
    </w:p>
    <w:p w14:paraId="5A2F7A3B"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livraison portant la date d’enregistrement et les numéros des livres journal et inventaire.</w:t>
      </w:r>
    </w:p>
    <w:p w14:paraId="6A7105BE"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Copies du PV de vérification de conformité technique.</w:t>
      </w:r>
    </w:p>
    <w:p w14:paraId="0CF641D6"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attestations des polices d’assurances de l’année de l’exécution du marché.</w:t>
      </w:r>
    </w:p>
    <w:p w14:paraId="5E48733A"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Le planning prévisionnel de livraison </w:t>
      </w:r>
    </w:p>
    <w:p w14:paraId="1C7952A9"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 PV de la formation si le marché le prévoit.</w:t>
      </w:r>
    </w:p>
    <w:p w14:paraId="7564E805" w14:textId="77777777" w:rsidR="008A04D8" w:rsidRPr="003633FD" w:rsidRDefault="008A04D8" w:rsidP="008A04D8">
      <w:pPr>
        <w:tabs>
          <w:tab w:val="left" w:pos="284"/>
        </w:tabs>
        <w:suppressAutoHyphens/>
        <w:autoSpaceDN w:val="0"/>
        <w:spacing w:before="240"/>
        <w:jc w:val="both"/>
        <w:textAlignment w:val="baseline"/>
        <w:outlineLvl w:val="0"/>
        <w:rPr>
          <w:rFonts w:ascii="Century Gothic" w:hAnsi="Century Gothic"/>
          <w:sz w:val="22"/>
          <w:szCs w:val="22"/>
        </w:rPr>
      </w:pPr>
      <w:r w:rsidRPr="003633FD">
        <w:rPr>
          <w:rFonts w:ascii="Century Gothic" w:hAnsi="Century Gothic"/>
          <w:sz w:val="22"/>
          <w:szCs w:val="22"/>
        </w:rPr>
        <w:t>Les sommes dues au titulaire seront réglées sur son compte dont le numéro est précisé dans l’acte d’engagement.</w:t>
      </w:r>
    </w:p>
    <w:p w14:paraId="3B2604B9" w14:textId="77777777" w:rsidR="008A04D8" w:rsidRDefault="008A04D8" w:rsidP="008A04D8">
      <w:pPr>
        <w:tabs>
          <w:tab w:val="left" w:pos="284"/>
        </w:tabs>
        <w:suppressAutoHyphens/>
        <w:autoSpaceDN w:val="0"/>
        <w:spacing w:before="240"/>
        <w:jc w:val="both"/>
        <w:textAlignment w:val="baseline"/>
        <w:outlineLvl w:val="0"/>
        <w:rPr>
          <w:rFonts w:ascii="Century Gothic" w:hAnsi="Century Gothic"/>
          <w:sz w:val="22"/>
          <w:szCs w:val="22"/>
        </w:rPr>
      </w:pPr>
      <w:r w:rsidRPr="003633FD">
        <w:rPr>
          <w:rFonts w:ascii="Century Gothic" w:hAnsi="Century Gothic"/>
          <w:sz w:val="22"/>
          <w:szCs w:val="22"/>
        </w:rPr>
        <w:t>Tout changement du numéro de compte doit faire l’objet d’un avenant.</w:t>
      </w:r>
    </w:p>
    <w:p w14:paraId="3C8FFF41" w14:textId="77777777" w:rsidR="008A04D8" w:rsidRPr="003633FD" w:rsidRDefault="008A04D8" w:rsidP="008A04D8">
      <w:pPr>
        <w:tabs>
          <w:tab w:val="left" w:pos="284"/>
        </w:tabs>
        <w:suppressAutoHyphens/>
        <w:autoSpaceDN w:val="0"/>
        <w:spacing w:before="240"/>
        <w:jc w:val="both"/>
        <w:textAlignment w:val="baseline"/>
        <w:outlineLvl w:val="0"/>
        <w:rPr>
          <w:rFonts w:ascii="Century Gothic" w:hAnsi="Century Gothic"/>
          <w:sz w:val="22"/>
          <w:szCs w:val="22"/>
        </w:rPr>
      </w:pPr>
    </w:p>
    <w:p w14:paraId="7B40367A" w14:textId="77777777" w:rsidR="008A04D8" w:rsidRPr="003633FD" w:rsidRDefault="008A04D8" w:rsidP="008A04D8">
      <w:pPr>
        <w:pStyle w:val="Paragraphedeliste"/>
        <w:numPr>
          <w:ilvl w:val="0"/>
          <w:numId w:val="21"/>
        </w:numPr>
        <w:tabs>
          <w:tab w:val="left" w:pos="284"/>
        </w:tabs>
        <w:suppressAutoHyphens/>
        <w:autoSpaceDN w:val="0"/>
        <w:jc w:val="both"/>
        <w:textAlignment w:val="baseline"/>
        <w:outlineLvl w:val="0"/>
        <w:rPr>
          <w:rFonts w:ascii="Century Gothic" w:hAnsi="Century Gothic"/>
          <w:sz w:val="22"/>
          <w:szCs w:val="22"/>
          <w:u w:val="single"/>
        </w:rPr>
      </w:pPr>
      <w:r w:rsidRPr="003633FD">
        <w:rPr>
          <w:rFonts w:ascii="Century Gothic" w:hAnsi="Century Gothic"/>
          <w:sz w:val="22"/>
          <w:szCs w:val="22"/>
          <w:u w:val="single"/>
        </w:rPr>
        <w:t xml:space="preserve">Modalités de paiement pour livraison sur l’Entrepôt dédié : </w:t>
      </w:r>
    </w:p>
    <w:p w14:paraId="6976ECAA" w14:textId="77777777" w:rsidR="008A04D8" w:rsidRDefault="008A04D8" w:rsidP="008A04D8">
      <w:pPr>
        <w:pStyle w:val="Paragraphedeliste"/>
        <w:numPr>
          <w:ilvl w:val="0"/>
          <w:numId w:val="22"/>
        </w:numPr>
        <w:tabs>
          <w:tab w:val="left" w:pos="284"/>
        </w:tabs>
        <w:suppressAutoHyphens/>
        <w:autoSpaceDN w:val="0"/>
        <w:spacing w:before="240"/>
        <w:jc w:val="both"/>
        <w:textAlignment w:val="baseline"/>
        <w:outlineLvl w:val="0"/>
        <w:rPr>
          <w:rFonts w:ascii="Century Gothic" w:hAnsi="Century Gothic"/>
          <w:sz w:val="22"/>
          <w:szCs w:val="22"/>
          <w:u w:val="single"/>
        </w:rPr>
      </w:pPr>
      <w:r w:rsidRPr="003633FD">
        <w:rPr>
          <w:rFonts w:ascii="Century Gothic" w:hAnsi="Century Gothic"/>
          <w:sz w:val="22"/>
          <w:szCs w:val="22"/>
          <w:u w:val="single"/>
        </w:rPr>
        <w:t xml:space="preserve">Livraison sur l’Entrepôt dédié : </w:t>
      </w:r>
    </w:p>
    <w:p w14:paraId="5AEB44FD"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En cas de livraison dans l’entrepôt dédié, La Société Foncière CMC S.A. procédera au paiement des articles livrés et réceptionnés conformes sur la base des </w:t>
      </w:r>
      <w:proofErr w:type="spellStart"/>
      <w:r w:rsidRPr="003633FD">
        <w:rPr>
          <w:rFonts w:ascii="Century Gothic" w:hAnsi="Century Gothic"/>
          <w:sz w:val="22"/>
          <w:szCs w:val="22"/>
        </w:rPr>
        <w:t>PVs</w:t>
      </w:r>
      <w:proofErr w:type="spellEnd"/>
      <w:r w:rsidRPr="003633FD">
        <w:rPr>
          <w:rFonts w:ascii="Century Gothic" w:hAnsi="Century Gothic"/>
          <w:sz w:val="22"/>
          <w:szCs w:val="22"/>
        </w:rPr>
        <w:t xml:space="preserve"> de vérification de conformité technique et essai de marche à hauteur de 65% du montant global de la facture.</w:t>
      </w:r>
    </w:p>
    <w:p w14:paraId="0EC286BD" w14:textId="77777777" w:rsidR="008A04D8" w:rsidRPr="003633FD" w:rsidRDefault="008A04D8" w:rsidP="008A04D8">
      <w:pPr>
        <w:tabs>
          <w:tab w:val="left" w:pos="284"/>
        </w:tabs>
        <w:suppressAutoHyphens/>
        <w:autoSpaceDN w:val="0"/>
        <w:spacing w:before="240" w:after="240"/>
        <w:jc w:val="both"/>
        <w:textAlignment w:val="baseline"/>
        <w:outlineLvl w:val="0"/>
        <w:rPr>
          <w:rFonts w:ascii="Century Gothic" w:hAnsi="Century Gothic"/>
          <w:sz w:val="22"/>
          <w:szCs w:val="22"/>
        </w:rPr>
      </w:pPr>
      <w:r w:rsidRPr="003633FD">
        <w:rPr>
          <w:rFonts w:ascii="Century Gothic" w:hAnsi="Century Gothic"/>
          <w:sz w:val="22"/>
          <w:szCs w:val="22"/>
        </w:rPr>
        <w:t>Le titulaire adressera à la Société Foncière CMC S.A. les documents constituants le dossier de paiement suivants :</w:t>
      </w:r>
    </w:p>
    <w:p w14:paraId="57B7B88E"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Factures en cinq exemplaires originaux portant la date de la facture, le numéro de la facture, l’objet et le numéro du marché, le(s) site(s) bénéficiaire (s), l’arrêté du montant de la facture en chiffre et en lettre.</w:t>
      </w:r>
    </w:p>
    <w:p w14:paraId="3E300CC2"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dépôt portant les dates de livraison dûment signé et cacheté par le Magasinier de l’entrepôt dédié.</w:t>
      </w:r>
    </w:p>
    <w:p w14:paraId="54663AE7"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livraison portant la date d’enregistrement et les numéros des livres journal et inventaire.</w:t>
      </w:r>
    </w:p>
    <w:p w14:paraId="70EE943F"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Les Copies du PV de vérification de conformité technique et essai de marche </w:t>
      </w:r>
    </w:p>
    <w:p w14:paraId="0BBA170C"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attestations des polices d’assurances de l’année de l’exécution du marché.</w:t>
      </w:r>
    </w:p>
    <w:p w14:paraId="7D12D909"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Le planning prévisionnel de livraison </w:t>
      </w:r>
    </w:p>
    <w:p w14:paraId="571D1884"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cs="Calibri"/>
          <w:bCs/>
          <w:snapToGrid w:val="0"/>
          <w:sz w:val="22"/>
          <w:szCs w:val="22"/>
        </w:rPr>
        <w:t>Une lettre d’engagement signée par le titulaire afin d’effectuer les opérations d’installation et de formation nécessaires après l’acheminement du matériel vers le Site bénéficiaire</w:t>
      </w:r>
    </w:p>
    <w:p w14:paraId="12426FAD" w14:textId="77777777" w:rsidR="008A04D8" w:rsidRPr="003633FD" w:rsidRDefault="008A04D8" w:rsidP="008A04D8">
      <w:pPr>
        <w:tabs>
          <w:tab w:val="left" w:pos="284"/>
        </w:tabs>
        <w:suppressAutoHyphens/>
        <w:autoSpaceDN w:val="0"/>
        <w:spacing w:before="240"/>
        <w:jc w:val="both"/>
        <w:textAlignment w:val="baseline"/>
        <w:outlineLvl w:val="0"/>
        <w:rPr>
          <w:rFonts w:ascii="Century Gothic" w:hAnsi="Century Gothic"/>
          <w:sz w:val="22"/>
          <w:szCs w:val="22"/>
        </w:rPr>
      </w:pPr>
      <w:r w:rsidRPr="003633FD">
        <w:rPr>
          <w:rFonts w:ascii="Century Gothic" w:hAnsi="Century Gothic"/>
          <w:sz w:val="22"/>
          <w:szCs w:val="22"/>
        </w:rPr>
        <w:lastRenderedPageBreak/>
        <w:t>Les sommes dues au titulaire seront réglées sur son compte dont le numéro est précisé dans l’acte d’engagement.</w:t>
      </w:r>
    </w:p>
    <w:p w14:paraId="19C2ECA8" w14:textId="77777777" w:rsidR="008A04D8" w:rsidRPr="003633FD" w:rsidRDefault="008A04D8" w:rsidP="008A04D8">
      <w:pPr>
        <w:tabs>
          <w:tab w:val="left" w:pos="284"/>
        </w:tabs>
        <w:suppressAutoHyphens/>
        <w:autoSpaceDN w:val="0"/>
        <w:spacing w:before="240"/>
        <w:jc w:val="both"/>
        <w:textAlignment w:val="baseline"/>
        <w:outlineLvl w:val="0"/>
        <w:rPr>
          <w:rFonts w:ascii="Century Gothic" w:hAnsi="Century Gothic"/>
          <w:sz w:val="22"/>
          <w:szCs w:val="22"/>
        </w:rPr>
      </w:pPr>
      <w:r w:rsidRPr="003633FD">
        <w:rPr>
          <w:rFonts w:ascii="Century Gothic" w:hAnsi="Century Gothic"/>
          <w:sz w:val="22"/>
          <w:szCs w:val="22"/>
        </w:rPr>
        <w:t>Tout changement du numéro de compte doit faire l’objet d’un avenant.</w:t>
      </w:r>
    </w:p>
    <w:p w14:paraId="65FDB455" w14:textId="77777777" w:rsidR="008A04D8" w:rsidRPr="003633FD" w:rsidRDefault="008A04D8" w:rsidP="008A04D8">
      <w:pPr>
        <w:pStyle w:val="Paragraphedeliste"/>
        <w:numPr>
          <w:ilvl w:val="0"/>
          <w:numId w:val="22"/>
        </w:numPr>
        <w:tabs>
          <w:tab w:val="left" w:pos="284"/>
        </w:tabs>
        <w:suppressAutoHyphens/>
        <w:autoSpaceDN w:val="0"/>
        <w:spacing w:before="240"/>
        <w:jc w:val="both"/>
        <w:textAlignment w:val="baseline"/>
        <w:outlineLvl w:val="0"/>
        <w:rPr>
          <w:rFonts w:ascii="Century Gothic" w:hAnsi="Century Gothic"/>
          <w:sz w:val="22"/>
          <w:szCs w:val="22"/>
          <w:u w:val="single"/>
        </w:rPr>
      </w:pPr>
      <w:r w:rsidRPr="003633FD">
        <w:rPr>
          <w:rFonts w:ascii="Century Gothic" w:hAnsi="Century Gothic"/>
          <w:sz w:val="22"/>
          <w:szCs w:val="22"/>
          <w:u w:val="single"/>
        </w:rPr>
        <w:t xml:space="preserve">Livraison et acheminement vers le Site Bénéficiaire : </w:t>
      </w:r>
    </w:p>
    <w:p w14:paraId="50FC0FC6" w14:textId="77777777" w:rsidR="008A04D8" w:rsidRPr="003633FD" w:rsidRDefault="008A04D8" w:rsidP="008A04D8">
      <w:pPr>
        <w:tabs>
          <w:tab w:val="left" w:pos="284"/>
        </w:tabs>
        <w:suppressAutoHyphens/>
        <w:autoSpaceDN w:val="0"/>
        <w:spacing w:before="240"/>
        <w:jc w:val="both"/>
        <w:textAlignment w:val="baseline"/>
        <w:outlineLvl w:val="0"/>
        <w:rPr>
          <w:rFonts w:ascii="Century Gothic" w:hAnsi="Century Gothic"/>
          <w:b/>
          <w:sz w:val="22"/>
          <w:szCs w:val="22"/>
        </w:rPr>
      </w:pPr>
      <w:r w:rsidRPr="003633FD">
        <w:rPr>
          <w:rFonts w:ascii="Century Gothic" w:hAnsi="Century Gothic"/>
          <w:sz w:val="22"/>
          <w:szCs w:val="22"/>
        </w:rPr>
        <w:t>Le reliquat de 35% sera réglé après l’acheminement et l’installation du matériel dans le Site bénéficiaire.</w:t>
      </w:r>
    </w:p>
    <w:p w14:paraId="70F5F22C" w14:textId="77777777" w:rsidR="008A04D8" w:rsidRPr="003633FD" w:rsidRDefault="008A04D8" w:rsidP="008A04D8">
      <w:pPr>
        <w:tabs>
          <w:tab w:val="left" w:pos="284"/>
        </w:tabs>
        <w:suppressAutoHyphens/>
        <w:autoSpaceDN w:val="0"/>
        <w:spacing w:before="240" w:after="240"/>
        <w:jc w:val="both"/>
        <w:textAlignment w:val="baseline"/>
        <w:outlineLvl w:val="0"/>
        <w:rPr>
          <w:rFonts w:ascii="Century Gothic" w:hAnsi="Century Gothic"/>
          <w:sz w:val="22"/>
          <w:szCs w:val="22"/>
        </w:rPr>
      </w:pPr>
      <w:r w:rsidRPr="003633FD">
        <w:rPr>
          <w:rFonts w:ascii="Century Gothic" w:hAnsi="Century Gothic"/>
          <w:sz w:val="22"/>
          <w:szCs w:val="22"/>
        </w:rPr>
        <w:t>Le titulaire adressera à la Société Foncière CMC S.A. les documents constituants le dossier de paiement suivants :</w:t>
      </w:r>
    </w:p>
    <w:p w14:paraId="26587A9F"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Factures en cinq exemplaires originales portant la date de la facture, le numéro de la facture, l’objet et le numéro du marché, le(s) site(s) bénéficiaire (s), l’arrêté du montant de la facture en chiffre et en lettre.</w:t>
      </w:r>
    </w:p>
    <w:p w14:paraId="2B64EA53"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dépôt portant les dates de livraison dûment signé et cacheté par les représentants du site bénéficiaire</w:t>
      </w:r>
    </w:p>
    <w:p w14:paraId="597E2D58"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bons de livraison portant la date d’enregistrement et les numéros des livres journal et inventaire.</w:t>
      </w:r>
    </w:p>
    <w:p w14:paraId="589E75D7"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Copies du PV de vérification de conformité technique.</w:t>
      </w:r>
    </w:p>
    <w:p w14:paraId="521B9006"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Les attestations des polices d’assurances de l’année de l’exécution du marché.</w:t>
      </w:r>
    </w:p>
    <w:p w14:paraId="067104A2" w14:textId="77777777" w:rsidR="008A04D8" w:rsidRPr="003633FD"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Le planning prévisionnel de livraison </w:t>
      </w:r>
    </w:p>
    <w:p w14:paraId="38CB7526" w14:textId="77777777" w:rsidR="008A04D8" w:rsidRDefault="008A04D8" w:rsidP="008A04D8">
      <w:pPr>
        <w:pStyle w:val="Paragraphedeliste"/>
        <w:numPr>
          <w:ilvl w:val="0"/>
          <w:numId w:val="19"/>
        </w:num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Le PV de la formation si le marché le prévoit.</w:t>
      </w:r>
    </w:p>
    <w:p w14:paraId="7059F26B" w14:textId="77777777" w:rsidR="008A04D8" w:rsidRDefault="008A04D8" w:rsidP="008A04D8">
      <w:pPr>
        <w:pStyle w:val="Paragraphedeliste"/>
        <w:tabs>
          <w:tab w:val="left" w:pos="284"/>
        </w:tabs>
        <w:suppressAutoHyphens/>
        <w:autoSpaceDN w:val="0"/>
        <w:ind w:left="720"/>
        <w:jc w:val="both"/>
        <w:textAlignment w:val="baseline"/>
        <w:outlineLvl w:val="0"/>
        <w:rPr>
          <w:rFonts w:ascii="Century Gothic" w:hAnsi="Century Gothic"/>
          <w:sz w:val="22"/>
          <w:szCs w:val="22"/>
        </w:rPr>
      </w:pPr>
    </w:p>
    <w:p w14:paraId="6BB485B1" w14:textId="77777777" w:rsidR="008A04D8" w:rsidRPr="003633FD" w:rsidRDefault="008A04D8" w:rsidP="008A04D8">
      <w:pPr>
        <w:ind w:right="-1"/>
        <w:jc w:val="both"/>
        <w:rPr>
          <w:rFonts w:ascii="Century Gothic" w:hAnsi="Century Gothic"/>
          <w:sz w:val="22"/>
          <w:szCs w:val="22"/>
        </w:rPr>
      </w:pPr>
      <w:r w:rsidRPr="003633FD">
        <w:rPr>
          <w:rFonts w:ascii="Century Gothic" w:hAnsi="Century Gothic"/>
          <w:sz w:val="22"/>
          <w:szCs w:val="22"/>
        </w:rPr>
        <w:t xml:space="preserve">Le Maître d’Ouvrage se libérera des sommes dues en exécution du présent marché en faisant donner crédit au compte ouvert au nom du prestataire indiqué sur l’acte d’engagement. Les paiements se feront sur la base du montant Hors Taxes, conformément aux dispositions prévues par la Code Générale des Impôts. </w:t>
      </w:r>
    </w:p>
    <w:p w14:paraId="0779BBDC" w14:textId="77777777" w:rsidR="008A04D8" w:rsidRPr="003633FD" w:rsidRDefault="008A04D8" w:rsidP="008A04D8">
      <w:pPr>
        <w:ind w:right="-1"/>
        <w:jc w:val="both"/>
        <w:rPr>
          <w:rFonts w:ascii="Century Gothic" w:hAnsi="Century Gothic"/>
          <w:sz w:val="22"/>
          <w:szCs w:val="22"/>
        </w:rPr>
      </w:pPr>
      <w:r w:rsidRPr="003633FD">
        <w:rPr>
          <w:rFonts w:ascii="Century Gothic" w:hAnsi="Century Gothic"/>
          <w:sz w:val="22"/>
          <w:szCs w:val="22"/>
        </w:rPr>
        <w:t>Dans le cas où ladite exonération n’est plus applicable, le Maitre d’ouvrage paiera la TVA conformément aux règles de de droit commun.</w:t>
      </w:r>
    </w:p>
    <w:p w14:paraId="64289168" w14:textId="77777777" w:rsidR="008A04D8" w:rsidRPr="003633FD" w:rsidRDefault="008A04D8" w:rsidP="008A04D8">
      <w:pPr>
        <w:ind w:right="-1"/>
        <w:jc w:val="both"/>
        <w:rPr>
          <w:rFonts w:ascii="Century Gothic" w:hAnsi="Century Gothic"/>
          <w:sz w:val="22"/>
          <w:szCs w:val="22"/>
        </w:rPr>
      </w:pPr>
    </w:p>
    <w:p w14:paraId="035F1C40" w14:textId="77777777" w:rsidR="008A04D8" w:rsidRPr="003633FD" w:rsidRDefault="008A04D8" w:rsidP="008A04D8">
      <w:pPr>
        <w:spacing w:after="240"/>
        <w:ind w:right="-1"/>
        <w:jc w:val="both"/>
        <w:rPr>
          <w:rFonts w:ascii="Century Gothic" w:hAnsi="Century Gothic"/>
          <w:sz w:val="22"/>
          <w:szCs w:val="22"/>
        </w:rPr>
      </w:pPr>
      <w:r w:rsidRPr="003633FD">
        <w:rPr>
          <w:rFonts w:ascii="Century Gothic" w:hAnsi="Century Gothic"/>
          <w:sz w:val="22"/>
          <w:szCs w:val="22"/>
        </w:rPr>
        <w:t>Aussi, les prestations de service réalisées pour le compte du maitre d’ouvrage par une entreprise non-résidente sont soumises à l’impôt sur les sociétés au taux de 10% de ces prestations. Cet impôt est prélevé du montant desdites prestations sous forme de retenue à la source. Une copie de l’attestation du versement de cet impôt sera remise au prestataire, à sa demande. Pour les entreprises originaires de pays ayant signé avec le Maroc une convention destinée à éviter les doubles impositions, la retenue à la source est déductible des impôts dus dans leur pays d’origine.</w:t>
      </w:r>
    </w:p>
    <w:p w14:paraId="72CB7214" w14:textId="77777777" w:rsidR="008A04D8" w:rsidRDefault="008A04D8" w:rsidP="008A04D8">
      <w:pPr>
        <w:ind w:right="-1"/>
        <w:jc w:val="both"/>
        <w:rPr>
          <w:rFonts w:ascii="Century Gothic" w:hAnsi="Century Gothic"/>
          <w:sz w:val="22"/>
          <w:szCs w:val="22"/>
        </w:rPr>
      </w:pPr>
      <w:r w:rsidRPr="003633FD">
        <w:rPr>
          <w:rFonts w:ascii="Century Gothic" w:hAnsi="Century Gothic"/>
          <w:sz w:val="22"/>
          <w:szCs w:val="22"/>
        </w:rPr>
        <w:t>Tout changement du numéro de compte doit faire l’objet d’un avenant.</w:t>
      </w:r>
    </w:p>
    <w:p w14:paraId="3E8100AD" w14:textId="77777777" w:rsidR="008A04D8" w:rsidRPr="003633FD" w:rsidRDefault="008A04D8" w:rsidP="008A04D8">
      <w:pPr>
        <w:ind w:right="-1"/>
        <w:jc w:val="both"/>
        <w:rPr>
          <w:rFonts w:ascii="Century Gothic" w:hAnsi="Century Gothic"/>
          <w:sz w:val="22"/>
          <w:szCs w:val="22"/>
        </w:rPr>
      </w:pPr>
    </w:p>
    <w:p w14:paraId="08353345"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N°1</w:t>
      </w:r>
      <w:r>
        <w:rPr>
          <w:rFonts w:ascii="Century Gothic" w:hAnsi="Century Gothic"/>
          <w:b/>
          <w:color w:val="0070C0"/>
          <w:sz w:val="22"/>
          <w:szCs w:val="22"/>
          <w:u w:val="single"/>
        </w:rPr>
        <w:t>7</w:t>
      </w:r>
      <w:r w:rsidRPr="003633FD">
        <w:rPr>
          <w:rFonts w:ascii="Century Gothic" w:hAnsi="Century Gothic"/>
          <w:b/>
          <w:color w:val="0070C0"/>
          <w:sz w:val="22"/>
          <w:szCs w:val="22"/>
        </w:rPr>
        <w:t xml:space="preserve"> : UTILISATION DES DOCUMENTS CONTRACTUELS ET DIFFUSION DE RENSEIGNEMENTS</w:t>
      </w:r>
    </w:p>
    <w:p w14:paraId="7BFC9DD4" w14:textId="77777777" w:rsidR="008A04D8" w:rsidRPr="003633FD" w:rsidRDefault="008A04D8" w:rsidP="008A04D8">
      <w:pPr>
        <w:tabs>
          <w:tab w:val="left" w:pos="284"/>
        </w:tabs>
        <w:suppressAutoHyphens/>
        <w:autoSpaceDN w:val="0"/>
        <w:textAlignment w:val="baseline"/>
        <w:outlineLvl w:val="0"/>
        <w:rPr>
          <w:rFonts w:ascii="Century Gothic" w:hAnsi="Century Gothic"/>
          <w:b/>
          <w:sz w:val="22"/>
          <w:szCs w:val="22"/>
          <w:u w:val="single"/>
        </w:rPr>
      </w:pPr>
    </w:p>
    <w:p w14:paraId="253FBDF6" w14:textId="77777777" w:rsidR="008A04D8" w:rsidRPr="003633FD" w:rsidRDefault="008A04D8" w:rsidP="008A04D8">
      <w:pPr>
        <w:ind w:right="-1"/>
        <w:jc w:val="both"/>
        <w:rPr>
          <w:rFonts w:ascii="Century Gothic" w:hAnsi="Century Gothic"/>
          <w:sz w:val="22"/>
          <w:szCs w:val="22"/>
        </w:rPr>
      </w:pPr>
      <w:r w:rsidRPr="003633FD">
        <w:rPr>
          <w:rFonts w:ascii="Century Gothic" w:hAnsi="Century Gothic"/>
          <w:sz w:val="22"/>
          <w:szCs w:val="22"/>
        </w:rPr>
        <w:t xml:space="preserve">Le titulaire, sauf consentement préalable donné par écrit par l’OFPPT, ne communiquera le marché, ni aucune de ses clauses, ni aucune des spécifications, des plans, dessins, tracés, échantillons ou information fournis par l’OFPPT ou en son nom et au sujet du marché à aucune personne autre qu'une personne employée par le titulaire à l'exécution du marché. Les </w:t>
      </w:r>
      <w:r w:rsidRPr="003633FD">
        <w:rPr>
          <w:rFonts w:ascii="Century Gothic" w:hAnsi="Century Gothic"/>
          <w:sz w:val="22"/>
          <w:szCs w:val="22"/>
        </w:rPr>
        <w:lastRenderedPageBreak/>
        <w:t xml:space="preserve">informations transmises à une telle personne le seront confidentiellement et seront limitées à ce qui est nécessaire à ladite exécution. </w:t>
      </w:r>
    </w:p>
    <w:p w14:paraId="1967483B" w14:textId="77777777" w:rsidR="008A04D8" w:rsidRPr="003633FD" w:rsidRDefault="008A04D8" w:rsidP="008A04D8">
      <w:pPr>
        <w:ind w:right="-1"/>
        <w:jc w:val="both"/>
        <w:rPr>
          <w:rFonts w:ascii="Century Gothic" w:hAnsi="Century Gothic"/>
          <w:sz w:val="22"/>
          <w:szCs w:val="22"/>
        </w:rPr>
      </w:pPr>
      <w:r w:rsidRPr="003633FD">
        <w:rPr>
          <w:rFonts w:ascii="Century Gothic" w:hAnsi="Century Gothic"/>
          <w:sz w:val="22"/>
          <w:szCs w:val="22"/>
        </w:rPr>
        <w:t xml:space="preserve">Le titulaire, sauf consentement préalable donné par écrit par l’OFPPT, n'utilisera aucun des documents et aucune des informations énumérés dans le paragraphe précédent, si ce n'est pour l'exécution du marché. </w:t>
      </w:r>
    </w:p>
    <w:p w14:paraId="2A4ACC50" w14:textId="77777777" w:rsidR="008A04D8" w:rsidRPr="003633FD" w:rsidRDefault="008A04D8" w:rsidP="008A04D8">
      <w:pPr>
        <w:ind w:right="-1"/>
        <w:jc w:val="both"/>
        <w:rPr>
          <w:rFonts w:ascii="Century Gothic" w:hAnsi="Century Gothic"/>
          <w:sz w:val="22"/>
          <w:szCs w:val="22"/>
        </w:rPr>
      </w:pPr>
    </w:p>
    <w:p w14:paraId="128CDA7A" w14:textId="77777777" w:rsidR="008A04D8" w:rsidRPr="003633FD" w:rsidRDefault="008A04D8" w:rsidP="008A04D8">
      <w:pPr>
        <w:ind w:right="-1"/>
        <w:jc w:val="both"/>
        <w:rPr>
          <w:rFonts w:ascii="Century Gothic" w:hAnsi="Century Gothic"/>
          <w:sz w:val="22"/>
          <w:szCs w:val="22"/>
        </w:rPr>
      </w:pPr>
      <w:r w:rsidRPr="003633FD">
        <w:rPr>
          <w:rFonts w:ascii="Century Gothic" w:hAnsi="Century Gothic"/>
          <w:sz w:val="22"/>
          <w:szCs w:val="22"/>
        </w:rPr>
        <w:t>Tout document, autre que le marché lui-même, énuméré dans le 1er paragraphe demeurera la propriété de la Société Foncière CMC S.A. et tous ses exemplaires seront renvoyés à l’OFPPT sur sa demande, une fois les obligations contractuelles du titulaire exécutées.</w:t>
      </w:r>
    </w:p>
    <w:p w14:paraId="40A643C0" w14:textId="77777777" w:rsidR="008A04D8" w:rsidRPr="003633FD" w:rsidRDefault="008A04D8" w:rsidP="008A04D8">
      <w:pPr>
        <w:ind w:right="-1"/>
        <w:jc w:val="both"/>
        <w:rPr>
          <w:rFonts w:ascii="Century Gothic" w:hAnsi="Century Gothic"/>
          <w:sz w:val="22"/>
          <w:szCs w:val="22"/>
        </w:rPr>
      </w:pPr>
    </w:p>
    <w:p w14:paraId="4581F6E4" w14:textId="77777777" w:rsidR="008A04D8" w:rsidRPr="00B933AF" w:rsidRDefault="008A04D8" w:rsidP="008A04D8">
      <w:pPr>
        <w:tabs>
          <w:tab w:val="left" w:pos="426"/>
        </w:tabs>
        <w:suppressAutoHyphens/>
        <w:autoSpaceDN w:val="0"/>
        <w:spacing w:after="240"/>
        <w:jc w:val="both"/>
        <w:textAlignment w:val="baseline"/>
        <w:rPr>
          <w:rFonts w:ascii="Century Gothic" w:hAnsi="Century Gothic"/>
          <w:b/>
          <w:color w:val="0070C0"/>
          <w:sz w:val="22"/>
          <w:szCs w:val="22"/>
        </w:rPr>
      </w:pPr>
      <w:r w:rsidRPr="003633FD">
        <w:rPr>
          <w:rFonts w:ascii="Century Gothic" w:hAnsi="Century Gothic"/>
          <w:b/>
          <w:color w:val="0070C0"/>
          <w:sz w:val="22"/>
          <w:szCs w:val="22"/>
          <w:u w:val="single"/>
        </w:rPr>
        <w:t>ARTICLE N°</w:t>
      </w:r>
      <w:r>
        <w:rPr>
          <w:rFonts w:ascii="Century Gothic" w:hAnsi="Century Gothic"/>
          <w:b/>
          <w:color w:val="0070C0"/>
          <w:sz w:val="22"/>
          <w:szCs w:val="22"/>
          <w:u w:val="single"/>
        </w:rPr>
        <w:t>18</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BREVETS</w:t>
      </w:r>
    </w:p>
    <w:p w14:paraId="25E95003"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Le titulaire garantira la Société Foncière CMC S.A., contre toute réclamation des tiers touchant à la contrefaçon ou à l'exploitation non autorisée d'un brevet, d'une marque commerciale ou des droits de création industrielle résultant de l'emploi des équipements ou d'un de leurs éléments au MAROC.</w:t>
      </w:r>
    </w:p>
    <w:p w14:paraId="02AF4C00" w14:textId="77777777" w:rsidR="008A04D8" w:rsidRPr="003633FD" w:rsidRDefault="008A04D8" w:rsidP="008A04D8">
      <w:pPr>
        <w:tabs>
          <w:tab w:val="left" w:pos="426"/>
        </w:tabs>
        <w:suppressAutoHyphens/>
        <w:autoSpaceDN w:val="0"/>
        <w:jc w:val="both"/>
        <w:textAlignment w:val="baseline"/>
        <w:rPr>
          <w:rFonts w:ascii="Century Gothic" w:hAnsi="Century Gothic"/>
          <w:b/>
          <w:sz w:val="22"/>
          <w:szCs w:val="22"/>
          <w:u w:val="single"/>
        </w:rPr>
      </w:pPr>
    </w:p>
    <w:p w14:paraId="1A03455D" w14:textId="77777777" w:rsidR="008A04D8" w:rsidRPr="003633FD" w:rsidRDefault="008A04D8" w:rsidP="008A04D8">
      <w:pPr>
        <w:tabs>
          <w:tab w:val="left" w:pos="426"/>
        </w:tabs>
        <w:suppressAutoHyphens/>
        <w:autoSpaceDN w:val="0"/>
        <w:spacing w:after="240"/>
        <w:jc w:val="both"/>
        <w:textAlignment w:val="baseline"/>
        <w:rPr>
          <w:rFonts w:ascii="Century Gothic" w:hAnsi="Century Gothic"/>
          <w:b/>
          <w:color w:val="0070C0"/>
          <w:sz w:val="22"/>
          <w:szCs w:val="22"/>
        </w:rPr>
      </w:pPr>
      <w:r w:rsidRPr="003633FD">
        <w:rPr>
          <w:rFonts w:ascii="Century Gothic" w:hAnsi="Century Gothic"/>
          <w:b/>
          <w:color w:val="0070C0"/>
          <w:sz w:val="22"/>
          <w:szCs w:val="22"/>
          <w:u w:val="single"/>
        </w:rPr>
        <w:t>ARTICLE N°</w:t>
      </w:r>
      <w:r>
        <w:rPr>
          <w:rFonts w:ascii="Century Gothic" w:hAnsi="Century Gothic"/>
          <w:b/>
          <w:color w:val="0070C0"/>
          <w:sz w:val="22"/>
          <w:szCs w:val="22"/>
          <w:u w:val="single"/>
        </w:rPr>
        <w:t>19</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SOUS-TRAITANCE</w:t>
      </w:r>
    </w:p>
    <w:p w14:paraId="0A88BE75"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Si le titulaire envisage de recourir à la sous</w:t>
      </w:r>
      <w:r>
        <w:rPr>
          <w:rFonts w:ascii="Century Gothic" w:hAnsi="Century Gothic"/>
          <w:sz w:val="22"/>
          <w:szCs w:val="22"/>
        </w:rPr>
        <w:t>-</w:t>
      </w:r>
      <w:r w:rsidRPr="001A1932">
        <w:rPr>
          <w:rFonts w:ascii="Century Gothic" w:hAnsi="Century Gothic"/>
          <w:sz w:val="22"/>
          <w:szCs w:val="22"/>
        </w:rPr>
        <w:t xml:space="preserve">traitance, il sera appliqué des dispositions de l'article 151 du </w:t>
      </w:r>
      <w:r w:rsidRPr="00F15412">
        <w:rPr>
          <w:rFonts w:ascii="Century Gothic" w:hAnsi="Century Gothic"/>
          <w:sz w:val="22"/>
          <w:szCs w:val="22"/>
        </w:rPr>
        <w:t>règlement de la foncière CMC SA</w:t>
      </w:r>
    </w:p>
    <w:p w14:paraId="3AFF456D"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Il doit communique au Maître d’Ouvrage : </w:t>
      </w:r>
    </w:p>
    <w:p w14:paraId="6E1745E7"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-l’identité, la raison ou la dénomination sociale, et l’adresse des sous- traitants ;  </w:t>
      </w:r>
    </w:p>
    <w:p w14:paraId="0DE1B0EC"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-le dossier administratif des sous-traitants, ainsi que leurs références techniques et financières ; </w:t>
      </w:r>
    </w:p>
    <w:p w14:paraId="264D06E8"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-la nature des prestations et le montant des prestations qu’il envisage de sous-traiter ; </w:t>
      </w:r>
    </w:p>
    <w:p w14:paraId="740EBC75"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-le pourcentage desdites prestations par rapport au montant du marché ; </w:t>
      </w:r>
    </w:p>
    <w:p w14:paraId="7460CDF6"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-et une copie certifiée conforme du contrat de sous-traitance. </w:t>
      </w:r>
    </w:p>
    <w:p w14:paraId="40CA4124"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Les sous-traitants doivent satisfaire aux conditions requises des concurrents conformément à l’article 27 du </w:t>
      </w:r>
      <w:r w:rsidRPr="00F15412">
        <w:rPr>
          <w:rFonts w:ascii="Century Gothic" w:hAnsi="Century Gothic"/>
          <w:sz w:val="22"/>
          <w:szCs w:val="22"/>
        </w:rPr>
        <w:t>règlement de la foncière CMC SA</w:t>
      </w:r>
    </w:p>
    <w:p w14:paraId="2A31D5C6" w14:textId="77777777" w:rsidR="008A04D8"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La sous-traitance ne peut en aucun cas dépasser cinquante pour cent (50%) du montant du marché ni porter sur le lot ou le corps d’état principal du marché. </w:t>
      </w:r>
    </w:p>
    <w:tbl>
      <w:tblPr>
        <w:tblStyle w:val="Grilledutableau"/>
        <w:tblW w:w="0" w:type="auto"/>
        <w:tblLook w:val="04A0" w:firstRow="1" w:lastRow="0" w:firstColumn="1" w:lastColumn="0" w:noHBand="0" w:noVBand="1"/>
      </w:tblPr>
      <w:tblGrid>
        <w:gridCol w:w="1806"/>
        <w:gridCol w:w="7254"/>
      </w:tblGrid>
      <w:tr w:rsidR="008A04D8" w:rsidRPr="00355746" w14:paraId="65D1E587" w14:textId="77777777" w:rsidTr="007E18D5">
        <w:tc>
          <w:tcPr>
            <w:tcW w:w="1806" w:type="dxa"/>
          </w:tcPr>
          <w:p w14:paraId="7DDF6A4B" w14:textId="77777777" w:rsidR="008A04D8" w:rsidRPr="00355746" w:rsidRDefault="008A04D8" w:rsidP="007E18D5">
            <w:pPr>
              <w:jc w:val="center"/>
              <w:rPr>
                <w:rFonts w:ascii="Century Gothic" w:hAnsi="Century Gothic"/>
                <w:sz w:val="20"/>
                <w:szCs w:val="20"/>
              </w:rPr>
            </w:pPr>
            <w:r w:rsidRPr="00355746">
              <w:rPr>
                <w:rFonts w:ascii="Century Gothic" w:hAnsi="Century Gothic"/>
                <w:sz w:val="20"/>
                <w:szCs w:val="20"/>
              </w:rPr>
              <w:t>N° de lot</w:t>
            </w:r>
          </w:p>
        </w:tc>
        <w:tc>
          <w:tcPr>
            <w:tcW w:w="7254" w:type="dxa"/>
          </w:tcPr>
          <w:p w14:paraId="7EFDB33B" w14:textId="77777777" w:rsidR="008A04D8" w:rsidRPr="00355746" w:rsidRDefault="008A04D8" w:rsidP="007E18D5">
            <w:pPr>
              <w:jc w:val="center"/>
              <w:rPr>
                <w:rFonts w:ascii="Century Gothic" w:hAnsi="Century Gothic"/>
                <w:sz w:val="20"/>
                <w:szCs w:val="20"/>
              </w:rPr>
            </w:pPr>
            <w:r w:rsidRPr="00355746">
              <w:rPr>
                <w:rFonts w:ascii="Century Gothic" w:hAnsi="Century Gothic"/>
                <w:sz w:val="20"/>
                <w:szCs w:val="20"/>
              </w:rPr>
              <w:t>Items qui représentent le corps d’état principal</w:t>
            </w:r>
          </w:p>
        </w:tc>
      </w:tr>
      <w:tr w:rsidR="008A04D8" w:rsidRPr="00355746" w14:paraId="0B422955" w14:textId="77777777" w:rsidTr="007E18D5">
        <w:tc>
          <w:tcPr>
            <w:tcW w:w="1806" w:type="dxa"/>
          </w:tcPr>
          <w:p w14:paraId="405F5910" w14:textId="0EFC7DAE" w:rsidR="008A04D8" w:rsidRPr="00355746" w:rsidRDefault="008A04D8" w:rsidP="007E18D5">
            <w:pPr>
              <w:rPr>
                <w:rFonts w:ascii="Century Gothic" w:hAnsi="Century Gothic"/>
                <w:sz w:val="20"/>
                <w:szCs w:val="20"/>
              </w:rPr>
            </w:pPr>
            <w:r w:rsidRPr="00355746">
              <w:rPr>
                <w:rFonts w:ascii="Century Gothic" w:hAnsi="Century Gothic"/>
                <w:sz w:val="20"/>
                <w:szCs w:val="20"/>
              </w:rPr>
              <w:t xml:space="preserve">Lot </w:t>
            </w:r>
            <w:r w:rsidR="008044CE">
              <w:rPr>
                <w:rFonts w:ascii="Century Gothic" w:hAnsi="Century Gothic"/>
                <w:sz w:val="20"/>
                <w:szCs w:val="20"/>
              </w:rPr>
              <w:t>1</w:t>
            </w:r>
          </w:p>
        </w:tc>
        <w:tc>
          <w:tcPr>
            <w:tcW w:w="7254" w:type="dxa"/>
          </w:tcPr>
          <w:p w14:paraId="24E89FAB" w14:textId="1626EC21" w:rsidR="008A04D8" w:rsidRPr="00355746" w:rsidRDefault="00122C8F" w:rsidP="007E18D5">
            <w:pPr>
              <w:rPr>
                <w:rFonts w:ascii="Century Gothic" w:hAnsi="Century Gothic"/>
                <w:sz w:val="20"/>
                <w:szCs w:val="20"/>
              </w:rPr>
            </w:pPr>
            <w:r>
              <w:rPr>
                <w:rFonts w:ascii="Century Gothic" w:hAnsi="Century Gothic"/>
                <w:sz w:val="20"/>
                <w:szCs w:val="20"/>
              </w:rPr>
              <w:t>3</w:t>
            </w:r>
          </w:p>
        </w:tc>
      </w:tr>
      <w:tr w:rsidR="00A71CBC" w:rsidRPr="00355746" w14:paraId="12DFD115" w14:textId="77777777" w:rsidTr="007E18D5">
        <w:tc>
          <w:tcPr>
            <w:tcW w:w="1806" w:type="dxa"/>
          </w:tcPr>
          <w:p w14:paraId="4432EB65" w14:textId="0A7412F7" w:rsidR="00A71CBC" w:rsidRPr="00355746" w:rsidRDefault="008044CE" w:rsidP="007E18D5">
            <w:pPr>
              <w:rPr>
                <w:rFonts w:ascii="Century Gothic" w:hAnsi="Century Gothic"/>
                <w:sz w:val="20"/>
                <w:szCs w:val="20"/>
              </w:rPr>
            </w:pPr>
            <w:r w:rsidRPr="00355746">
              <w:rPr>
                <w:rFonts w:ascii="Century Gothic" w:hAnsi="Century Gothic"/>
                <w:sz w:val="20"/>
                <w:szCs w:val="20"/>
              </w:rPr>
              <w:t xml:space="preserve">Lot </w:t>
            </w:r>
            <w:r w:rsidR="00122C8F">
              <w:rPr>
                <w:rFonts w:ascii="Century Gothic" w:hAnsi="Century Gothic"/>
                <w:sz w:val="20"/>
                <w:szCs w:val="20"/>
              </w:rPr>
              <w:t>2</w:t>
            </w:r>
          </w:p>
        </w:tc>
        <w:tc>
          <w:tcPr>
            <w:tcW w:w="7254" w:type="dxa"/>
          </w:tcPr>
          <w:p w14:paraId="707D52D6" w14:textId="3EEF321D" w:rsidR="00A71CBC" w:rsidRDefault="00810F61" w:rsidP="007E18D5">
            <w:pPr>
              <w:rPr>
                <w:rFonts w:ascii="Century Gothic" w:hAnsi="Century Gothic"/>
                <w:sz w:val="20"/>
                <w:szCs w:val="20"/>
              </w:rPr>
            </w:pPr>
            <w:r>
              <w:rPr>
                <w:rFonts w:ascii="Century Gothic" w:hAnsi="Century Gothic"/>
                <w:sz w:val="20"/>
                <w:szCs w:val="20"/>
              </w:rPr>
              <w:t>2</w:t>
            </w:r>
          </w:p>
        </w:tc>
      </w:tr>
      <w:tr w:rsidR="00A71CBC" w:rsidRPr="00355746" w14:paraId="37F21559" w14:textId="77777777" w:rsidTr="007E18D5">
        <w:tc>
          <w:tcPr>
            <w:tcW w:w="1806" w:type="dxa"/>
          </w:tcPr>
          <w:p w14:paraId="372AFDB5" w14:textId="7FDB2076" w:rsidR="00A71CBC" w:rsidRPr="00355746" w:rsidRDefault="008044CE" w:rsidP="007E18D5">
            <w:pPr>
              <w:rPr>
                <w:rFonts w:ascii="Century Gothic" w:hAnsi="Century Gothic"/>
                <w:sz w:val="20"/>
                <w:szCs w:val="20"/>
              </w:rPr>
            </w:pPr>
            <w:r w:rsidRPr="00355746">
              <w:rPr>
                <w:rFonts w:ascii="Century Gothic" w:hAnsi="Century Gothic"/>
                <w:sz w:val="20"/>
                <w:szCs w:val="20"/>
              </w:rPr>
              <w:t xml:space="preserve">Lot </w:t>
            </w:r>
            <w:r w:rsidR="00122C8F">
              <w:rPr>
                <w:rFonts w:ascii="Century Gothic" w:hAnsi="Century Gothic"/>
                <w:sz w:val="20"/>
                <w:szCs w:val="20"/>
              </w:rPr>
              <w:t>3</w:t>
            </w:r>
          </w:p>
        </w:tc>
        <w:tc>
          <w:tcPr>
            <w:tcW w:w="7254" w:type="dxa"/>
          </w:tcPr>
          <w:p w14:paraId="0753E12C" w14:textId="7962460B" w:rsidR="00A71CBC" w:rsidRDefault="00810F61" w:rsidP="007E18D5">
            <w:pPr>
              <w:rPr>
                <w:rFonts w:ascii="Century Gothic" w:hAnsi="Century Gothic"/>
                <w:sz w:val="20"/>
                <w:szCs w:val="20"/>
              </w:rPr>
            </w:pPr>
            <w:r>
              <w:rPr>
                <w:rFonts w:ascii="Century Gothic" w:hAnsi="Century Gothic"/>
                <w:sz w:val="20"/>
                <w:szCs w:val="20"/>
              </w:rPr>
              <w:t>1</w:t>
            </w:r>
          </w:p>
        </w:tc>
      </w:tr>
      <w:tr w:rsidR="00A71CBC" w:rsidRPr="00355746" w14:paraId="3D0B78C8" w14:textId="77777777" w:rsidTr="007E18D5">
        <w:tc>
          <w:tcPr>
            <w:tcW w:w="1806" w:type="dxa"/>
          </w:tcPr>
          <w:p w14:paraId="5D29D24B" w14:textId="23587729" w:rsidR="00A71CBC" w:rsidRPr="00355746" w:rsidRDefault="008044CE" w:rsidP="007E18D5">
            <w:pPr>
              <w:rPr>
                <w:rFonts w:ascii="Century Gothic" w:hAnsi="Century Gothic"/>
                <w:sz w:val="20"/>
                <w:szCs w:val="20"/>
              </w:rPr>
            </w:pPr>
            <w:r w:rsidRPr="00355746">
              <w:rPr>
                <w:rFonts w:ascii="Century Gothic" w:hAnsi="Century Gothic"/>
                <w:sz w:val="20"/>
                <w:szCs w:val="20"/>
              </w:rPr>
              <w:t xml:space="preserve">Lot </w:t>
            </w:r>
            <w:r>
              <w:rPr>
                <w:rFonts w:ascii="Century Gothic" w:hAnsi="Century Gothic"/>
                <w:sz w:val="20"/>
                <w:szCs w:val="20"/>
              </w:rPr>
              <w:t>4</w:t>
            </w:r>
          </w:p>
        </w:tc>
        <w:tc>
          <w:tcPr>
            <w:tcW w:w="7254" w:type="dxa"/>
          </w:tcPr>
          <w:p w14:paraId="287574B8" w14:textId="4A260716" w:rsidR="00A71CBC" w:rsidRDefault="00810F61" w:rsidP="007E18D5">
            <w:pPr>
              <w:rPr>
                <w:rFonts w:ascii="Century Gothic" w:hAnsi="Century Gothic"/>
                <w:sz w:val="20"/>
                <w:szCs w:val="20"/>
              </w:rPr>
            </w:pPr>
            <w:r>
              <w:rPr>
                <w:rFonts w:ascii="Century Gothic" w:hAnsi="Century Gothic"/>
                <w:sz w:val="20"/>
                <w:szCs w:val="20"/>
              </w:rPr>
              <w:t>3</w:t>
            </w:r>
          </w:p>
        </w:tc>
      </w:tr>
      <w:tr w:rsidR="00A71CBC" w:rsidRPr="00355746" w14:paraId="4A62DFA5" w14:textId="77777777" w:rsidTr="007E18D5">
        <w:tc>
          <w:tcPr>
            <w:tcW w:w="1806" w:type="dxa"/>
          </w:tcPr>
          <w:p w14:paraId="6894D67C" w14:textId="78C8D82D" w:rsidR="00A71CBC" w:rsidRPr="00355746" w:rsidRDefault="008044CE" w:rsidP="007E18D5">
            <w:pPr>
              <w:rPr>
                <w:rFonts w:ascii="Century Gothic" w:hAnsi="Century Gothic"/>
                <w:sz w:val="20"/>
                <w:szCs w:val="20"/>
              </w:rPr>
            </w:pPr>
            <w:r w:rsidRPr="00355746">
              <w:rPr>
                <w:rFonts w:ascii="Century Gothic" w:hAnsi="Century Gothic"/>
                <w:sz w:val="20"/>
                <w:szCs w:val="20"/>
              </w:rPr>
              <w:t xml:space="preserve">Lot </w:t>
            </w:r>
            <w:r>
              <w:rPr>
                <w:rFonts w:ascii="Century Gothic" w:hAnsi="Century Gothic"/>
                <w:sz w:val="20"/>
                <w:szCs w:val="20"/>
              </w:rPr>
              <w:t>5</w:t>
            </w:r>
          </w:p>
        </w:tc>
        <w:tc>
          <w:tcPr>
            <w:tcW w:w="7254" w:type="dxa"/>
          </w:tcPr>
          <w:p w14:paraId="30F5379A" w14:textId="004F4599" w:rsidR="00A71CBC" w:rsidRDefault="00F6688C" w:rsidP="007E18D5">
            <w:pPr>
              <w:rPr>
                <w:rFonts w:ascii="Century Gothic" w:hAnsi="Century Gothic"/>
                <w:sz w:val="20"/>
                <w:szCs w:val="20"/>
              </w:rPr>
            </w:pPr>
            <w:r>
              <w:rPr>
                <w:rFonts w:ascii="Century Gothic" w:hAnsi="Century Gothic"/>
                <w:sz w:val="20"/>
                <w:szCs w:val="20"/>
              </w:rPr>
              <w:t>1 et 15</w:t>
            </w:r>
          </w:p>
        </w:tc>
      </w:tr>
    </w:tbl>
    <w:p w14:paraId="04385CED" w14:textId="77777777" w:rsidR="008A04D8" w:rsidRDefault="008A04D8" w:rsidP="008A04D8">
      <w:pPr>
        <w:tabs>
          <w:tab w:val="left" w:pos="284"/>
        </w:tabs>
        <w:suppressAutoHyphens/>
        <w:autoSpaceDN w:val="0"/>
        <w:spacing w:after="240"/>
        <w:textAlignment w:val="baseline"/>
        <w:outlineLvl w:val="0"/>
        <w:rPr>
          <w:rFonts w:ascii="Century Gothic" w:hAnsi="Century Gothic"/>
          <w:sz w:val="22"/>
          <w:szCs w:val="22"/>
        </w:rPr>
      </w:pPr>
    </w:p>
    <w:p w14:paraId="0151A8AC"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lastRenderedPageBreak/>
        <w:t xml:space="preserve">Le titulaire du marché est tenu, lorsqu’il envisage de sous-traiter une partie du marché, de la confier à des prestataires installés au Maroc et notamment les très petites, petites et moyennes entreprises y compris les jeunes entreprises innovantes, les coopératives, les unions coopératives et les auto-entrepreneurs, conformément à l’article 151 du </w:t>
      </w:r>
      <w:r w:rsidRPr="00F15412">
        <w:rPr>
          <w:rFonts w:ascii="Century Gothic" w:hAnsi="Century Gothic"/>
          <w:sz w:val="22"/>
          <w:szCs w:val="22"/>
        </w:rPr>
        <w:t>règlement de la foncière CMC SA</w:t>
      </w:r>
      <w:r w:rsidRPr="001A1932">
        <w:rPr>
          <w:rFonts w:ascii="Century Gothic" w:hAnsi="Century Gothic"/>
          <w:sz w:val="22"/>
          <w:szCs w:val="22"/>
        </w:rPr>
        <w:t xml:space="preserve">.  </w:t>
      </w:r>
    </w:p>
    <w:p w14:paraId="34C08748" w14:textId="77777777" w:rsidR="008A04D8" w:rsidRPr="001A1932"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 xml:space="preserve">Le titulaire du marché est tenu de présenter au maître d’ouvrage les documents justifiant le paiement, par ses soins, des sommes dues au sous-traitant au fur à mesure de l’exécution des prestations sous-traitées. </w:t>
      </w:r>
    </w:p>
    <w:p w14:paraId="5912A2DB" w14:textId="77777777" w:rsidR="008A04D8" w:rsidRPr="00E52954"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1A1932">
        <w:rPr>
          <w:rFonts w:ascii="Century Gothic" w:hAnsi="Century Gothic"/>
          <w:sz w:val="22"/>
          <w:szCs w:val="22"/>
        </w:rPr>
        <w:t>Le titulaire du marché demeure personnellement responsable de toutes les obligations résultant du marché tant envers le maître d’ouvrage que vis-à-vis des ouvriers et des tiers. Le maître d’ouvrage ne se reconnait aucun lien juridique avec les sous-traitants.</w:t>
      </w:r>
    </w:p>
    <w:p w14:paraId="3AFE9EC3" w14:textId="77777777" w:rsidR="008A04D8" w:rsidRPr="003633FD" w:rsidRDefault="008A04D8" w:rsidP="008A04D8">
      <w:pPr>
        <w:tabs>
          <w:tab w:val="left" w:pos="284"/>
        </w:tabs>
        <w:suppressAutoHyphens/>
        <w:autoSpaceDN w:val="0"/>
        <w:spacing w:after="24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0</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DOMICILE DU TITULAIRE</w:t>
      </w:r>
    </w:p>
    <w:p w14:paraId="551D6FE9" w14:textId="77777777" w:rsidR="008A04D8" w:rsidRPr="003633FD" w:rsidRDefault="008A04D8" w:rsidP="008A04D8">
      <w:pPr>
        <w:spacing w:after="240" w:line="276" w:lineRule="auto"/>
        <w:jc w:val="both"/>
        <w:rPr>
          <w:rFonts w:ascii="Century Gothic" w:hAnsi="Century Gothic"/>
          <w:sz w:val="22"/>
          <w:szCs w:val="22"/>
        </w:rPr>
      </w:pPr>
      <w:r w:rsidRPr="003633FD">
        <w:rPr>
          <w:rFonts w:ascii="Century Gothic" w:hAnsi="Century Gothic"/>
          <w:sz w:val="22"/>
          <w:szCs w:val="22"/>
        </w:rPr>
        <w:t xml:space="preserve">Le titulaire du marché est tenu d'élire domicile au Maroc qu'il doit indiquer dans l'acte d'engagement ou le faire connaître au </w:t>
      </w:r>
      <w:r w:rsidRPr="003633FD">
        <w:rPr>
          <w:rFonts w:ascii="Century Gothic" w:hAnsi="Century Gothic" w:cs="Calibri"/>
          <w:sz w:val="22"/>
          <w:szCs w:val="22"/>
        </w:rPr>
        <w:t>Maître d'Ouvrage Délégué</w:t>
      </w:r>
      <w:r w:rsidRPr="003633FD">
        <w:rPr>
          <w:rFonts w:ascii="Century Gothic" w:hAnsi="Century Gothic"/>
          <w:sz w:val="22"/>
          <w:szCs w:val="22"/>
        </w:rPr>
        <w:t xml:space="preserve"> dans le délai de quinze (15) jours à partir de la notification, qui lui est faite, de l'approbation de son marché. </w:t>
      </w:r>
    </w:p>
    <w:p w14:paraId="655B2C03" w14:textId="77777777" w:rsidR="008A04D8" w:rsidRPr="003633FD" w:rsidRDefault="008A04D8" w:rsidP="008A04D8">
      <w:pPr>
        <w:spacing w:line="276" w:lineRule="auto"/>
        <w:jc w:val="both"/>
        <w:rPr>
          <w:rFonts w:ascii="Century Gothic" w:hAnsi="Century Gothic"/>
          <w:sz w:val="22"/>
          <w:szCs w:val="22"/>
        </w:rPr>
      </w:pPr>
      <w:r w:rsidRPr="003633FD">
        <w:rPr>
          <w:rFonts w:ascii="Century Gothic" w:hAnsi="Century Gothic"/>
          <w:sz w:val="22"/>
          <w:szCs w:val="22"/>
        </w:rPr>
        <w:t>Faute par lui d’avoir satisfait à cette obligation, toutes les notifications qui se rapportent au marché sont valables lorsqu’elles ont été faites au siège de l’entreprise dont l’adresse est indiquée dans le cahier des prescriptions spéciales.</w:t>
      </w:r>
    </w:p>
    <w:p w14:paraId="75B45E48" w14:textId="77777777" w:rsidR="008A04D8" w:rsidRPr="003633FD" w:rsidRDefault="008A04D8" w:rsidP="008A04D8">
      <w:pPr>
        <w:spacing w:before="240" w:line="276" w:lineRule="auto"/>
        <w:jc w:val="both"/>
        <w:rPr>
          <w:rFonts w:ascii="Century Gothic" w:hAnsi="Century Gothic"/>
          <w:sz w:val="22"/>
          <w:szCs w:val="22"/>
        </w:rPr>
      </w:pPr>
      <w:r w:rsidRPr="003633FD">
        <w:rPr>
          <w:rFonts w:ascii="Century Gothic" w:hAnsi="Century Gothic"/>
          <w:sz w:val="22"/>
          <w:szCs w:val="22"/>
        </w:rPr>
        <w:t xml:space="preserve">En cas de changement de domicile, le titulaire est tenu d’en aviser le </w:t>
      </w:r>
      <w:r w:rsidRPr="003633FD">
        <w:rPr>
          <w:rFonts w:ascii="Century Gothic" w:hAnsi="Century Gothic" w:cs="Calibri"/>
          <w:sz w:val="22"/>
          <w:szCs w:val="22"/>
        </w:rPr>
        <w:t>Maître d'Ouvrage Délégué</w:t>
      </w:r>
      <w:r w:rsidRPr="003633FD">
        <w:rPr>
          <w:rFonts w:ascii="Century Gothic" w:hAnsi="Century Gothic"/>
          <w:sz w:val="22"/>
          <w:szCs w:val="22"/>
        </w:rPr>
        <w:t xml:space="preserve">, par lettre recommandée avec accusé de réception, dans les quinze (15) jours suivant la date d'intervention de ce changement. </w:t>
      </w:r>
    </w:p>
    <w:p w14:paraId="2391DF47" w14:textId="77777777" w:rsidR="008A04D8" w:rsidRPr="003633FD" w:rsidRDefault="008A04D8" w:rsidP="008A04D8">
      <w:pPr>
        <w:tabs>
          <w:tab w:val="left" w:pos="284"/>
        </w:tabs>
        <w:suppressAutoHyphens/>
        <w:autoSpaceDN w:val="0"/>
        <w:spacing w:after="240"/>
        <w:textAlignment w:val="baseline"/>
        <w:outlineLvl w:val="0"/>
        <w:rPr>
          <w:rFonts w:ascii="Century Gothic" w:hAnsi="Century Gothic"/>
          <w:b/>
          <w:color w:val="0070C0"/>
          <w:sz w:val="2"/>
          <w:szCs w:val="2"/>
          <w:u w:val="single"/>
        </w:rPr>
      </w:pPr>
    </w:p>
    <w:p w14:paraId="2E2F68A8" w14:textId="77777777" w:rsidR="008A04D8" w:rsidRPr="003633FD" w:rsidRDefault="008A04D8" w:rsidP="008A04D8">
      <w:pPr>
        <w:tabs>
          <w:tab w:val="left" w:pos="284"/>
        </w:tabs>
        <w:suppressAutoHyphens/>
        <w:autoSpaceDN w:val="0"/>
        <w:spacing w:after="24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1</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VALIDITE DU MARCHE</w:t>
      </w:r>
    </w:p>
    <w:p w14:paraId="6BCEC1E8" w14:textId="77777777" w:rsidR="008A04D8" w:rsidRPr="003633FD" w:rsidRDefault="008A04D8" w:rsidP="008A04D8">
      <w:pPr>
        <w:tabs>
          <w:tab w:val="left" w:pos="284"/>
        </w:tabs>
        <w:suppressAutoHyphens/>
        <w:autoSpaceDN w:val="0"/>
        <w:spacing w:after="240"/>
        <w:textAlignment w:val="baseline"/>
        <w:outlineLvl w:val="0"/>
        <w:rPr>
          <w:rFonts w:ascii="Century Gothic" w:hAnsi="Century Gothic"/>
          <w:sz w:val="22"/>
          <w:szCs w:val="22"/>
        </w:rPr>
      </w:pPr>
      <w:r w:rsidRPr="003633FD">
        <w:rPr>
          <w:rFonts w:ascii="Century Gothic" w:hAnsi="Century Gothic"/>
          <w:sz w:val="22"/>
          <w:szCs w:val="22"/>
        </w:rPr>
        <w:t>Le marché ne sera valable, définitif et exécutoire qu'après sa signature par l’autorité compétente de la Société Foncière CMC S.A. ou par son délégataire dûment désigné et son visa par le Contrôleur d’Etat, lorsque ledit visa est requis.</w:t>
      </w:r>
    </w:p>
    <w:p w14:paraId="75F1C90E" w14:textId="77777777" w:rsidR="008A04D8" w:rsidRPr="003633FD" w:rsidRDefault="008A04D8" w:rsidP="008A04D8">
      <w:pPr>
        <w:suppressAutoHyphens/>
        <w:autoSpaceDN w:val="0"/>
        <w:spacing w:after="240"/>
        <w:jc w:val="both"/>
        <w:textAlignment w:val="baseline"/>
        <w:rPr>
          <w:rFonts w:ascii="Century Gothic" w:hAnsi="Century Gothic"/>
          <w:bCs/>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2</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DELAI DE NOTIFICATION DE L’APPROBATION DU MARCHE</w:t>
      </w:r>
    </w:p>
    <w:p w14:paraId="57BB0DF4"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L'approbation du marché doit être notifiée à l'attributaire dans un délai maximum de soixant</w:t>
      </w:r>
      <w:r>
        <w:rPr>
          <w:rFonts w:ascii="Century Gothic" w:hAnsi="Century Gothic"/>
          <w:sz w:val="22"/>
          <w:szCs w:val="22"/>
        </w:rPr>
        <w:t xml:space="preserve">e </w:t>
      </w:r>
      <w:r w:rsidRPr="003633FD">
        <w:rPr>
          <w:rFonts w:ascii="Century Gothic" w:hAnsi="Century Gothic"/>
          <w:sz w:val="22"/>
          <w:szCs w:val="22"/>
        </w:rPr>
        <w:t>(</w:t>
      </w:r>
      <w:r>
        <w:rPr>
          <w:rFonts w:ascii="Century Gothic" w:hAnsi="Century Gothic"/>
          <w:sz w:val="22"/>
          <w:szCs w:val="22"/>
        </w:rPr>
        <w:t>60</w:t>
      </w:r>
      <w:r w:rsidRPr="003633FD">
        <w:rPr>
          <w:rFonts w:ascii="Century Gothic" w:hAnsi="Century Gothic"/>
          <w:sz w:val="22"/>
          <w:szCs w:val="22"/>
        </w:rPr>
        <w:t xml:space="preserve">) jours à compter de la date d’ouverture des plis. </w:t>
      </w:r>
    </w:p>
    <w:p w14:paraId="3E132AD3" w14:textId="77777777" w:rsidR="008A04D8" w:rsidRPr="00E52954" w:rsidRDefault="008A04D8" w:rsidP="008A04D8">
      <w:pPr>
        <w:jc w:val="both"/>
        <w:rPr>
          <w:rFonts w:ascii="Century Gothic" w:hAnsi="Century Gothic"/>
          <w:sz w:val="22"/>
          <w:szCs w:val="22"/>
        </w:rPr>
      </w:pPr>
      <w:r w:rsidRPr="003633FD">
        <w:rPr>
          <w:rFonts w:ascii="Century Gothic" w:hAnsi="Century Gothic"/>
          <w:sz w:val="22"/>
          <w:szCs w:val="22"/>
        </w:rPr>
        <w:t xml:space="preserve">Les conditions de prorogation de ce délai sont fixées par les dispositions de </w:t>
      </w:r>
      <w:r w:rsidRPr="00F15412">
        <w:rPr>
          <w:rFonts w:ascii="Century Gothic" w:hAnsi="Century Gothic"/>
          <w:sz w:val="22"/>
          <w:szCs w:val="22"/>
        </w:rPr>
        <w:t>l’article 143 du règlement précité.</w:t>
      </w:r>
      <w:r w:rsidRPr="00E52954">
        <w:rPr>
          <w:rFonts w:ascii="Century Gothic" w:hAnsi="Century Gothic"/>
          <w:sz w:val="22"/>
          <w:szCs w:val="22"/>
        </w:rPr>
        <w:t xml:space="preserve">   </w:t>
      </w:r>
    </w:p>
    <w:p w14:paraId="4AC6C0BC" w14:textId="77777777" w:rsidR="008A04D8" w:rsidRDefault="008A04D8" w:rsidP="008A04D8">
      <w:pPr>
        <w:tabs>
          <w:tab w:val="left" w:pos="284"/>
        </w:tabs>
        <w:suppressAutoHyphens/>
        <w:autoSpaceDN w:val="0"/>
        <w:spacing w:after="240"/>
        <w:textAlignment w:val="baseline"/>
        <w:outlineLvl w:val="0"/>
        <w:rPr>
          <w:rFonts w:ascii="Century Gothic" w:hAnsi="Century Gothic"/>
          <w:b/>
          <w:color w:val="0070C0"/>
          <w:sz w:val="22"/>
          <w:szCs w:val="22"/>
          <w:u w:val="single"/>
        </w:rPr>
      </w:pPr>
    </w:p>
    <w:p w14:paraId="45DCB8E0" w14:textId="77777777" w:rsidR="008A04D8" w:rsidRPr="003633FD" w:rsidRDefault="008A04D8" w:rsidP="008A04D8">
      <w:pPr>
        <w:tabs>
          <w:tab w:val="left" w:pos="284"/>
        </w:tabs>
        <w:suppressAutoHyphens/>
        <w:autoSpaceDN w:val="0"/>
        <w:spacing w:after="240"/>
        <w:textAlignment w:val="baseline"/>
        <w:outlineLvl w:val="0"/>
        <w:rPr>
          <w:rFonts w:ascii="Century Gothic" w:hAnsi="Century Gothic"/>
          <w:b/>
          <w:color w:val="0070C0"/>
          <w:sz w:val="22"/>
          <w:szCs w:val="22"/>
          <w:u w:val="single"/>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3</w:t>
      </w:r>
      <w:r w:rsidRPr="003633FD">
        <w:rPr>
          <w:rFonts w:ascii="Century Gothic" w:hAnsi="Century Gothic"/>
          <w:b/>
          <w:color w:val="0070C0"/>
          <w:sz w:val="22"/>
          <w:szCs w:val="22"/>
          <w:u w:val="single"/>
        </w:rPr>
        <w:t xml:space="preserve"> </w:t>
      </w:r>
      <w:r w:rsidRPr="003633FD">
        <w:rPr>
          <w:rFonts w:ascii="Century Gothic" w:hAnsi="Century Gothic"/>
          <w:b/>
          <w:color w:val="0070C0"/>
          <w:sz w:val="22"/>
          <w:szCs w:val="22"/>
        </w:rPr>
        <w:t>: GARANTIE</w:t>
      </w:r>
    </w:p>
    <w:p w14:paraId="3FAD43AA" w14:textId="77777777" w:rsidR="008A04D8" w:rsidRPr="003633FD" w:rsidRDefault="008A04D8" w:rsidP="008A04D8">
      <w:pPr>
        <w:pStyle w:val="Corpsdetexte2"/>
        <w:keepLines/>
        <w:rPr>
          <w:rFonts w:ascii="Century Gothic" w:hAnsi="Century Gothic"/>
          <w:snapToGrid/>
          <w:sz w:val="22"/>
          <w:szCs w:val="22"/>
        </w:rPr>
      </w:pPr>
      <w:r w:rsidRPr="003633FD">
        <w:rPr>
          <w:rFonts w:ascii="Century Gothic" w:hAnsi="Century Gothic"/>
          <w:snapToGrid/>
          <w:sz w:val="22"/>
          <w:szCs w:val="22"/>
        </w:rPr>
        <w:t xml:space="preserve">Le titulaire garantit que tout l’équipement livré en exécution du marché est neuf, n'a jamais été utilisé, est du modèle le plus récent en service et inclue toutes les dernières améliorations en matière de conception et de matériau sauf si le marché en a disposé autrement. </w:t>
      </w:r>
    </w:p>
    <w:p w14:paraId="7509A5E0" w14:textId="77777777" w:rsidR="008A04D8" w:rsidRPr="003633FD" w:rsidRDefault="008A04D8" w:rsidP="008A04D8">
      <w:pPr>
        <w:pStyle w:val="Corpsdetexte2"/>
        <w:keepLines/>
        <w:rPr>
          <w:rFonts w:ascii="Century Gothic" w:hAnsi="Century Gothic"/>
          <w:snapToGrid/>
          <w:sz w:val="22"/>
          <w:szCs w:val="22"/>
        </w:rPr>
      </w:pPr>
      <w:r w:rsidRPr="003633FD">
        <w:rPr>
          <w:rFonts w:ascii="Century Gothic" w:hAnsi="Century Gothic"/>
          <w:snapToGrid/>
          <w:sz w:val="22"/>
          <w:szCs w:val="22"/>
        </w:rPr>
        <w:lastRenderedPageBreak/>
        <w:t xml:space="preserve">Le titulaire garantit en outre que tout l’équipement livré en exécution du marché n’aura aucune défectuosité due à sa conception, aux matériaux utilisés ou à sa mise en œuvre (sauf dans le cas où la conception et/ou le matériau requis par les spécifications du marché), qui peut se révéler pendant l’utilisation normale de l’équipement livré, dans les conditions prévalant dans les établissements de </w:t>
      </w:r>
      <w:r w:rsidRPr="003633FD">
        <w:rPr>
          <w:rFonts w:ascii="Century Gothic" w:hAnsi="Century Gothic"/>
          <w:sz w:val="22"/>
          <w:szCs w:val="22"/>
        </w:rPr>
        <w:t>la Société Foncière CMC S.A.</w:t>
      </w:r>
    </w:p>
    <w:p w14:paraId="0E2D6968" w14:textId="77777777" w:rsidR="008A04D8" w:rsidRPr="003633FD" w:rsidRDefault="008A04D8" w:rsidP="008A04D8">
      <w:pPr>
        <w:pStyle w:val="Corpsdetexte2"/>
        <w:keepLines/>
        <w:spacing w:before="120" w:after="120"/>
        <w:rPr>
          <w:rFonts w:ascii="Century Gothic" w:hAnsi="Century Gothic"/>
          <w:snapToGrid/>
          <w:sz w:val="22"/>
          <w:szCs w:val="22"/>
        </w:rPr>
      </w:pPr>
      <w:r w:rsidRPr="003633FD">
        <w:rPr>
          <w:rFonts w:ascii="Century Gothic" w:hAnsi="Century Gothic"/>
          <w:snapToGrid/>
          <w:sz w:val="22"/>
          <w:szCs w:val="22"/>
        </w:rPr>
        <w:t xml:space="preserve">Pendant la période de garantie, les techniciens du fournisseur interviendront dans un délai de 15 jour à partir du lendemain de la notification au fournisseur par </w:t>
      </w:r>
      <w:r w:rsidRPr="003633FD">
        <w:rPr>
          <w:rFonts w:ascii="Century Gothic" w:hAnsi="Century Gothic"/>
          <w:sz w:val="22"/>
          <w:szCs w:val="22"/>
        </w:rPr>
        <w:t xml:space="preserve">l’OFPPT </w:t>
      </w:r>
      <w:r w:rsidRPr="003633FD">
        <w:rPr>
          <w:rFonts w:ascii="Century Gothic" w:hAnsi="Century Gothic"/>
          <w:snapToGrid/>
          <w:sz w:val="22"/>
          <w:szCs w:val="22"/>
        </w:rPr>
        <w:t>des pannes des équipements concernés.</w:t>
      </w:r>
    </w:p>
    <w:p w14:paraId="7F3164F6" w14:textId="77777777" w:rsidR="008A04D8" w:rsidRDefault="008A04D8" w:rsidP="008A04D8">
      <w:pPr>
        <w:pStyle w:val="Corpsdetexte2"/>
        <w:keepLines/>
        <w:spacing w:before="120" w:after="120"/>
        <w:rPr>
          <w:szCs w:val="24"/>
        </w:rPr>
      </w:pPr>
      <w:r w:rsidRPr="003633FD">
        <w:rPr>
          <w:rFonts w:ascii="Century Gothic" w:hAnsi="Century Gothic"/>
          <w:snapToGrid/>
          <w:sz w:val="22"/>
          <w:szCs w:val="22"/>
        </w:rPr>
        <w:t>Les frais de récupération ou de remplacement des équipements défectueux sont à la charge exclusive de ce dernier</w:t>
      </w:r>
      <w:r w:rsidRPr="003633FD">
        <w:rPr>
          <w:szCs w:val="24"/>
        </w:rPr>
        <w:t>.</w:t>
      </w:r>
    </w:p>
    <w:p w14:paraId="24FB3BB0" w14:textId="77777777" w:rsidR="008A04D8" w:rsidRPr="003633FD" w:rsidRDefault="008A04D8" w:rsidP="008A04D8">
      <w:pPr>
        <w:tabs>
          <w:tab w:val="left" w:pos="284"/>
        </w:tabs>
        <w:suppressAutoHyphens/>
        <w:autoSpaceDN w:val="0"/>
        <w:textAlignment w:val="baseline"/>
        <w:outlineLvl w:val="0"/>
        <w:rPr>
          <w:rFonts w:ascii="Century Gothic" w:hAnsi="Century Gothic"/>
          <w:b/>
          <w:sz w:val="22"/>
          <w:szCs w:val="22"/>
          <w:u w:val="single"/>
        </w:rPr>
      </w:pPr>
    </w:p>
    <w:p w14:paraId="552D8E67" w14:textId="77777777" w:rsidR="008A04D8" w:rsidRPr="003633FD" w:rsidRDefault="008A04D8" w:rsidP="008A04D8">
      <w:pPr>
        <w:tabs>
          <w:tab w:val="left" w:pos="284"/>
        </w:tabs>
        <w:suppressAutoHyphens/>
        <w:autoSpaceDN w:val="0"/>
        <w:spacing w:after="240"/>
        <w:jc w:val="both"/>
        <w:textAlignment w:val="baseline"/>
        <w:outlineLvl w:val="0"/>
        <w:rPr>
          <w:rFonts w:ascii="Century Gothic" w:hAnsi="Century Gothic"/>
          <w:bCs/>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4</w:t>
      </w:r>
      <w:r w:rsidRPr="003633FD">
        <w:rPr>
          <w:rFonts w:ascii="Century Gothic" w:hAnsi="Century Gothic"/>
          <w:color w:val="0070C0"/>
          <w:sz w:val="22"/>
          <w:szCs w:val="22"/>
        </w:rPr>
        <w:t xml:space="preserve"> :</w:t>
      </w:r>
      <w:r w:rsidRPr="003633FD">
        <w:rPr>
          <w:rFonts w:ascii="Century Gothic" w:hAnsi="Century Gothic"/>
          <w:b/>
          <w:color w:val="0070C0"/>
          <w:sz w:val="22"/>
          <w:szCs w:val="22"/>
        </w:rPr>
        <w:t xml:space="preserve"> RETENUE DE GARANTIE</w:t>
      </w:r>
    </w:p>
    <w:p w14:paraId="4FBCD97D"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Conformément à l'Article 64 du C.C.A.G-T, une retenue d’un dixième (1/10) sera effectuée sur le montant des acomptes. </w:t>
      </w:r>
    </w:p>
    <w:p w14:paraId="1AF0629C"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p>
    <w:p w14:paraId="1303B81E"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La retenue de garantie cessera de croître lorsqu'elle aura atteint sept pour cent (7 %) du montant du marché augmenté le cas échéant du montant des avenants.</w:t>
      </w:r>
    </w:p>
    <w:p w14:paraId="10BB0848" w14:textId="77777777" w:rsidR="008A04D8" w:rsidRPr="003633FD" w:rsidRDefault="008A04D8" w:rsidP="008A04D8">
      <w:pPr>
        <w:tabs>
          <w:tab w:val="left" w:pos="284"/>
        </w:tabs>
        <w:suppressAutoHyphens/>
        <w:autoSpaceDN w:val="0"/>
        <w:textAlignment w:val="baseline"/>
        <w:outlineLvl w:val="0"/>
        <w:rPr>
          <w:rFonts w:ascii="Century Gothic" w:hAnsi="Century Gothic"/>
          <w:sz w:val="22"/>
          <w:szCs w:val="22"/>
        </w:rPr>
      </w:pPr>
    </w:p>
    <w:p w14:paraId="72395A2A"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sz w:val="22"/>
          <w:szCs w:val="22"/>
        </w:rPr>
        <w:t xml:space="preserve">Toutefois, cette retenue de garantie pourra être remplacée, à la demande du titulaire, par une caution personnelle et solidaire dans les conditions prévues par la réglementation en vigueur. </w:t>
      </w:r>
    </w:p>
    <w:p w14:paraId="1D44FD50" w14:textId="77777777" w:rsidR="008A04D8" w:rsidRPr="003633FD" w:rsidRDefault="008A04D8" w:rsidP="008A04D8">
      <w:pPr>
        <w:tabs>
          <w:tab w:val="left" w:pos="284"/>
        </w:tabs>
        <w:suppressAutoHyphens/>
        <w:autoSpaceDN w:val="0"/>
        <w:textAlignment w:val="baseline"/>
        <w:outlineLvl w:val="0"/>
        <w:rPr>
          <w:rFonts w:ascii="Century Gothic" w:hAnsi="Century Gothic"/>
          <w:sz w:val="22"/>
          <w:szCs w:val="22"/>
        </w:rPr>
      </w:pPr>
    </w:p>
    <w:p w14:paraId="7AB6A9DF"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r w:rsidRPr="003633FD">
        <w:rPr>
          <w:rFonts w:ascii="Century Gothic" w:hAnsi="Century Gothic"/>
          <w:b/>
          <w:sz w:val="22"/>
          <w:szCs w:val="22"/>
          <w:u w:val="single"/>
        </w:rPr>
        <w:t>N.B :</w:t>
      </w:r>
      <w:r w:rsidRPr="003633FD">
        <w:rPr>
          <w:rFonts w:ascii="Century Gothic" w:hAnsi="Century Gothic"/>
          <w:sz w:val="22"/>
          <w:szCs w:val="22"/>
        </w:rPr>
        <w:t xml:space="preserve"> Pour le titulaire étranger, le cautionnement de la retenue de garantie doit être avalisé par une banque marocaine.</w:t>
      </w:r>
    </w:p>
    <w:p w14:paraId="4C9FB89C" w14:textId="77777777" w:rsidR="008A04D8" w:rsidRPr="003633FD" w:rsidRDefault="008A04D8" w:rsidP="008A04D8">
      <w:pPr>
        <w:tabs>
          <w:tab w:val="left" w:pos="284"/>
        </w:tabs>
        <w:suppressAutoHyphens/>
        <w:autoSpaceDN w:val="0"/>
        <w:jc w:val="both"/>
        <w:textAlignment w:val="baseline"/>
        <w:outlineLvl w:val="0"/>
        <w:rPr>
          <w:rFonts w:ascii="Century Gothic" w:hAnsi="Century Gothic"/>
          <w:sz w:val="22"/>
          <w:szCs w:val="22"/>
        </w:rPr>
      </w:pPr>
    </w:p>
    <w:p w14:paraId="267A2864" w14:textId="77777777" w:rsidR="008A04D8" w:rsidRPr="003633FD" w:rsidRDefault="008A04D8" w:rsidP="008A04D8">
      <w:pPr>
        <w:tabs>
          <w:tab w:val="left" w:pos="284"/>
        </w:tabs>
        <w:suppressAutoHyphens/>
        <w:autoSpaceDN w:val="0"/>
        <w:spacing w:before="240" w:after="240"/>
        <w:textAlignment w:val="baseline"/>
        <w:outlineLvl w:val="0"/>
        <w:rPr>
          <w:rFonts w:ascii="Century Gothic" w:hAnsi="Century Gothic"/>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5</w:t>
      </w:r>
      <w:r w:rsidRPr="003633FD">
        <w:rPr>
          <w:rFonts w:ascii="Century Gothic" w:hAnsi="Century Gothic"/>
          <w:color w:val="0070C0"/>
          <w:sz w:val="22"/>
          <w:szCs w:val="22"/>
        </w:rPr>
        <w:t xml:space="preserve"> : </w:t>
      </w:r>
      <w:r w:rsidRPr="003633FD">
        <w:rPr>
          <w:rFonts w:ascii="Century Gothic" w:hAnsi="Century Gothic"/>
          <w:b/>
          <w:color w:val="0070C0"/>
          <w:sz w:val="22"/>
          <w:szCs w:val="22"/>
        </w:rPr>
        <w:t>DELAI DE GARANTIE</w:t>
      </w:r>
    </w:p>
    <w:p w14:paraId="2E287F3A" w14:textId="77777777" w:rsidR="00B96A77" w:rsidRPr="00ED23B4" w:rsidRDefault="00B96A77" w:rsidP="00B96A77">
      <w:pPr>
        <w:tabs>
          <w:tab w:val="left" w:pos="284"/>
        </w:tabs>
        <w:spacing w:before="120" w:after="120"/>
        <w:jc w:val="both"/>
        <w:rPr>
          <w:rFonts w:ascii="Century Gothic" w:hAnsi="Century Gothic"/>
          <w:sz w:val="22"/>
          <w:szCs w:val="22"/>
        </w:rPr>
      </w:pPr>
      <w:r w:rsidRPr="00ED23B4">
        <w:rPr>
          <w:rFonts w:ascii="Century Gothic" w:hAnsi="Century Gothic"/>
          <w:sz w:val="22"/>
          <w:szCs w:val="22"/>
        </w:rPr>
        <w:t>Le délai de garantie est fixé à :</w:t>
      </w:r>
    </w:p>
    <w:p w14:paraId="62A5A058" w14:textId="77777777" w:rsidR="00B96A77" w:rsidRPr="00ED23B4" w:rsidRDefault="00B96A77" w:rsidP="00B96A77">
      <w:pPr>
        <w:tabs>
          <w:tab w:val="left" w:pos="284"/>
        </w:tabs>
        <w:spacing w:before="120" w:after="120"/>
        <w:jc w:val="both"/>
        <w:rPr>
          <w:rFonts w:ascii="Century Gothic" w:hAnsi="Century Gothic"/>
          <w:b/>
          <w:bCs/>
          <w:sz w:val="22"/>
          <w:szCs w:val="22"/>
        </w:rPr>
      </w:pPr>
      <w:r w:rsidRPr="00ED23B4">
        <w:rPr>
          <w:rFonts w:ascii="Century Gothic" w:hAnsi="Century Gothic"/>
          <w:b/>
          <w:bCs/>
          <w:sz w:val="22"/>
          <w:szCs w:val="22"/>
        </w:rPr>
        <w:t>Une (01) année : lot n°4, tous les items du lot n°</w:t>
      </w:r>
      <w:r>
        <w:rPr>
          <w:rFonts w:ascii="Century Gothic" w:hAnsi="Century Gothic"/>
          <w:b/>
          <w:bCs/>
          <w:sz w:val="22"/>
          <w:szCs w:val="22"/>
        </w:rPr>
        <w:t>5</w:t>
      </w:r>
      <w:r w:rsidRPr="00ED23B4">
        <w:rPr>
          <w:rFonts w:ascii="Century Gothic" w:hAnsi="Century Gothic"/>
          <w:b/>
          <w:bCs/>
          <w:sz w:val="22"/>
          <w:szCs w:val="22"/>
        </w:rPr>
        <w:t xml:space="preserve"> sauf 1, 3 et 4.</w:t>
      </w:r>
    </w:p>
    <w:p w14:paraId="07054CBA" w14:textId="77777777" w:rsidR="00B96A77" w:rsidRDefault="00B96A77" w:rsidP="00B96A77">
      <w:pPr>
        <w:tabs>
          <w:tab w:val="left" w:pos="284"/>
        </w:tabs>
        <w:spacing w:before="120" w:after="120"/>
        <w:jc w:val="both"/>
        <w:rPr>
          <w:rFonts w:ascii="Century Gothic" w:hAnsi="Century Gothic"/>
          <w:b/>
          <w:sz w:val="22"/>
          <w:szCs w:val="22"/>
        </w:rPr>
      </w:pPr>
      <w:r w:rsidRPr="00ED23B4">
        <w:rPr>
          <w:rFonts w:ascii="Century Gothic" w:hAnsi="Century Gothic"/>
          <w:b/>
          <w:sz w:val="22"/>
          <w:szCs w:val="22"/>
        </w:rPr>
        <w:t>Trois (03) ans : lot n°1, lot n°2, lot n°3, les items n°1, 3 et 4 du lot n°</w:t>
      </w:r>
      <w:r>
        <w:rPr>
          <w:rFonts w:ascii="Century Gothic" w:hAnsi="Century Gothic"/>
          <w:b/>
          <w:sz w:val="22"/>
          <w:szCs w:val="22"/>
        </w:rPr>
        <w:t>5</w:t>
      </w:r>
      <w:r w:rsidRPr="00ED23B4">
        <w:rPr>
          <w:rFonts w:ascii="Century Gothic" w:hAnsi="Century Gothic"/>
          <w:b/>
          <w:sz w:val="22"/>
          <w:szCs w:val="22"/>
        </w:rPr>
        <w:t> ;</w:t>
      </w:r>
    </w:p>
    <w:p w14:paraId="526594CD" w14:textId="77777777" w:rsidR="008A04D8" w:rsidRPr="003633FD" w:rsidRDefault="008A04D8" w:rsidP="008A04D8">
      <w:pPr>
        <w:tabs>
          <w:tab w:val="left" w:pos="284"/>
        </w:tabs>
        <w:spacing w:before="120" w:after="120"/>
        <w:jc w:val="both"/>
        <w:rPr>
          <w:rFonts w:ascii="Century Gothic" w:hAnsi="Century Gothic"/>
          <w:sz w:val="22"/>
          <w:szCs w:val="22"/>
        </w:rPr>
      </w:pPr>
      <w:r w:rsidRPr="003633FD">
        <w:rPr>
          <w:rFonts w:ascii="Century Gothic" w:hAnsi="Century Gothic"/>
          <w:sz w:val="22"/>
          <w:szCs w:val="22"/>
        </w:rPr>
        <w:t>pour les prestations objet du marché. Il court à partir de la date de la dernière réception provisoire de ces équipements sur le Site bénéficiaire.</w:t>
      </w:r>
    </w:p>
    <w:p w14:paraId="1E0A6B5E" w14:textId="77777777" w:rsidR="008A04D8" w:rsidRPr="003633FD" w:rsidRDefault="008A04D8" w:rsidP="008A04D8">
      <w:pPr>
        <w:tabs>
          <w:tab w:val="left" w:pos="284"/>
        </w:tabs>
        <w:spacing w:before="120" w:after="120"/>
        <w:jc w:val="both"/>
        <w:rPr>
          <w:rFonts w:ascii="Century Gothic" w:hAnsi="Century Gothic"/>
          <w:sz w:val="22"/>
          <w:szCs w:val="22"/>
        </w:rPr>
      </w:pPr>
      <w:r w:rsidRPr="003633FD">
        <w:rPr>
          <w:rFonts w:ascii="Century Gothic" w:hAnsi="Century Gothic"/>
          <w:sz w:val="22"/>
          <w:szCs w:val="22"/>
        </w:rPr>
        <w:t>Le délai de garantie suscité concerne tous les items mentionnés dans le bordereau des prix – détail estimatif, et est exigé du titulaire après la date du procès-verbal de réception provisoire.</w:t>
      </w:r>
    </w:p>
    <w:p w14:paraId="10C5C866" w14:textId="77777777" w:rsidR="008A04D8" w:rsidRPr="003633FD" w:rsidRDefault="008A04D8" w:rsidP="008A04D8">
      <w:pPr>
        <w:tabs>
          <w:tab w:val="left" w:pos="284"/>
        </w:tabs>
        <w:suppressAutoHyphens/>
        <w:autoSpaceDN w:val="0"/>
        <w:spacing w:before="240" w:after="240"/>
        <w:textAlignment w:val="baseline"/>
        <w:outlineLvl w:val="0"/>
        <w:rPr>
          <w:rFonts w:ascii="Century Gothic" w:hAnsi="Century Gothic"/>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6</w:t>
      </w:r>
      <w:r w:rsidRPr="003633FD">
        <w:rPr>
          <w:rFonts w:ascii="Century Gothic" w:hAnsi="Century Gothic"/>
          <w:b/>
          <w:color w:val="0070C0"/>
          <w:sz w:val="22"/>
          <w:szCs w:val="22"/>
          <w:u w:val="single"/>
        </w:rPr>
        <w:t xml:space="preserve"> </w:t>
      </w:r>
      <w:r w:rsidRPr="003633FD">
        <w:rPr>
          <w:rFonts w:ascii="Century Gothic" w:hAnsi="Century Gothic"/>
          <w:color w:val="0070C0"/>
          <w:sz w:val="22"/>
          <w:szCs w:val="22"/>
        </w:rPr>
        <w:t xml:space="preserve">: </w:t>
      </w:r>
      <w:r w:rsidRPr="003633FD">
        <w:rPr>
          <w:rFonts w:ascii="Century Gothic" w:hAnsi="Century Gothic"/>
          <w:b/>
          <w:color w:val="0070C0"/>
          <w:sz w:val="22"/>
          <w:szCs w:val="22"/>
        </w:rPr>
        <w:t>RESTITUTION DES CAUTIONNEMENTS PROVISOIRE ET DEFINITIF ET PAIEMENT DE LA RETENUE DE GARANTIE.</w:t>
      </w:r>
    </w:p>
    <w:p w14:paraId="0EA59CF7"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En application des dispositions de l’article 19 du CCAGT, le cautionnement provisoire est restitué au titulaire du marché ou la caution qui le remplace est libérée après que le titulaire aura réalisé le cautionnement définitif.</w:t>
      </w:r>
    </w:p>
    <w:p w14:paraId="02837425" w14:textId="77777777" w:rsidR="008A04D8" w:rsidRPr="003633FD" w:rsidRDefault="008A04D8" w:rsidP="008A04D8">
      <w:pPr>
        <w:spacing w:before="240" w:after="240"/>
        <w:jc w:val="both"/>
        <w:rPr>
          <w:rFonts w:ascii="Century Gothic" w:hAnsi="Century Gothic"/>
          <w:sz w:val="22"/>
          <w:szCs w:val="22"/>
        </w:rPr>
      </w:pPr>
      <w:r w:rsidRPr="003633FD">
        <w:rPr>
          <w:rFonts w:ascii="Century Gothic" w:hAnsi="Century Gothic"/>
          <w:sz w:val="22"/>
          <w:szCs w:val="22"/>
        </w:rPr>
        <w:t xml:space="preserve">Le cautionnement définitif est restitué, sauf les cas d’application de l’article 79 du CCAGT, et le paiement de la retenu de garantie est effectué ou bien les cautions qui les remplacent à la suite </w:t>
      </w:r>
      <w:r w:rsidRPr="003633FD">
        <w:rPr>
          <w:rFonts w:ascii="Century Gothic" w:hAnsi="Century Gothic"/>
          <w:sz w:val="22"/>
          <w:szCs w:val="22"/>
        </w:rPr>
        <w:lastRenderedPageBreak/>
        <w:t>d’une mainlevée donnée par l’OFPPT au nom et pour le compte du Maître d’Ouvrage dès la signature du procès-verbal de la réception définitive des équipements objet du marché.</w:t>
      </w:r>
    </w:p>
    <w:p w14:paraId="080B5CB4" w14:textId="77777777" w:rsidR="008A04D8" w:rsidRPr="003633FD" w:rsidRDefault="008A04D8" w:rsidP="008A04D8">
      <w:pPr>
        <w:tabs>
          <w:tab w:val="left" w:pos="709"/>
          <w:tab w:val="left" w:pos="851"/>
          <w:tab w:val="left" w:pos="1134"/>
        </w:tabs>
        <w:suppressAutoHyphens/>
        <w:autoSpaceDN w:val="0"/>
        <w:spacing w:before="60" w:after="240"/>
        <w:jc w:val="both"/>
        <w:textAlignment w:val="baseline"/>
        <w:rPr>
          <w:rFonts w:ascii="Century Gothic" w:hAnsi="Century Gothic"/>
          <w:color w:val="0070C0"/>
          <w:sz w:val="22"/>
          <w:szCs w:val="22"/>
        </w:rPr>
      </w:pPr>
      <w:r w:rsidRPr="003633FD">
        <w:rPr>
          <w:rFonts w:ascii="Century Gothic" w:hAnsi="Century Gothic"/>
          <w:b/>
          <w:color w:val="0070C0"/>
          <w:sz w:val="22"/>
          <w:szCs w:val="22"/>
          <w:u w:val="single"/>
        </w:rPr>
        <w:t>ARTICLE N°2</w:t>
      </w:r>
      <w:r>
        <w:rPr>
          <w:rFonts w:ascii="Century Gothic" w:hAnsi="Century Gothic"/>
          <w:b/>
          <w:color w:val="0070C0"/>
          <w:sz w:val="22"/>
          <w:szCs w:val="22"/>
          <w:u w:val="single"/>
        </w:rPr>
        <w:t>7</w:t>
      </w:r>
      <w:r w:rsidRPr="003633FD">
        <w:rPr>
          <w:rFonts w:ascii="Century Gothic" w:hAnsi="Century Gothic"/>
          <w:b/>
          <w:color w:val="0070C0"/>
          <w:sz w:val="22"/>
          <w:szCs w:val="22"/>
        </w:rPr>
        <w:t xml:space="preserve"> : ASSURANCE ET RESPONSABILITES</w:t>
      </w:r>
      <w:r w:rsidRPr="003633FD">
        <w:rPr>
          <w:rFonts w:ascii="Century Gothic" w:hAnsi="Century Gothic"/>
          <w:color w:val="0070C0"/>
          <w:sz w:val="22"/>
          <w:szCs w:val="22"/>
        </w:rPr>
        <w:t xml:space="preserve"> </w:t>
      </w:r>
    </w:p>
    <w:p w14:paraId="36F00DC8" w14:textId="77777777" w:rsidR="008A04D8" w:rsidRPr="003633FD" w:rsidRDefault="008A04D8" w:rsidP="008A04D8">
      <w:pPr>
        <w:jc w:val="both"/>
        <w:rPr>
          <w:rFonts w:ascii="Century Gothic" w:hAnsi="Century Gothic"/>
          <w:sz w:val="22"/>
          <w:szCs w:val="22"/>
        </w:rPr>
      </w:pPr>
      <w:r w:rsidRPr="003633FD">
        <w:rPr>
          <w:rFonts w:ascii="Century Gothic" w:hAnsi="Century Gothic"/>
          <w:sz w:val="22"/>
          <w:szCs w:val="22"/>
        </w:rPr>
        <w:t>En application des dispositions de l’article 25 du CCAGT, le titulaire doit souscrire, conformément à la législation et à la réglementation en vigueur, les polices d’assurances qui doivent couvrir les risques inhérents à l’exécution du présent marché.</w:t>
      </w:r>
    </w:p>
    <w:p w14:paraId="324D7875" w14:textId="77777777" w:rsidR="008A04D8" w:rsidRPr="003633FD" w:rsidRDefault="008A04D8" w:rsidP="008A04D8">
      <w:pPr>
        <w:jc w:val="both"/>
        <w:rPr>
          <w:rFonts w:ascii="Century Gothic" w:hAnsi="Century Gothic"/>
          <w:sz w:val="22"/>
          <w:szCs w:val="22"/>
        </w:rPr>
      </w:pPr>
    </w:p>
    <w:p w14:paraId="6112DDA5" w14:textId="77777777" w:rsidR="008A04D8" w:rsidRPr="003633FD" w:rsidRDefault="008A04D8" w:rsidP="008A04D8">
      <w:pPr>
        <w:jc w:val="both"/>
        <w:rPr>
          <w:rFonts w:ascii="Century Gothic" w:hAnsi="Century Gothic"/>
          <w:b/>
          <w:bCs/>
          <w:caps/>
          <w:color w:val="0070C0"/>
          <w:sz w:val="2"/>
          <w:szCs w:val="2"/>
          <w:u w:val="single"/>
        </w:rPr>
      </w:pPr>
    </w:p>
    <w:p w14:paraId="2BCDE52D" w14:textId="77777777" w:rsidR="008A04D8" w:rsidRPr="003633FD" w:rsidRDefault="008A04D8" w:rsidP="008A04D8">
      <w:pPr>
        <w:spacing w:after="240"/>
        <w:rPr>
          <w:rFonts w:ascii="Century Gothic" w:hAnsi="Century Gothic"/>
          <w:b/>
          <w:bCs/>
          <w:color w:val="0070C0"/>
          <w:sz w:val="22"/>
          <w:szCs w:val="22"/>
        </w:rPr>
      </w:pPr>
      <w:r w:rsidRPr="003633FD">
        <w:rPr>
          <w:rFonts w:ascii="Century Gothic" w:hAnsi="Century Gothic"/>
          <w:b/>
          <w:bCs/>
          <w:caps/>
          <w:color w:val="0070C0"/>
          <w:sz w:val="22"/>
          <w:szCs w:val="22"/>
          <w:u w:val="single"/>
        </w:rPr>
        <w:t xml:space="preserve">Article N° </w:t>
      </w:r>
      <w:r>
        <w:rPr>
          <w:rFonts w:ascii="Century Gothic" w:hAnsi="Century Gothic"/>
          <w:b/>
          <w:bCs/>
          <w:caps/>
          <w:color w:val="0070C0"/>
          <w:sz w:val="22"/>
          <w:szCs w:val="22"/>
          <w:u w:val="single"/>
        </w:rPr>
        <w:t>28</w:t>
      </w:r>
      <w:r w:rsidRPr="003633FD">
        <w:rPr>
          <w:rFonts w:ascii="Century Gothic" w:hAnsi="Century Gothic"/>
          <w:b/>
          <w:bCs/>
          <w:caps/>
          <w:color w:val="0070C0"/>
          <w:sz w:val="22"/>
          <w:szCs w:val="22"/>
        </w:rPr>
        <w:t xml:space="preserve"> : </w:t>
      </w:r>
      <w:r w:rsidRPr="003633FD">
        <w:rPr>
          <w:rFonts w:ascii="Century Gothic" w:hAnsi="Century Gothic"/>
          <w:b/>
          <w:bCs/>
          <w:color w:val="0070C0"/>
          <w:sz w:val="22"/>
          <w:szCs w:val="22"/>
        </w:rPr>
        <w:t>REGLEMENT DES CONTESTATIONS</w:t>
      </w:r>
    </w:p>
    <w:p w14:paraId="14DDA7D9" w14:textId="77777777" w:rsidR="008A04D8" w:rsidRPr="003633FD" w:rsidRDefault="008A04D8" w:rsidP="008A04D8">
      <w:pPr>
        <w:pStyle w:val="Style1"/>
        <w:tabs>
          <w:tab w:val="left" w:pos="284"/>
        </w:tabs>
        <w:spacing w:before="0"/>
        <w:rPr>
          <w:rFonts w:ascii="Century Gothic" w:hAnsi="Century Gothic"/>
          <w:sz w:val="22"/>
          <w:szCs w:val="22"/>
          <w:lang w:val="fr-FR"/>
        </w:rPr>
      </w:pPr>
      <w:r w:rsidRPr="003633FD">
        <w:rPr>
          <w:rFonts w:ascii="Century Gothic" w:hAnsi="Century Gothic"/>
          <w:sz w:val="22"/>
          <w:szCs w:val="22"/>
          <w:lang w:val="fr-FR"/>
        </w:rPr>
        <w:t>En cas de contestation entre l'administration et le titulaire, il sera fait recours à la procédure prévue par les articles 81, 82 et 84 du Cahier des Clauses Administratives Générales applicables aux marchés de Travaux (CCAGT). Si cette procédure ne permet pas le règlement du litige, celui-ci sera soumis à la juridiction marocaine compétente statuant en matière administrative, conformément à l'article 83 du Cahier des Clauses Administratives Générales applicables aux marchés de Travaux (CCAGT).</w:t>
      </w:r>
    </w:p>
    <w:p w14:paraId="167CE1AA" w14:textId="77777777" w:rsidR="008A04D8" w:rsidRPr="003633FD" w:rsidRDefault="008A04D8" w:rsidP="008A04D8">
      <w:pPr>
        <w:tabs>
          <w:tab w:val="left" w:pos="284"/>
        </w:tabs>
        <w:suppressAutoHyphens/>
        <w:autoSpaceDN w:val="0"/>
        <w:spacing w:before="240" w:after="240"/>
        <w:textAlignment w:val="baseline"/>
        <w:outlineLvl w:val="0"/>
        <w:rPr>
          <w:rFonts w:ascii="Century Gothic" w:hAnsi="Century Gothic"/>
          <w:b/>
          <w:color w:val="0070C0"/>
          <w:sz w:val="22"/>
          <w:szCs w:val="22"/>
        </w:rPr>
      </w:pPr>
      <w:r w:rsidRPr="003633FD">
        <w:rPr>
          <w:rFonts w:ascii="Century Gothic" w:hAnsi="Century Gothic"/>
          <w:b/>
          <w:color w:val="0070C0"/>
          <w:sz w:val="22"/>
          <w:szCs w:val="22"/>
          <w:u w:val="single"/>
        </w:rPr>
        <w:t xml:space="preserve">ARTICLE </w:t>
      </w:r>
      <w:r w:rsidRPr="003633FD">
        <w:rPr>
          <w:rFonts w:ascii="Century Gothic" w:hAnsi="Century Gothic"/>
          <w:b/>
          <w:bCs/>
          <w:caps/>
          <w:color w:val="0070C0"/>
          <w:sz w:val="22"/>
          <w:szCs w:val="22"/>
          <w:u w:val="single"/>
        </w:rPr>
        <w:t>N°</w:t>
      </w:r>
      <w:r w:rsidRPr="003633FD">
        <w:rPr>
          <w:rFonts w:ascii="Century Gothic" w:hAnsi="Century Gothic"/>
          <w:b/>
          <w:color w:val="0070C0"/>
          <w:sz w:val="22"/>
          <w:szCs w:val="22"/>
          <w:u w:val="single"/>
        </w:rPr>
        <w:t xml:space="preserve"> </w:t>
      </w:r>
      <w:r>
        <w:rPr>
          <w:rFonts w:ascii="Century Gothic" w:hAnsi="Century Gothic"/>
          <w:b/>
          <w:color w:val="0070C0"/>
          <w:sz w:val="22"/>
          <w:szCs w:val="22"/>
          <w:u w:val="single"/>
        </w:rPr>
        <w:t>29</w:t>
      </w:r>
      <w:r w:rsidRPr="003633FD">
        <w:rPr>
          <w:rFonts w:ascii="Century Gothic" w:hAnsi="Century Gothic"/>
          <w:b/>
          <w:color w:val="0070C0"/>
          <w:sz w:val="22"/>
          <w:szCs w:val="22"/>
        </w:rPr>
        <w:t> : NANTISSEMENT</w:t>
      </w:r>
    </w:p>
    <w:p w14:paraId="4FE9E237" w14:textId="77777777" w:rsidR="008A04D8" w:rsidRPr="003633FD" w:rsidRDefault="008A04D8" w:rsidP="008A04D8">
      <w:pPr>
        <w:pStyle w:val="Corpsdetexte"/>
        <w:spacing w:before="95"/>
        <w:ind w:right="453"/>
        <w:jc w:val="both"/>
        <w:rPr>
          <w:rFonts w:ascii="Century Gothic" w:hAnsi="Century Gothic"/>
          <w:snapToGrid/>
          <w:sz w:val="22"/>
          <w:szCs w:val="22"/>
        </w:rPr>
      </w:pPr>
      <w:r w:rsidRPr="003633FD">
        <w:rPr>
          <w:rFonts w:ascii="Century Gothic" w:hAnsi="Century Gothic"/>
          <w:snapToGrid/>
          <w:sz w:val="22"/>
          <w:szCs w:val="22"/>
        </w:rPr>
        <w:t xml:space="preserve">Le nantissement du présent marché se fera selon les mêmes modalités prévues par la loi n° 112-13 relative au nantissement des marchés publics. Ainsi, pour le nantissement du marché, le Maître d’ouvrage délégué remet  au titulaire du marché, sur sa demande et contre récépissé, une copie du marché portant la mention « exemplaire unique » dûment signée et indiquant que ladite copie est délivrée en unique exemplaire destinée à former titre pour le nantissement du marché public, conformément aux dispositions du dahir n° 1-15-05 du   29 </w:t>
      </w:r>
      <w:proofErr w:type="spellStart"/>
      <w:r w:rsidRPr="003633FD">
        <w:rPr>
          <w:rFonts w:ascii="Century Gothic" w:hAnsi="Century Gothic"/>
          <w:snapToGrid/>
          <w:sz w:val="22"/>
          <w:szCs w:val="22"/>
        </w:rPr>
        <w:t>rabii</w:t>
      </w:r>
      <w:proofErr w:type="spellEnd"/>
      <w:r w:rsidRPr="003633FD">
        <w:rPr>
          <w:rFonts w:ascii="Century Gothic" w:hAnsi="Century Gothic"/>
          <w:snapToGrid/>
          <w:sz w:val="22"/>
          <w:szCs w:val="22"/>
        </w:rPr>
        <w:t xml:space="preserve"> II 1436 (19 février 2015) portant promulgation de la loi n° 112-13 relative au nantissement des marchés publics, étant précisé que :</w:t>
      </w:r>
    </w:p>
    <w:p w14:paraId="5A983F4E" w14:textId="77777777" w:rsidR="008A04D8" w:rsidRPr="003633FD" w:rsidRDefault="008A04D8" w:rsidP="008A04D8">
      <w:pPr>
        <w:pStyle w:val="Corpsdetexte"/>
        <w:spacing w:before="10"/>
        <w:ind w:firstLine="240"/>
        <w:jc w:val="both"/>
        <w:rPr>
          <w:rFonts w:ascii="Century Gothic" w:hAnsi="Century Gothic"/>
          <w:snapToGrid/>
          <w:sz w:val="22"/>
          <w:szCs w:val="22"/>
        </w:rPr>
      </w:pPr>
    </w:p>
    <w:p w14:paraId="1DC17FAF" w14:textId="77777777" w:rsidR="008A04D8" w:rsidRPr="003633FD" w:rsidRDefault="008A04D8" w:rsidP="008A04D8">
      <w:pPr>
        <w:pStyle w:val="Corpsdetexte"/>
        <w:ind w:right="441" w:firstLine="240"/>
        <w:jc w:val="both"/>
        <w:rPr>
          <w:rFonts w:ascii="Century Gothic" w:hAnsi="Century Gothic"/>
          <w:snapToGrid/>
          <w:sz w:val="22"/>
          <w:szCs w:val="22"/>
        </w:rPr>
      </w:pPr>
      <w:r w:rsidRPr="003633FD">
        <w:rPr>
          <w:rFonts w:ascii="Century Gothic" w:hAnsi="Century Gothic"/>
          <w:snapToGrid/>
          <w:sz w:val="22"/>
          <w:szCs w:val="22"/>
        </w:rPr>
        <w:t>+ La liquidation des sommes dues par la Foncière CMC en exécution du présent marché sera opérée par les soins du Directeur Général de l’O.F.P.P. T ou son délégataire.</w:t>
      </w:r>
    </w:p>
    <w:p w14:paraId="234C2914" w14:textId="77777777" w:rsidR="008A04D8" w:rsidRPr="003633FD" w:rsidRDefault="008A04D8" w:rsidP="008A04D8">
      <w:pPr>
        <w:pStyle w:val="Corpsdetexte"/>
        <w:spacing w:before="2"/>
        <w:ind w:firstLine="240"/>
        <w:jc w:val="both"/>
        <w:rPr>
          <w:rFonts w:ascii="Century Gothic" w:hAnsi="Century Gothic"/>
          <w:snapToGrid/>
          <w:sz w:val="22"/>
          <w:szCs w:val="22"/>
        </w:rPr>
      </w:pPr>
    </w:p>
    <w:p w14:paraId="3BD0A933" w14:textId="77777777" w:rsidR="008A04D8" w:rsidRPr="003633FD" w:rsidRDefault="008A04D8" w:rsidP="008A04D8">
      <w:pPr>
        <w:pStyle w:val="Corpsdetexte"/>
        <w:ind w:right="356" w:firstLine="240"/>
        <w:jc w:val="both"/>
        <w:rPr>
          <w:rFonts w:ascii="Century Gothic" w:hAnsi="Century Gothic"/>
          <w:snapToGrid/>
          <w:sz w:val="22"/>
          <w:szCs w:val="22"/>
        </w:rPr>
      </w:pPr>
      <w:r w:rsidRPr="003633FD">
        <w:rPr>
          <w:rFonts w:ascii="Century Gothic" w:hAnsi="Century Gothic"/>
          <w:snapToGrid/>
          <w:sz w:val="22"/>
          <w:szCs w:val="22"/>
        </w:rPr>
        <w:t xml:space="preserve">+ le Directeur Général de l’OFPPT ou son délégataire est chargé de fournir au titulaire du futur marché ainsi qu’à bénéficier des nantissements ou subrogations les renseignements, qui ont </w:t>
      </w:r>
      <w:proofErr w:type="gramStart"/>
      <w:r w:rsidRPr="003633FD">
        <w:rPr>
          <w:rFonts w:ascii="Century Gothic" w:hAnsi="Century Gothic"/>
          <w:snapToGrid/>
          <w:sz w:val="22"/>
          <w:szCs w:val="22"/>
        </w:rPr>
        <w:t>étés</w:t>
      </w:r>
      <w:proofErr w:type="gramEnd"/>
      <w:r w:rsidRPr="003633FD">
        <w:rPr>
          <w:rFonts w:ascii="Century Gothic" w:hAnsi="Century Gothic"/>
          <w:snapToGrid/>
          <w:sz w:val="22"/>
          <w:szCs w:val="22"/>
        </w:rPr>
        <w:t xml:space="preserve"> prévus à l’article 8 du dahir susvisé.</w:t>
      </w:r>
    </w:p>
    <w:p w14:paraId="4EF7E790" w14:textId="77777777" w:rsidR="008A04D8" w:rsidRPr="003633FD" w:rsidRDefault="008A04D8" w:rsidP="008A04D8">
      <w:pPr>
        <w:pStyle w:val="Corpsdetexte"/>
        <w:spacing w:before="1"/>
        <w:ind w:firstLine="240"/>
        <w:jc w:val="both"/>
        <w:rPr>
          <w:rFonts w:ascii="Century Gothic" w:hAnsi="Century Gothic"/>
          <w:snapToGrid/>
          <w:sz w:val="22"/>
          <w:szCs w:val="22"/>
        </w:rPr>
      </w:pPr>
    </w:p>
    <w:p w14:paraId="177B5795" w14:textId="77777777" w:rsidR="008A04D8" w:rsidRPr="003633FD" w:rsidRDefault="008A04D8" w:rsidP="008A04D8">
      <w:pPr>
        <w:pStyle w:val="Corpsdetexte"/>
        <w:ind w:right="441" w:firstLine="240"/>
        <w:jc w:val="both"/>
        <w:rPr>
          <w:rFonts w:ascii="Century Gothic" w:hAnsi="Century Gothic"/>
          <w:snapToGrid/>
          <w:sz w:val="22"/>
          <w:szCs w:val="22"/>
        </w:rPr>
      </w:pPr>
      <w:r w:rsidRPr="003633FD">
        <w:rPr>
          <w:rFonts w:ascii="Century Gothic" w:hAnsi="Century Gothic"/>
          <w:snapToGrid/>
          <w:sz w:val="22"/>
          <w:szCs w:val="22"/>
        </w:rPr>
        <w:t>+ les paiements prévus au présent marché seront effectués par le PDG de la Foncière ou son délégué le cas échéant.</w:t>
      </w:r>
    </w:p>
    <w:p w14:paraId="71DBA18E" w14:textId="77777777" w:rsidR="008A04D8" w:rsidRPr="003633FD" w:rsidRDefault="008A04D8" w:rsidP="008A04D8">
      <w:pPr>
        <w:pStyle w:val="Corpsdetexte"/>
        <w:ind w:right="441" w:firstLine="240"/>
        <w:jc w:val="both"/>
        <w:rPr>
          <w:rFonts w:ascii="Century Gothic" w:hAnsi="Century Gothic"/>
          <w:snapToGrid/>
          <w:sz w:val="22"/>
          <w:szCs w:val="22"/>
        </w:rPr>
      </w:pPr>
    </w:p>
    <w:p w14:paraId="11D1A7CB" w14:textId="77777777" w:rsidR="008A04D8" w:rsidRDefault="008A04D8" w:rsidP="008A04D8">
      <w:pPr>
        <w:pStyle w:val="Corpsdetexte"/>
        <w:ind w:right="441" w:firstLine="240"/>
        <w:jc w:val="both"/>
        <w:rPr>
          <w:rFonts w:ascii="Century Gothic" w:hAnsi="Century Gothic"/>
          <w:snapToGrid/>
          <w:sz w:val="22"/>
          <w:szCs w:val="22"/>
        </w:rPr>
      </w:pPr>
      <w:r w:rsidRPr="003633FD">
        <w:rPr>
          <w:rFonts w:ascii="Century Gothic" w:hAnsi="Century Gothic"/>
          <w:snapToGrid/>
          <w:sz w:val="22"/>
          <w:szCs w:val="22"/>
        </w:rPr>
        <w:t>Les frais de timbre et d’enregistrement de l’original du présent marché ainsi que de l’exemplaire unique sont   à la charge du titulaire du marché.</w:t>
      </w:r>
    </w:p>
    <w:p w14:paraId="42151DCA" w14:textId="77777777" w:rsidR="008A04D8" w:rsidRDefault="008A04D8" w:rsidP="008A04D8">
      <w:pPr>
        <w:pStyle w:val="Corpsdetexte"/>
        <w:ind w:right="441" w:firstLine="240"/>
        <w:jc w:val="both"/>
        <w:rPr>
          <w:rFonts w:ascii="Century Gothic" w:hAnsi="Century Gothic"/>
          <w:snapToGrid/>
          <w:sz w:val="22"/>
          <w:szCs w:val="22"/>
        </w:rPr>
      </w:pPr>
    </w:p>
    <w:p w14:paraId="7DC6E445" w14:textId="77777777" w:rsidR="008A04D8" w:rsidRPr="003633FD" w:rsidRDefault="008A04D8" w:rsidP="008A04D8">
      <w:pPr>
        <w:suppressAutoHyphens/>
        <w:autoSpaceDN w:val="0"/>
        <w:spacing w:before="240" w:after="240"/>
        <w:jc w:val="both"/>
        <w:textAlignment w:val="baseline"/>
        <w:rPr>
          <w:rFonts w:ascii="Century Gothic" w:hAnsi="Century Gothic"/>
          <w:b/>
          <w:color w:val="0070C0"/>
          <w:sz w:val="22"/>
          <w:szCs w:val="22"/>
        </w:rPr>
      </w:pPr>
      <w:r w:rsidRPr="003633FD">
        <w:rPr>
          <w:rFonts w:ascii="Century Gothic" w:hAnsi="Century Gothic"/>
          <w:b/>
          <w:color w:val="0070C0"/>
          <w:sz w:val="22"/>
          <w:szCs w:val="22"/>
          <w:u w:val="single"/>
        </w:rPr>
        <w:t xml:space="preserve">ARTICLE </w:t>
      </w:r>
      <w:r w:rsidRPr="003633FD">
        <w:rPr>
          <w:rFonts w:ascii="Century Gothic" w:hAnsi="Century Gothic"/>
          <w:b/>
          <w:bCs/>
          <w:caps/>
          <w:color w:val="0070C0"/>
          <w:sz w:val="22"/>
          <w:szCs w:val="22"/>
          <w:u w:val="single"/>
        </w:rPr>
        <w:t>N°</w:t>
      </w:r>
      <w:r>
        <w:rPr>
          <w:rFonts w:ascii="Century Gothic" w:hAnsi="Century Gothic"/>
          <w:b/>
          <w:bCs/>
          <w:caps/>
          <w:color w:val="0070C0"/>
          <w:sz w:val="22"/>
          <w:szCs w:val="22"/>
          <w:u w:val="single"/>
        </w:rPr>
        <w:t>30</w:t>
      </w:r>
      <w:r w:rsidRPr="003633FD">
        <w:rPr>
          <w:rFonts w:ascii="Century Gothic" w:hAnsi="Century Gothic"/>
          <w:b/>
          <w:color w:val="0070C0"/>
          <w:sz w:val="22"/>
          <w:szCs w:val="22"/>
        </w:rPr>
        <w:t> : RESILIATION DU MARCHE.</w:t>
      </w:r>
    </w:p>
    <w:p w14:paraId="52301E9B" w14:textId="77777777" w:rsidR="008A04D8" w:rsidRDefault="008A04D8" w:rsidP="008A04D8">
      <w:pPr>
        <w:pStyle w:val="Corpsdetexte2"/>
        <w:keepLines/>
        <w:spacing w:after="120"/>
        <w:rPr>
          <w:rFonts w:ascii="Century Gothic" w:hAnsi="Century Gothic" w:cs="Calibri"/>
          <w:snapToGrid/>
          <w:sz w:val="22"/>
          <w:szCs w:val="22"/>
        </w:rPr>
      </w:pPr>
      <w:r w:rsidRPr="003633FD">
        <w:rPr>
          <w:rFonts w:ascii="Century Gothic" w:hAnsi="Century Gothic" w:cs="Calibri"/>
          <w:snapToGrid/>
          <w:sz w:val="22"/>
          <w:szCs w:val="22"/>
        </w:rPr>
        <w:t xml:space="preserve">Le marché peut être résilié par </w:t>
      </w:r>
      <w:r w:rsidRPr="003633FD">
        <w:rPr>
          <w:rFonts w:ascii="Century Gothic" w:hAnsi="Century Gothic"/>
          <w:sz w:val="22"/>
          <w:szCs w:val="22"/>
        </w:rPr>
        <w:t>la Société Foncière CMC S.A. en concertation avec l’OFPPT</w:t>
      </w:r>
      <w:r w:rsidRPr="003633FD">
        <w:rPr>
          <w:rFonts w:ascii="Century Gothic" w:hAnsi="Century Gothic" w:cs="Calibri"/>
          <w:snapToGrid/>
          <w:sz w:val="22"/>
          <w:szCs w:val="22"/>
        </w:rPr>
        <w:t xml:space="preserve"> de </w:t>
      </w:r>
      <w:r w:rsidRPr="007E3022">
        <w:rPr>
          <w:rFonts w:ascii="Century Gothic" w:hAnsi="Century Gothic" w:cs="Calibri"/>
          <w:snapToGrid/>
          <w:sz w:val="22"/>
          <w:szCs w:val="22"/>
        </w:rPr>
        <w:t>plein droit dans tous les cas de figure prévus par les textes en vigueur (CCAG-T).</w:t>
      </w:r>
    </w:p>
    <w:p w14:paraId="1B1314AD" w14:textId="77777777" w:rsidR="008A04D8" w:rsidRPr="00640DD0" w:rsidRDefault="008A04D8" w:rsidP="008A04D8">
      <w:pPr>
        <w:spacing w:before="240" w:after="120"/>
        <w:jc w:val="both"/>
        <w:rPr>
          <w:rFonts w:ascii="Century Gothic" w:hAnsi="Century Gothic"/>
          <w:b/>
          <w:color w:val="0070C0"/>
          <w:sz w:val="22"/>
          <w:szCs w:val="22"/>
          <w:u w:val="single"/>
        </w:rPr>
      </w:pPr>
      <w:r w:rsidRPr="00640DD0">
        <w:rPr>
          <w:rFonts w:ascii="Century Gothic" w:hAnsi="Century Gothic"/>
          <w:b/>
          <w:color w:val="0070C0"/>
          <w:sz w:val="22"/>
          <w:szCs w:val="22"/>
          <w:u w:val="single"/>
        </w:rPr>
        <w:lastRenderedPageBreak/>
        <w:t xml:space="preserve">Article </w:t>
      </w:r>
      <w:r>
        <w:rPr>
          <w:rFonts w:ascii="Century Gothic" w:hAnsi="Century Gothic"/>
          <w:b/>
          <w:color w:val="0070C0"/>
          <w:sz w:val="22"/>
          <w:szCs w:val="22"/>
          <w:u w:val="single"/>
        </w:rPr>
        <w:t>31</w:t>
      </w:r>
      <w:r w:rsidRPr="00640DD0">
        <w:rPr>
          <w:rFonts w:ascii="Century Gothic" w:hAnsi="Century Gothic"/>
          <w:b/>
          <w:color w:val="0070C0"/>
          <w:sz w:val="22"/>
          <w:szCs w:val="22"/>
          <w:u w:val="single"/>
        </w:rPr>
        <w:t xml:space="preserve"> : Avance </w:t>
      </w:r>
    </w:p>
    <w:p w14:paraId="460CE7B2" w14:textId="77777777" w:rsidR="008A04D8" w:rsidRPr="007E3022" w:rsidRDefault="008A04D8" w:rsidP="008A04D8">
      <w:pPr>
        <w:spacing w:before="120" w:after="120"/>
        <w:jc w:val="both"/>
        <w:rPr>
          <w:rFonts w:ascii="Century Gothic" w:hAnsi="Century Gothic" w:cs="Calibri"/>
          <w:sz w:val="22"/>
          <w:szCs w:val="22"/>
        </w:rPr>
      </w:pPr>
      <w:r w:rsidRPr="00824B41">
        <w:rPr>
          <w:rFonts w:ascii="Century Gothic" w:hAnsi="Century Gothic"/>
          <w:i/>
          <w:iCs/>
          <w:snapToGrid w:val="0"/>
          <w:sz w:val="22"/>
          <w:szCs w:val="22"/>
        </w:rPr>
        <w:t xml:space="preserve">Conformément au décret n° 2-14-272 du 14 </w:t>
      </w:r>
      <w:proofErr w:type="spellStart"/>
      <w:r w:rsidRPr="00824B41">
        <w:rPr>
          <w:rFonts w:ascii="Century Gothic" w:hAnsi="Century Gothic"/>
          <w:i/>
          <w:iCs/>
          <w:snapToGrid w:val="0"/>
          <w:sz w:val="22"/>
          <w:szCs w:val="22"/>
        </w:rPr>
        <w:t>Rajab</w:t>
      </w:r>
      <w:proofErr w:type="spellEnd"/>
      <w:r w:rsidRPr="00824B41">
        <w:rPr>
          <w:rFonts w:ascii="Century Gothic" w:hAnsi="Century Gothic"/>
          <w:i/>
          <w:iCs/>
          <w:snapToGrid w:val="0"/>
          <w:sz w:val="22"/>
          <w:szCs w:val="22"/>
        </w:rPr>
        <w:t xml:space="preserve"> 1435 (14 </w:t>
      </w:r>
      <w:proofErr w:type="gramStart"/>
      <w:r w:rsidRPr="00824B41">
        <w:rPr>
          <w:rFonts w:ascii="Century Gothic" w:hAnsi="Century Gothic"/>
          <w:i/>
          <w:iCs/>
          <w:snapToGrid w:val="0"/>
          <w:sz w:val="22"/>
          <w:szCs w:val="22"/>
        </w:rPr>
        <w:t>Mai</w:t>
      </w:r>
      <w:proofErr w:type="gramEnd"/>
      <w:r w:rsidRPr="00824B41">
        <w:rPr>
          <w:rFonts w:ascii="Century Gothic" w:hAnsi="Century Gothic"/>
          <w:i/>
          <w:iCs/>
          <w:snapToGrid w:val="0"/>
          <w:sz w:val="22"/>
          <w:szCs w:val="22"/>
        </w:rPr>
        <w:t xml:space="preserve"> 2014) relatif aux avances en matière des marchés publics.</w:t>
      </w:r>
      <w:r>
        <w:rPr>
          <w:rFonts w:ascii="Century Gothic" w:hAnsi="Century Gothic"/>
          <w:i/>
          <w:iCs/>
          <w:snapToGrid w:val="0"/>
          <w:sz w:val="22"/>
          <w:szCs w:val="22"/>
        </w:rPr>
        <w:t xml:space="preserve"> </w:t>
      </w:r>
      <w:r w:rsidRPr="00824B41">
        <w:rPr>
          <w:rFonts w:ascii="Century Gothic" w:hAnsi="Century Gothic"/>
          <w:i/>
          <w:iCs/>
          <w:snapToGrid w:val="0"/>
          <w:sz w:val="22"/>
          <w:szCs w:val="22"/>
        </w:rPr>
        <w:t>Aucune avance n’est consentie au titre du présent marché</w:t>
      </w:r>
    </w:p>
    <w:p w14:paraId="78217000" w14:textId="77777777" w:rsidR="008A04D8" w:rsidRPr="003633FD" w:rsidRDefault="008A04D8" w:rsidP="008A04D8">
      <w:pPr>
        <w:suppressAutoHyphens/>
        <w:autoSpaceDN w:val="0"/>
        <w:spacing w:before="240" w:after="240"/>
        <w:jc w:val="both"/>
        <w:textAlignment w:val="baseline"/>
        <w:rPr>
          <w:rFonts w:ascii="Century Gothic" w:hAnsi="Century Gothic"/>
          <w:b/>
          <w:color w:val="0070C0"/>
          <w:sz w:val="22"/>
          <w:szCs w:val="22"/>
        </w:rPr>
      </w:pPr>
      <w:r w:rsidRPr="003633FD">
        <w:rPr>
          <w:rFonts w:ascii="Century Gothic" w:hAnsi="Century Gothic"/>
          <w:b/>
          <w:color w:val="0070C0"/>
          <w:sz w:val="22"/>
          <w:szCs w:val="22"/>
          <w:u w:val="single"/>
        </w:rPr>
        <w:t xml:space="preserve">ARTICLE </w:t>
      </w:r>
      <w:r w:rsidRPr="003633FD">
        <w:rPr>
          <w:rFonts w:ascii="Century Gothic" w:hAnsi="Century Gothic"/>
          <w:b/>
          <w:bCs/>
          <w:caps/>
          <w:color w:val="0070C0"/>
          <w:sz w:val="22"/>
          <w:szCs w:val="22"/>
          <w:u w:val="single"/>
        </w:rPr>
        <w:t>N°</w:t>
      </w:r>
      <w:proofErr w:type="gramStart"/>
      <w:r w:rsidRPr="003633FD">
        <w:rPr>
          <w:rFonts w:ascii="Century Gothic" w:hAnsi="Century Gothic"/>
          <w:b/>
          <w:color w:val="0070C0"/>
          <w:sz w:val="22"/>
          <w:szCs w:val="22"/>
          <w:u w:val="single"/>
        </w:rPr>
        <w:t>3</w:t>
      </w:r>
      <w:r>
        <w:rPr>
          <w:rFonts w:ascii="Century Gothic" w:hAnsi="Century Gothic"/>
          <w:b/>
          <w:color w:val="0070C0"/>
          <w:sz w:val="22"/>
          <w:szCs w:val="22"/>
          <w:u w:val="single"/>
        </w:rPr>
        <w:t>2</w:t>
      </w:r>
      <w:r w:rsidRPr="003633FD">
        <w:rPr>
          <w:rFonts w:ascii="Century Gothic" w:hAnsi="Century Gothic"/>
          <w:b/>
          <w:color w:val="0070C0"/>
          <w:sz w:val="22"/>
          <w:szCs w:val="22"/>
        </w:rPr>
        <w:t>:</w:t>
      </w:r>
      <w:proofErr w:type="gramEnd"/>
      <w:r w:rsidRPr="003633FD">
        <w:rPr>
          <w:rFonts w:ascii="Century Gothic" w:hAnsi="Century Gothic"/>
          <w:b/>
          <w:color w:val="0070C0"/>
          <w:sz w:val="22"/>
          <w:szCs w:val="22"/>
        </w:rPr>
        <w:t xml:space="preserve"> MESURES COERCITIVES.</w:t>
      </w:r>
    </w:p>
    <w:p w14:paraId="35D2B61F"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r w:rsidRPr="003633FD">
        <w:rPr>
          <w:rFonts w:ascii="Century Gothic" w:hAnsi="Century Gothic" w:cs="Calibri"/>
          <w:sz w:val="22"/>
          <w:szCs w:val="22"/>
        </w:rPr>
        <w:t>Il sera fait application des mesures coercitives prévues la CCAG-T, notamment celle prévues par son chapitre VIII.</w:t>
      </w:r>
    </w:p>
    <w:p w14:paraId="6FA1A27E"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26E3B6CF"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08E8E092"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68FBEB72"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23846D47"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2A60EFBF"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63DA39A4"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45E23ED1"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1390A388"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2EDE5673" w14:textId="77777777" w:rsidR="008A04D8" w:rsidRDefault="008A04D8" w:rsidP="008A04D8">
      <w:pPr>
        <w:tabs>
          <w:tab w:val="left" w:pos="284"/>
        </w:tabs>
        <w:suppressAutoHyphens/>
        <w:autoSpaceDN w:val="0"/>
        <w:jc w:val="both"/>
        <w:textAlignment w:val="baseline"/>
        <w:rPr>
          <w:rFonts w:ascii="Century Gothic" w:hAnsi="Century Gothic" w:cs="Calibri"/>
          <w:sz w:val="22"/>
          <w:szCs w:val="22"/>
        </w:rPr>
      </w:pPr>
    </w:p>
    <w:p w14:paraId="2A0E664C"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4B8AF87A"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058369FE"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3638F42C"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7CD008FD"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16822BC5"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17A01D40"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27E72687"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308879E2"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0D84AE97" w14:textId="77777777" w:rsidR="008F14DB" w:rsidRDefault="008F14DB" w:rsidP="008A04D8">
      <w:pPr>
        <w:tabs>
          <w:tab w:val="left" w:pos="284"/>
        </w:tabs>
        <w:suppressAutoHyphens/>
        <w:autoSpaceDN w:val="0"/>
        <w:jc w:val="both"/>
        <w:textAlignment w:val="baseline"/>
        <w:rPr>
          <w:rFonts w:ascii="Century Gothic" w:hAnsi="Century Gothic" w:cs="Calibri"/>
          <w:sz w:val="22"/>
          <w:szCs w:val="22"/>
        </w:rPr>
      </w:pPr>
    </w:p>
    <w:p w14:paraId="05E86909" w14:textId="77777777" w:rsidR="008F2807" w:rsidRPr="00ED23B4" w:rsidRDefault="008F2807" w:rsidP="00E52954">
      <w:pPr>
        <w:suppressAutoHyphens/>
        <w:autoSpaceDN w:val="0"/>
        <w:jc w:val="both"/>
        <w:textAlignment w:val="baseline"/>
        <w:rPr>
          <w:rFonts w:ascii="Century Gothic" w:hAnsi="Century Gothic"/>
          <w:b/>
          <w:sz w:val="32"/>
          <w:szCs w:val="22"/>
          <w:u w:val="single"/>
        </w:rPr>
      </w:pPr>
    </w:p>
    <w:p w14:paraId="11D2A0F8"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4123407F"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1BE3A7F4"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5D434D21"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75D28867"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169935A6"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71E664A0"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15F822B7" w14:textId="77777777" w:rsidR="004F51F8" w:rsidRDefault="004F51F8" w:rsidP="00E52954">
      <w:pPr>
        <w:suppressAutoHyphens/>
        <w:autoSpaceDN w:val="0"/>
        <w:jc w:val="both"/>
        <w:textAlignment w:val="baseline"/>
        <w:rPr>
          <w:rFonts w:ascii="Century Gothic" w:hAnsi="Century Gothic"/>
          <w:b/>
          <w:sz w:val="32"/>
          <w:szCs w:val="22"/>
          <w:u w:val="single"/>
        </w:rPr>
      </w:pPr>
    </w:p>
    <w:p w14:paraId="17C7BF0A" w14:textId="77777777" w:rsidR="008F14DB" w:rsidRDefault="008F14DB" w:rsidP="00E52954">
      <w:pPr>
        <w:suppressAutoHyphens/>
        <w:autoSpaceDN w:val="0"/>
        <w:jc w:val="both"/>
        <w:textAlignment w:val="baseline"/>
        <w:rPr>
          <w:rFonts w:ascii="Century Gothic" w:hAnsi="Century Gothic"/>
          <w:b/>
          <w:sz w:val="32"/>
          <w:szCs w:val="22"/>
          <w:u w:val="single"/>
        </w:rPr>
      </w:pPr>
    </w:p>
    <w:p w14:paraId="2FC0408D" w14:textId="77777777" w:rsidR="008F14DB" w:rsidRDefault="008F14DB" w:rsidP="00E52954">
      <w:pPr>
        <w:suppressAutoHyphens/>
        <w:autoSpaceDN w:val="0"/>
        <w:jc w:val="both"/>
        <w:textAlignment w:val="baseline"/>
        <w:rPr>
          <w:rFonts w:ascii="Century Gothic" w:hAnsi="Century Gothic"/>
          <w:b/>
          <w:sz w:val="32"/>
          <w:szCs w:val="22"/>
          <w:u w:val="single"/>
        </w:rPr>
      </w:pPr>
    </w:p>
    <w:p w14:paraId="2E5D2C2D" w14:textId="77777777" w:rsidR="008F14DB" w:rsidRDefault="008F14DB" w:rsidP="00E52954">
      <w:pPr>
        <w:suppressAutoHyphens/>
        <w:autoSpaceDN w:val="0"/>
        <w:jc w:val="both"/>
        <w:textAlignment w:val="baseline"/>
        <w:rPr>
          <w:rFonts w:ascii="Century Gothic" w:hAnsi="Century Gothic"/>
          <w:b/>
          <w:sz w:val="32"/>
          <w:szCs w:val="22"/>
          <w:u w:val="single"/>
        </w:rPr>
      </w:pPr>
    </w:p>
    <w:p w14:paraId="5CC7D9BB" w14:textId="77777777" w:rsidR="008F14DB" w:rsidRDefault="008F14DB" w:rsidP="00E52954">
      <w:pPr>
        <w:suppressAutoHyphens/>
        <w:autoSpaceDN w:val="0"/>
        <w:jc w:val="both"/>
        <w:textAlignment w:val="baseline"/>
        <w:rPr>
          <w:rFonts w:ascii="Century Gothic" w:hAnsi="Century Gothic"/>
          <w:b/>
          <w:sz w:val="32"/>
          <w:szCs w:val="22"/>
          <w:u w:val="single"/>
        </w:rPr>
      </w:pPr>
    </w:p>
    <w:p w14:paraId="57DC8357" w14:textId="77777777" w:rsidR="008F14DB" w:rsidRDefault="008F14DB" w:rsidP="00E52954">
      <w:pPr>
        <w:suppressAutoHyphens/>
        <w:autoSpaceDN w:val="0"/>
        <w:jc w:val="both"/>
        <w:textAlignment w:val="baseline"/>
        <w:rPr>
          <w:rFonts w:ascii="Century Gothic" w:hAnsi="Century Gothic"/>
          <w:b/>
          <w:sz w:val="32"/>
          <w:szCs w:val="22"/>
          <w:u w:val="single"/>
        </w:rPr>
      </w:pPr>
    </w:p>
    <w:p w14:paraId="42CB05AC" w14:textId="77777777" w:rsidR="003E61F5" w:rsidRDefault="003E61F5" w:rsidP="00E52954">
      <w:pPr>
        <w:suppressAutoHyphens/>
        <w:autoSpaceDN w:val="0"/>
        <w:jc w:val="both"/>
        <w:textAlignment w:val="baseline"/>
        <w:rPr>
          <w:rFonts w:ascii="Century Gothic" w:hAnsi="Century Gothic"/>
          <w:b/>
          <w:sz w:val="32"/>
          <w:szCs w:val="22"/>
          <w:u w:val="single"/>
        </w:rPr>
      </w:pPr>
    </w:p>
    <w:p w14:paraId="4446BFD3" w14:textId="77777777" w:rsidR="003E61F5" w:rsidRDefault="003E61F5" w:rsidP="00E52954">
      <w:pPr>
        <w:suppressAutoHyphens/>
        <w:autoSpaceDN w:val="0"/>
        <w:jc w:val="both"/>
        <w:textAlignment w:val="baseline"/>
        <w:rPr>
          <w:rFonts w:ascii="Century Gothic" w:hAnsi="Century Gothic"/>
          <w:b/>
          <w:sz w:val="32"/>
          <w:szCs w:val="22"/>
          <w:u w:val="single"/>
        </w:rPr>
      </w:pPr>
    </w:p>
    <w:p w14:paraId="68EEAD34" w14:textId="77777777" w:rsidR="003E61F5" w:rsidRDefault="003E61F5" w:rsidP="00E52954">
      <w:pPr>
        <w:suppressAutoHyphens/>
        <w:autoSpaceDN w:val="0"/>
        <w:jc w:val="both"/>
        <w:textAlignment w:val="baseline"/>
        <w:rPr>
          <w:rFonts w:ascii="Century Gothic" w:hAnsi="Century Gothic"/>
          <w:b/>
          <w:sz w:val="32"/>
          <w:szCs w:val="22"/>
          <w:u w:val="single"/>
        </w:rPr>
      </w:pPr>
    </w:p>
    <w:p w14:paraId="32946D44" w14:textId="77777777" w:rsidR="003E61F5" w:rsidRDefault="003E61F5" w:rsidP="00E52954">
      <w:pPr>
        <w:suppressAutoHyphens/>
        <w:autoSpaceDN w:val="0"/>
        <w:jc w:val="both"/>
        <w:textAlignment w:val="baseline"/>
        <w:rPr>
          <w:rFonts w:ascii="Century Gothic" w:hAnsi="Century Gothic"/>
          <w:b/>
          <w:sz w:val="32"/>
          <w:szCs w:val="22"/>
          <w:u w:val="single"/>
        </w:rPr>
      </w:pPr>
    </w:p>
    <w:p w14:paraId="783628BF" w14:textId="77777777" w:rsidR="003E61F5" w:rsidRDefault="003E61F5" w:rsidP="00E52954">
      <w:pPr>
        <w:suppressAutoHyphens/>
        <w:autoSpaceDN w:val="0"/>
        <w:jc w:val="both"/>
        <w:textAlignment w:val="baseline"/>
        <w:rPr>
          <w:rFonts w:ascii="Century Gothic" w:hAnsi="Century Gothic"/>
          <w:b/>
          <w:sz w:val="32"/>
          <w:szCs w:val="22"/>
          <w:u w:val="single"/>
        </w:rPr>
      </w:pPr>
    </w:p>
    <w:p w14:paraId="5036C2EA" w14:textId="77777777" w:rsidR="008F14DB" w:rsidRDefault="008F14DB" w:rsidP="00E52954">
      <w:pPr>
        <w:suppressAutoHyphens/>
        <w:autoSpaceDN w:val="0"/>
        <w:jc w:val="both"/>
        <w:textAlignment w:val="baseline"/>
        <w:rPr>
          <w:rFonts w:ascii="Century Gothic" w:hAnsi="Century Gothic"/>
          <w:b/>
          <w:sz w:val="32"/>
          <w:szCs w:val="22"/>
          <w:u w:val="single"/>
        </w:rPr>
      </w:pPr>
    </w:p>
    <w:p w14:paraId="3F69E06B" w14:textId="77777777" w:rsidR="008F14DB" w:rsidRDefault="008F14DB" w:rsidP="00E52954">
      <w:pPr>
        <w:suppressAutoHyphens/>
        <w:autoSpaceDN w:val="0"/>
        <w:jc w:val="both"/>
        <w:textAlignment w:val="baseline"/>
        <w:rPr>
          <w:rFonts w:ascii="Century Gothic" w:hAnsi="Century Gothic"/>
          <w:b/>
          <w:sz w:val="32"/>
          <w:szCs w:val="22"/>
          <w:u w:val="single"/>
        </w:rPr>
      </w:pPr>
    </w:p>
    <w:p w14:paraId="50742BA7" w14:textId="77777777" w:rsidR="008F14DB" w:rsidRDefault="008F14DB" w:rsidP="00E52954">
      <w:pPr>
        <w:suppressAutoHyphens/>
        <w:autoSpaceDN w:val="0"/>
        <w:jc w:val="both"/>
        <w:textAlignment w:val="baseline"/>
        <w:rPr>
          <w:rFonts w:ascii="Century Gothic" w:hAnsi="Century Gothic"/>
          <w:b/>
          <w:sz w:val="32"/>
          <w:szCs w:val="22"/>
          <w:u w:val="single"/>
        </w:rPr>
      </w:pPr>
    </w:p>
    <w:p w14:paraId="1DCF109B" w14:textId="77777777" w:rsidR="008F14DB" w:rsidRDefault="008F14DB" w:rsidP="00E52954">
      <w:pPr>
        <w:suppressAutoHyphens/>
        <w:autoSpaceDN w:val="0"/>
        <w:jc w:val="both"/>
        <w:textAlignment w:val="baseline"/>
        <w:rPr>
          <w:rFonts w:ascii="Century Gothic" w:hAnsi="Century Gothic"/>
          <w:b/>
          <w:sz w:val="32"/>
          <w:szCs w:val="22"/>
          <w:u w:val="single"/>
        </w:rPr>
      </w:pPr>
    </w:p>
    <w:p w14:paraId="02BE1A36" w14:textId="77777777" w:rsidR="008F14DB" w:rsidRDefault="008F14DB" w:rsidP="00E52954">
      <w:pPr>
        <w:suppressAutoHyphens/>
        <w:autoSpaceDN w:val="0"/>
        <w:jc w:val="both"/>
        <w:textAlignment w:val="baseline"/>
        <w:rPr>
          <w:rFonts w:ascii="Century Gothic" w:hAnsi="Century Gothic"/>
          <w:b/>
          <w:sz w:val="32"/>
          <w:szCs w:val="22"/>
          <w:u w:val="single"/>
        </w:rPr>
      </w:pPr>
    </w:p>
    <w:p w14:paraId="709BB7B7" w14:textId="77777777" w:rsidR="008F14DB" w:rsidRDefault="008F14DB" w:rsidP="00E52954">
      <w:pPr>
        <w:suppressAutoHyphens/>
        <w:autoSpaceDN w:val="0"/>
        <w:jc w:val="both"/>
        <w:textAlignment w:val="baseline"/>
        <w:rPr>
          <w:rFonts w:ascii="Century Gothic" w:hAnsi="Century Gothic"/>
          <w:b/>
          <w:sz w:val="32"/>
          <w:szCs w:val="22"/>
          <w:u w:val="single"/>
        </w:rPr>
      </w:pPr>
    </w:p>
    <w:p w14:paraId="74BBB3E0" w14:textId="77777777" w:rsidR="008F14DB" w:rsidRPr="0032238B" w:rsidRDefault="008F14DB" w:rsidP="008F14DB">
      <w:pPr>
        <w:tabs>
          <w:tab w:val="left" w:pos="284"/>
        </w:tabs>
        <w:suppressAutoHyphens/>
        <w:autoSpaceDN w:val="0"/>
        <w:jc w:val="center"/>
        <w:textAlignment w:val="baseline"/>
        <w:rPr>
          <w:rFonts w:ascii="Century Gothic" w:hAnsi="Century Gothic" w:cs="Calibri"/>
          <w:sz w:val="60"/>
          <w:szCs w:val="60"/>
        </w:rPr>
      </w:pPr>
      <w:r w:rsidRPr="0032238B">
        <w:rPr>
          <w:rFonts w:asciiTheme="minorHAnsi" w:hAnsiTheme="minorHAnsi" w:cstheme="minorHAnsi"/>
          <w:b/>
          <w:sz w:val="60"/>
          <w:szCs w:val="60"/>
        </w:rPr>
        <w:t>CLAUSES ET SPECIFICATIONS TECHNIQUES</w:t>
      </w:r>
    </w:p>
    <w:p w14:paraId="5FEEB0E8" w14:textId="77777777" w:rsidR="008F14DB" w:rsidRDefault="008F14DB" w:rsidP="00E52954">
      <w:pPr>
        <w:suppressAutoHyphens/>
        <w:autoSpaceDN w:val="0"/>
        <w:jc w:val="both"/>
        <w:textAlignment w:val="baseline"/>
        <w:rPr>
          <w:rFonts w:ascii="Century Gothic" w:hAnsi="Century Gothic"/>
          <w:b/>
          <w:sz w:val="32"/>
          <w:szCs w:val="22"/>
          <w:u w:val="single"/>
        </w:rPr>
      </w:pPr>
    </w:p>
    <w:p w14:paraId="694F143B" w14:textId="77777777" w:rsidR="008F14DB" w:rsidRDefault="008F14DB" w:rsidP="00E52954">
      <w:pPr>
        <w:suppressAutoHyphens/>
        <w:autoSpaceDN w:val="0"/>
        <w:jc w:val="both"/>
        <w:textAlignment w:val="baseline"/>
        <w:rPr>
          <w:rFonts w:ascii="Century Gothic" w:hAnsi="Century Gothic"/>
          <w:b/>
          <w:sz w:val="32"/>
          <w:szCs w:val="22"/>
          <w:u w:val="single"/>
        </w:rPr>
      </w:pPr>
    </w:p>
    <w:p w14:paraId="29CE10F0" w14:textId="77777777" w:rsidR="008F14DB" w:rsidRDefault="008F14DB" w:rsidP="00E52954">
      <w:pPr>
        <w:suppressAutoHyphens/>
        <w:autoSpaceDN w:val="0"/>
        <w:jc w:val="both"/>
        <w:textAlignment w:val="baseline"/>
        <w:rPr>
          <w:rFonts w:ascii="Century Gothic" w:hAnsi="Century Gothic"/>
          <w:b/>
          <w:sz w:val="32"/>
          <w:szCs w:val="22"/>
          <w:u w:val="single"/>
        </w:rPr>
      </w:pPr>
    </w:p>
    <w:p w14:paraId="1A3D36D6" w14:textId="77777777" w:rsidR="008F14DB" w:rsidRDefault="008F14DB" w:rsidP="00E52954">
      <w:pPr>
        <w:suppressAutoHyphens/>
        <w:autoSpaceDN w:val="0"/>
        <w:jc w:val="both"/>
        <w:textAlignment w:val="baseline"/>
        <w:rPr>
          <w:rFonts w:ascii="Century Gothic" w:hAnsi="Century Gothic"/>
          <w:b/>
          <w:sz w:val="32"/>
          <w:szCs w:val="22"/>
          <w:u w:val="single"/>
        </w:rPr>
      </w:pPr>
    </w:p>
    <w:p w14:paraId="37726B43" w14:textId="77777777" w:rsidR="008F14DB" w:rsidRDefault="008F14DB" w:rsidP="00E52954">
      <w:pPr>
        <w:suppressAutoHyphens/>
        <w:autoSpaceDN w:val="0"/>
        <w:jc w:val="both"/>
        <w:textAlignment w:val="baseline"/>
        <w:rPr>
          <w:rFonts w:ascii="Century Gothic" w:hAnsi="Century Gothic"/>
          <w:b/>
          <w:sz w:val="32"/>
          <w:szCs w:val="22"/>
          <w:u w:val="single"/>
        </w:rPr>
      </w:pPr>
    </w:p>
    <w:p w14:paraId="2EC9B09E" w14:textId="77777777" w:rsidR="008F14DB" w:rsidRDefault="008F14DB" w:rsidP="00E52954">
      <w:pPr>
        <w:suppressAutoHyphens/>
        <w:autoSpaceDN w:val="0"/>
        <w:jc w:val="both"/>
        <w:textAlignment w:val="baseline"/>
        <w:rPr>
          <w:rFonts w:ascii="Century Gothic" w:hAnsi="Century Gothic"/>
          <w:b/>
          <w:sz w:val="32"/>
          <w:szCs w:val="22"/>
          <w:u w:val="single"/>
        </w:rPr>
      </w:pPr>
    </w:p>
    <w:p w14:paraId="6D4AAFC9" w14:textId="77777777" w:rsidR="00CA593E" w:rsidRDefault="00CA593E" w:rsidP="00E52954">
      <w:pPr>
        <w:suppressAutoHyphens/>
        <w:autoSpaceDN w:val="0"/>
        <w:jc w:val="both"/>
        <w:textAlignment w:val="baseline"/>
        <w:rPr>
          <w:rFonts w:ascii="Century Gothic" w:hAnsi="Century Gothic"/>
          <w:b/>
          <w:sz w:val="32"/>
          <w:szCs w:val="22"/>
          <w:u w:val="single"/>
        </w:rPr>
      </w:pPr>
    </w:p>
    <w:p w14:paraId="611F49D5" w14:textId="77777777" w:rsidR="00CA593E" w:rsidRDefault="00CA593E" w:rsidP="00E52954">
      <w:pPr>
        <w:suppressAutoHyphens/>
        <w:autoSpaceDN w:val="0"/>
        <w:jc w:val="both"/>
        <w:textAlignment w:val="baseline"/>
        <w:rPr>
          <w:rFonts w:ascii="Century Gothic" w:hAnsi="Century Gothic"/>
          <w:b/>
          <w:sz w:val="32"/>
          <w:szCs w:val="22"/>
          <w:u w:val="single"/>
        </w:rPr>
      </w:pPr>
    </w:p>
    <w:p w14:paraId="74F18B23" w14:textId="77777777" w:rsidR="00CA593E" w:rsidRDefault="00CA593E" w:rsidP="00E52954">
      <w:pPr>
        <w:suppressAutoHyphens/>
        <w:autoSpaceDN w:val="0"/>
        <w:jc w:val="both"/>
        <w:textAlignment w:val="baseline"/>
        <w:rPr>
          <w:rFonts w:ascii="Century Gothic" w:hAnsi="Century Gothic"/>
          <w:b/>
          <w:sz w:val="32"/>
          <w:szCs w:val="22"/>
          <w:u w:val="single"/>
        </w:rPr>
      </w:pPr>
    </w:p>
    <w:p w14:paraId="54D0266E" w14:textId="77777777" w:rsidR="008F14DB" w:rsidRDefault="008F14DB" w:rsidP="00E52954">
      <w:pPr>
        <w:suppressAutoHyphens/>
        <w:autoSpaceDN w:val="0"/>
        <w:jc w:val="both"/>
        <w:textAlignment w:val="baseline"/>
        <w:rPr>
          <w:rFonts w:ascii="Century Gothic" w:hAnsi="Century Gothic"/>
          <w:b/>
          <w:sz w:val="32"/>
          <w:szCs w:val="22"/>
          <w:u w:val="single"/>
        </w:rPr>
      </w:pPr>
    </w:p>
    <w:p w14:paraId="6C82E5ED" w14:textId="77777777" w:rsidR="008F14DB" w:rsidRPr="00ED23B4" w:rsidRDefault="008F14DB" w:rsidP="00E52954">
      <w:pPr>
        <w:suppressAutoHyphens/>
        <w:autoSpaceDN w:val="0"/>
        <w:jc w:val="both"/>
        <w:textAlignment w:val="baseline"/>
        <w:rPr>
          <w:rFonts w:ascii="Century Gothic" w:hAnsi="Century Gothic"/>
          <w:b/>
          <w:sz w:val="32"/>
          <w:szCs w:val="22"/>
          <w:u w:val="single"/>
        </w:rPr>
      </w:pPr>
    </w:p>
    <w:p w14:paraId="40986C25"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7E4CE2E9"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25A53244"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30752BDA"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5A89C7AD" w14:textId="77777777" w:rsidR="004F51F8" w:rsidRPr="00ED23B4" w:rsidRDefault="004F51F8" w:rsidP="00E52954">
      <w:pPr>
        <w:suppressAutoHyphens/>
        <w:autoSpaceDN w:val="0"/>
        <w:jc w:val="both"/>
        <w:textAlignment w:val="baseline"/>
        <w:rPr>
          <w:rFonts w:ascii="Century Gothic" w:hAnsi="Century Gothic"/>
          <w:b/>
          <w:sz w:val="32"/>
          <w:szCs w:val="22"/>
          <w:u w:val="single"/>
        </w:rPr>
      </w:pPr>
    </w:p>
    <w:p w14:paraId="5BDE785F" w14:textId="77777777" w:rsidR="002C2264" w:rsidRDefault="002C2264" w:rsidP="00E52954">
      <w:pPr>
        <w:suppressAutoHyphens/>
        <w:autoSpaceDN w:val="0"/>
        <w:jc w:val="both"/>
        <w:textAlignment w:val="baseline"/>
        <w:rPr>
          <w:rFonts w:ascii="Century Gothic" w:hAnsi="Century Gothic"/>
          <w:b/>
          <w:sz w:val="32"/>
          <w:szCs w:val="22"/>
          <w:u w:val="single"/>
        </w:rPr>
      </w:pPr>
    </w:p>
    <w:p w14:paraId="0FCD590C" w14:textId="77777777" w:rsidR="00FF5957" w:rsidRPr="00ED23B4" w:rsidRDefault="00FF5957" w:rsidP="00641144">
      <w:pPr>
        <w:suppressAutoHyphens/>
        <w:autoSpaceDN w:val="0"/>
        <w:jc w:val="center"/>
        <w:textAlignment w:val="baseline"/>
        <w:rPr>
          <w:rFonts w:asciiTheme="minorHAnsi" w:hAnsiTheme="minorHAnsi" w:cstheme="minorHAnsi"/>
          <w:b/>
          <w:szCs w:val="22"/>
          <w:u w:val="single"/>
        </w:rPr>
      </w:pPr>
      <w:r w:rsidRPr="00ED23B4">
        <w:rPr>
          <w:rFonts w:asciiTheme="minorHAnsi" w:hAnsiTheme="minorHAnsi" w:cstheme="minorHAnsi"/>
          <w:b/>
          <w:sz w:val="32"/>
          <w:szCs w:val="22"/>
          <w:u w:val="single"/>
        </w:rPr>
        <w:lastRenderedPageBreak/>
        <w:t>CHAPITRE II : CLAUSES ET SPECIFICATIONS TECHNIQUES :</w:t>
      </w:r>
    </w:p>
    <w:p w14:paraId="53DDCC5E" w14:textId="77777777" w:rsidR="00D40C98" w:rsidRPr="00ED23B4" w:rsidRDefault="00D40C98" w:rsidP="00E52954">
      <w:pPr>
        <w:rPr>
          <w:rFonts w:asciiTheme="minorHAnsi" w:hAnsiTheme="minorHAnsi" w:cstheme="minorHAnsi"/>
          <w:sz w:val="20"/>
          <w:szCs w:val="20"/>
        </w:rPr>
      </w:pPr>
    </w:p>
    <w:p w14:paraId="15CE4FC1" w14:textId="77777777" w:rsidR="00033979" w:rsidRPr="00ED23B4" w:rsidRDefault="00033979" w:rsidP="00033979">
      <w:pPr>
        <w:rPr>
          <w:rFonts w:ascii="Calibri" w:hAnsi="Calibri"/>
          <w:b/>
          <w:bCs/>
          <w:i/>
          <w:iCs/>
          <w:sz w:val="22"/>
          <w:szCs w:val="22"/>
        </w:rPr>
      </w:pPr>
      <w:r w:rsidRPr="00ED23B4">
        <w:rPr>
          <w:rFonts w:ascii="Calibri" w:hAnsi="Calibri"/>
          <w:b/>
          <w:bCs/>
          <w:i/>
          <w:iCs/>
          <w:sz w:val="22"/>
          <w:szCs w:val="22"/>
        </w:rPr>
        <w:t>Les marques commerciales, références au catalogue, appellation, brevet, conception, type, origine ou producteurs particuliers qui sont spécifiés au niveau de</w:t>
      </w:r>
      <w:r w:rsidRPr="00ED23B4">
        <w:rPr>
          <w:b/>
          <w:bCs/>
          <w:sz w:val="22"/>
          <w:szCs w:val="22"/>
        </w:rPr>
        <w:t xml:space="preserve"> « </w:t>
      </w:r>
      <w:r w:rsidRPr="00ED23B4">
        <w:rPr>
          <w:rFonts w:ascii="Calibri" w:hAnsi="Calibri"/>
          <w:b/>
          <w:bCs/>
          <w:i/>
          <w:iCs/>
          <w:sz w:val="22"/>
          <w:szCs w:val="22"/>
        </w:rPr>
        <w:t xml:space="preserve">Désignation et caractéristiques techniques » ne le sont qu’à défaut d’autre moyen suffisamment précis et intelligible de décrire les caractéristiques des prestations requises.  </w:t>
      </w:r>
    </w:p>
    <w:p w14:paraId="27B05E9A" w14:textId="60EB33C1" w:rsidR="00D40C98" w:rsidRPr="00ED23B4" w:rsidRDefault="00B80BBF" w:rsidP="00B80BBF">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0</w:t>
      </w:r>
      <w:r w:rsidR="00B001BA" w:rsidRPr="00ED23B4">
        <w:rPr>
          <w:rFonts w:asciiTheme="minorHAnsi" w:hAnsiTheme="minorHAnsi" w:cstheme="minorHAnsi"/>
          <w:b/>
          <w:bCs/>
          <w:color w:val="548DD4" w:themeColor="text2" w:themeTint="99"/>
          <w:sz w:val="28"/>
          <w:szCs w:val="28"/>
        </w:rPr>
        <w:t>1</w:t>
      </w:r>
      <w:r w:rsidRPr="00ED23B4">
        <w:rPr>
          <w:rFonts w:asciiTheme="minorHAnsi" w:hAnsiTheme="minorHAnsi" w:cstheme="minorHAnsi"/>
          <w:b/>
          <w:bCs/>
          <w:color w:val="548DD4" w:themeColor="text2" w:themeTint="99"/>
          <w:sz w:val="28"/>
          <w:szCs w:val="28"/>
        </w:rPr>
        <w:t xml:space="preserve"> : </w:t>
      </w:r>
      <w:r w:rsidR="00543B2F" w:rsidRPr="00ED23B4">
        <w:rPr>
          <w:rFonts w:asciiTheme="minorHAnsi" w:hAnsiTheme="minorHAnsi" w:cstheme="minorHAnsi"/>
          <w:b/>
          <w:bCs/>
          <w:color w:val="548DD4" w:themeColor="text2" w:themeTint="99"/>
          <w:sz w:val="28"/>
          <w:szCs w:val="28"/>
        </w:rPr>
        <w:t>Microordinateurs</w:t>
      </w:r>
    </w:p>
    <w:p w14:paraId="2FF56A64" w14:textId="77777777" w:rsidR="0035727B" w:rsidRPr="00ED23B4" w:rsidRDefault="0035727B" w:rsidP="00B80BBF">
      <w:pPr>
        <w:jc w:val="center"/>
        <w:rPr>
          <w:rFonts w:asciiTheme="minorHAnsi" w:hAnsiTheme="minorHAnsi" w:cstheme="minorHAnsi"/>
          <w:b/>
          <w:bCs/>
          <w:color w:val="548DD4" w:themeColor="text2" w:themeTint="99"/>
          <w:sz w:val="28"/>
          <w:szCs w:val="28"/>
        </w:rPr>
      </w:pPr>
    </w:p>
    <w:tbl>
      <w:tblPr>
        <w:tblStyle w:val="Grilledutableau"/>
        <w:tblW w:w="0" w:type="auto"/>
        <w:tblLook w:val="04A0" w:firstRow="1" w:lastRow="0" w:firstColumn="1" w:lastColumn="0" w:noHBand="0" w:noVBand="1"/>
      </w:tblPr>
      <w:tblGrid>
        <w:gridCol w:w="1271"/>
        <w:gridCol w:w="7938"/>
      </w:tblGrid>
      <w:tr w:rsidR="0035727B" w:rsidRPr="00ED23B4" w14:paraId="0DB5D510" w14:textId="77777777" w:rsidTr="0015724D">
        <w:trPr>
          <w:trHeight w:val="587"/>
          <w:tblHeader/>
        </w:trPr>
        <w:tc>
          <w:tcPr>
            <w:tcW w:w="1271" w:type="dxa"/>
            <w:vAlign w:val="center"/>
          </w:tcPr>
          <w:p w14:paraId="5C816135" w14:textId="490551EC" w:rsidR="0035727B" w:rsidRPr="00ED23B4" w:rsidRDefault="0035727B" w:rsidP="0035727B">
            <w:pPr>
              <w:jc w:val="center"/>
              <w:rPr>
                <w:rFonts w:asciiTheme="minorHAnsi" w:hAnsiTheme="minorHAnsi" w:cstheme="minorHAnsi"/>
                <w:b/>
                <w:bCs/>
                <w:sz w:val="20"/>
                <w:szCs w:val="20"/>
              </w:rPr>
            </w:pPr>
            <w:r w:rsidRPr="00ED23B4">
              <w:rPr>
                <w:rFonts w:asciiTheme="minorHAnsi" w:hAnsiTheme="minorHAnsi" w:cstheme="minorHAnsi"/>
                <w:b/>
                <w:sz w:val="20"/>
                <w:szCs w:val="20"/>
              </w:rPr>
              <w:t>Item N°</w:t>
            </w:r>
          </w:p>
        </w:tc>
        <w:tc>
          <w:tcPr>
            <w:tcW w:w="7938" w:type="dxa"/>
            <w:vAlign w:val="center"/>
          </w:tcPr>
          <w:p w14:paraId="6A7B0D30" w14:textId="6C24B37B" w:rsidR="0035727B" w:rsidRPr="00ED23B4" w:rsidRDefault="0035727B" w:rsidP="0035727B">
            <w:pPr>
              <w:jc w:val="center"/>
              <w:rPr>
                <w:rFonts w:asciiTheme="minorHAnsi" w:hAnsiTheme="minorHAnsi" w:cstheme="minorHAnsi"/>
                <w:b/>
                <w:bCs/>
                <w:sz w:val="20"/>
                <w:szCs w:val="20"/>
              </w:rPr>
            </w:pPr>
            <w:r w:rsidRPr="00ED23B4">
              <w:rPr>
                <w:rFonts w:asciiTheme="minorHAnsi" w:hAnsiTheme="minorHAnsi" w:cstheme="minorHAnsi"/>
                <w:b/>
                <w:sz w:val="20"/>
                <w:szCs w:val="20"/>
              </w:rPr>
              <w:t>Désignation et caractéristiques techniques</w:t>
            </w:r>
          </w:p>
        </w:tc>
      </w:tr>
      <w:tr w:rsidR="0035727B" w:rsidRPr="00ED23B4" w14:paraId="195CB669" w14:textId="77777777" w:rsidTr="0015724D">
        <w:tc>
          <w:tcPr>
            <w:tcW w:w="1271" w:type="dxa"/>
          </w:tcPr>
          <w:p w14:paraId="13BB8C80" w14:textId="0970AA3F" w:rsidR="0035727B" w:rsidRPr="00ED23B4" w:rsidRDefault="0035727B" w:rsidP="0035727B">
            <w:pPr>
              <w:jc w:val="center"/>
              <w:rPr>
                <w:rFonts w:asciiTheme="minorHAnsi" w:hAnsiTheme="minorHAnsi" w:cstheme="minorHAnsi"/>
                <w:b/>
                <w:bCs/>
                <w:sz w:val="20"/>
                <w:szCs w:val="20"/>
              </w:rPr>
            </w:pPr>
            <w:r w:rsidRPr="00ED23B4">
              <w:rPr>
                <w:rFonts w:asciiTheme="minorHAnsi" w:hAnsiTheme="minorHAnsi" w:cstheme="minorHAnsi"/>
                <w:b/>
                <w:bCs/>
                <w:sz w:val="20"/>
                <w:szCs w:val="20"/>
              </w:rPr>
              <w:t>1</w:t>
            </w:r>
          </w:p>
        </w:tc>
        <w:tc>
          <w:tcPr>
            <w:tcW w:w="7938" w:type="dxa"/>
            <w:vAlign w:val="center"/>
          </w:tcPr>
          <w:p w14:paraId="676D0849" w14:textId="77777777" w:rsidR="002C2264" w:rsidRPr="00ED23B4" w:rsidRDefault="002C2264" w:rsidP="002C2264">
            <w:pPr>
              <w:pStyle w:val="xxmsonormal"/>
              <w:rPr>
                <w:rFonts w:asciiTheme="minorHAnsi" w:hAnsiTheme="minorHAnsi" w:cstheme="minorHAnsi"/>
                <w:b/>
                <w:bCs/>
                <w:sz w:val="20"/>
                <w:szCs w:val="20"/>
                <w:lang w:val="fr-FR"/>
              </w:rPr>
            </w:pPr>
            <w:r w:rsidRPr="00ED23B4">
              <w:rPr>
                <w:rFonts w:asciiTheme="minorHAnsi" w:hAnsiTheme="minorHAnsi" w:cstheme="minorHAnsi"/>
                <w:b/>
                <w:bCs/>
                <w:sz w:val="20"/>
                <w:szCs w:val="20"/>
                <w:lang w:val="fr-FR"/>
              </w:rPr>
              <w:t>MICRO ORDINATEURS Type 1</w:t>
            </w:r>
          </w:p>
          <w:p w14:paraId="5CE3BAC0" w14:textId="77777777" w:rsidR="002C2264" w:rsidRPr="00ED23B4" w:rsidRDefault="002C2264" w:rsidP="002C2264">
            <w:pPr>
              <w:pStyle w:val="xxmsonormal"/>
              <w:rPr>
                <w:rFonts w:asciiTheme="minorHAnsi" w:hAnsiTheme="minorHAnsi" w:cstheme="minorHAnsi"/>
                <w:sz w:val="20"/>
                <w:szCs w:val="20"/>
                <w:lang w:val="fr-FR"/>
              </w:rPr>
            </w:pPr>
          </w:p>
          <w:p w14:paraId="2780369C" w14:textId="417451D3"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Caractéristiques exigées </w:t>
            </w:r>
            <w:r w:rsidR="00ED23B4" w:rsidRPr="00ED23B4">
              <w:rPr>
                <w:rFonts w:asciiTheme="minorHAnsi" w:hAnsiTheme="minorHAnsi" w:cstheme="minorHAnsi"/>
                <w:sz w:val="20"/>
                <w:szCs w:val="20"/>
                <w:lang w:val="fr-FR"/>
              </w:rPr>
              <w:t>minimum :</w:t>
            </w:r>
          </w:p>
          <w:p w14:paraId="7CBBD6DC" w14:textId="3A9215B4" w:rsidR="002C2264" w:rsidRPr="002944B1" w:rsidRDefault="00ED23B4" w:rsidP="002C2264">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Format :</w:t>
            </w:r>
            <w:proofErr w:type="gramEnd"/>
            <w:r w:rsidR="002C2264" w:rsidRPr="002944B1">
              <w:rPr>
                <w:rFonts w:asciiTheme="minorHAnsi" w:hAnsiTheme="minorHAnsi" w:cstheme="minorHAnsi"/>
                <w:sz w:val="20"/>
                <w:szCs w:val="20"/>
              </w:rPr>
              <w:t xml:space="preserve"> SFF </w:t>
            </w:r>
          </w:p>
          <w:p w14:paraId="4D2EAE1B" w14:textId="57EA05D0" w:rsidR="002C2264" w:rsidRPr="002944B1" w:rsidRDefault="00ED23B4" w:rsidP="002C2264">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OS :</w:t>
            </w:r>
            <w:proofErr w:type="gramEnd"/>
            <w:r w:rsidR="002C2264" w:rsidRPr="002944B1">
              <w:rPr>
                <w:rFonts w:asciiTheme="minorHAnsi" w:hAnsiTheme="minorHAnsi" w:cstheme="minorHAnsi"/>
                <w:sz w:val="20"/>
                <w:szCs w:val="20"/>
              </w:rPr>
              <w:t xml:space="preserve"> WINDOWS 11 Pro </w:t>
            </w:r>
            <w:proofErr w:type="spellStart"/>
            <w:r w:rsidR="002C2264" w:rsidRPr="002944B1">
              <w:rPr>
                <w:rFonts w:asciiTheme="minorHAnsi" w:hAnsiTheme="minorHAnsi" w:cstheme="minorHAnsi"/>
                <w:sz w:val="20"/>
                <w:szCs w:val="20"/>
              </w:rPr>
              <w:t>ou</w:t>
            </w:r>
            <w:proofErr w:type="spellEnd"/>
            <w:r w:rsidR="002C2264" w:rsidRPr="002944B1">
              <w:rPr>
                <w:rFonts w:asciiTheme="minorHAnsi" w:hAnsiTheme="minorHAnsi" w:cstheme="minorHAnsi"/>
                <w:sz w:val="20"/>
                <w:szCs w:val="20"/>
              </w:rPr>
              <w:t xml:space="preserve"> </w:t>
            </w:r>
            <w:proofErr w:type="spellStart"/>
            <w:r w:rsidR="002C2264" w:rsidRPr="002944B1">
              <w:rPr>
                <w:rFonts w:asciiTheme="minorHAnsi" w:hAnsiTheme="minorHAnsi" w:cstheme="minorHAnsi"/>
                <w:sz w:val="20"/>
                <w:szCs w:val="20"/>
              </w:rPr>
              <w:t>équivalent</w:t>
            </w:r>
            <w:proofErr w:type="spellEnd"/>
          </w:p>
          <w:p w14:paraId="12DA2923" w14:textId="77777777" w:rsidR="002C2264" w:rsidRPr="002944B1" w:rsidRDefault="002C2264" w:rsidP="002C2264">
            <w:pPr>
              <w:pStyle w:val="xxmsonormal"/>
              <w:rPr>
                <w:rFonts w:asciiTheme="minorHAnsi" w:hAnsiTheme="minorHAnsi" w:cstheme="minorHAnsi"/>
                <w:sz w:val="20"/>
                <w:szCs w:val="20"/>
              </w:rPr>
            </w:pPr>
          </w:p>
          <w:p w14:paraId="5668E9B2" w14:textId="7777777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Chipset : Intel Q670 ou équivalent</w:t>
            </w:r>
          </w:p>
          <w:p w14:paraId="11DA4488" w14:textId="263ED506"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Processeur : Processeur Intel (ou équivalent) </w:t>
            </w:r>
            <w:r w:rsidR="00D474F2" w:rsidRPr="00ED23B4">
              <w:rPr>
                <w:rFonts w:asciiTheme="minorHAnsi" w:hAnsiTheme="minorHAnsi" w:cstheme="minorHAnsi"/>
                <w:sz w:val="20"/>
                <w:szCs w:val="20"/>
                <w:lang w:val="fr-FR"/>
              </w:rPr>
              <w:t xml:space="preserve">Intel </w:t>
            </w:r>
            <w:proofErr w:type="spellStart"/>
            <w:r w:rsidR="00D474F2" w:rsidRPr="00ED23B4">
              <w:rPr>
                <w:rFonts w:asciiTheme="minorHAnsi" w:hAnsiTheme="minorHAnsi" w:cstheme="minorHAnsi"/>
                <w:sz w:val="20"/>
                <w:szCs w:val="20"/>
                <w:lang w:val="fr-FR"/>
              </w:rPr>
              <w:t>Core</w:t>
            </w:r>
            <w:proofErr w:type="spellEnd"/>
            <w:r w:rsidR="00D474F2" w:rsidRPr="00ED23B4">
              <w:rPr>
                <w:rFonts w:asciiTheme="minorHAnsi" w:hAnsiTheme="minorHAnsi" w:cstheme="minorHAnsi"/>
                <w:sz w:val="20"/>
                <w:szCs w:val="20"/>
                <w:lang w:val="fr-FR"/>
              </w:rPr>
              <w:t xml:space="preserve"> </w:t>
            </w:r>
            <w:r w:rsidRPr="00ED23B4">
              <w:rPr>
                <w:rFonts w:asciiTheme="minorHAnsi" w:hAnsiTheme="minorHAnsi" w:cstheme="minorHAnsi"/>
                <w:sz w:val="20"/>
                <w:szCs w:val="20"/>
                <w:lang w:val="fr-FR"/>
              </w:rPr>
              <w:t>i5-13500,</w:t>
            </w:r>
            <w:r w:rsidR="00D474F2" w:rsidRPr="00ED23B4">
              <w:rPr>
                <w:rFonts w:asciiTheme="minorHAnsi" w:hAnsiTheme="minorHAnsi" w:cstheme="minorHAnsi"/>
                <w:sz w:val="20"/>
                <w:szCs w:val="20"/>
                <w:lang w:val="fr-FR"/>
              </w:rPr>
              <w:t xml:space="preserve"> 2.50G</w:t>
            </w:r>
            <w:r w:rsidRPr="00ED23B4">
              <w:rPr>
                <w:rFonts w:asciiTheme="minorHAnsi" w:hAnsiTheme="minorHAnsi" w:cstheme="minorHAnsi"/>
                <w:sz w:val="20"/>
                <w:szCs w:val="20"/>
                <w:lang w:val="fr-FR"/>
              </w:rPr>
              <w:t xml:space="preserve"> 24 M</w:t>
            </w:r>
            <w:r w:rsidR="00D474F2" w:rsidRPr="00ED23B4">
              <w:rPr>
                <w:rFonts w:asciiTheme="minorHAnsi" w:hAnsiTheme="minorHAnsi" w:cstheme="minorHAnsi"/>
                <w:sz w:val="20"/>
                <w:szCs w:val="20"/>
                <w:lang w:val="fr-FR"/>
              </w:rPr>
              <w:t xml:space="preserve">B </w:t>
            </w:r>
            <w:proofErr w:type="spellStart"/>
            <w:r w:rsidR="00D474F2" w:rsidRPr="00ED23B4">
              <w:rPr>
                <w:rFonts w:asciiTheme="minorHAnsi" w:hAnsiTheme="minorHAnsi" w:cstheme="minorHAnsi"/>
                <w:sz w:val="20"/>
                <w:szCs w:val="20"/>
                <w:lang w:val="fr-FR"/>
              </w:rPr>
              <w:t>cores</w:t>
            </w:r>
            <w:proofErr w:type="spellEnd"/>
            <w:r w:rsidR="00D474F2" w:rsidRPr="00ED23B4">
              <w:rPr>
                <w:rFonts w:asciiTheme="minorHAnsi" w:hAnsiTheme="minorHAnsi" w:cstheme="minorHAnsi"/>
                <w:sz w:val="20"/>
                <w:szCs w:val="20"/>
                <w:lang w:val="fr-FR"/>
              </w:rPr>
              <w:t xml:space="preserve"> 65W CPU-24 Mo cache</w:t>
            </w:r>
            <w:r w:rsidRPr="00ED23B4">
              <w:rPr>
                <w:rFonts w:asciiTheme="minorHAnsi" w:hAnsiTheme="minorHAnsi" w:cstheme="minorHAnsi"/>
                <w:sz w:val="20"/>
                <w:szCs w:val="20"/>
                <w:lang w:val="fr-FR"/>
              </w:rPr>
              <w:t xml:space="preserve">,  </w:t>
            </w:r>
          </w:p>
          <w:p w14:paraId="7D83DA56" w14:textId="6544DCF0"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Mémoire vive 8Go extensible à </w:t>
            </w:r>
            <w:r w:rsidR="00D474F2" w:rsidRPr="00ED23B4">
              <w:rPr>
                <w:rFonts w:asciiTheme="minorHAnsi" w:hAnsiTheme="minorHAnsi" w:cstheme="minorHAnsi"/>
                <w:sz w:val="20"/>
                <w:szCs w:val="20"/>
                <w:lang w:val="fr-FR"/>
              </w:rPr>
              <w:t xml:space="preserve">64 </w:t>
            </w:r>
            <w:r w:rsidRPr="00ED23B4">
              <w:rPr>
                <w:rFonts w:asciiTheme="minorHAnsi" w:hAnsiTheme="minorHAnsi" w:cstheme="minorHAnsi"/>
                <w:sz w:val="20"/>
                <w:szCs w:val="20"/>
                <w:lang w:val="fr-FR"/>
              </w:rPr>
              <w:t>Go de mémoire SDRAM DDR</w:t>
            </w:r>
            <w:r w:rsidR="00D474F2" w:rsidRPr="00ED23B4">
              <w:rPr>
                <w:rFonts w:asciiTheme="minorHAnsi" w:hAnsiTheme="minorHAnsi" w:cstheme="minorHAnsi"/>
                <w:sz w:val="20"/>
                <w:szCs w:val="20"/>
                <w:lang w:val="fr-FR"/>
              </w:rPr>
              <w:t>5</w:t>
            </w:r>
            <w:r w:rsidRPr="00ED23B4">
              <w:rPr>
                <w:rFonts w:asciiTheme="minorHAnsi" w:hAnsiTheme="minorHAnsi" w:cstheme="minorHAnsi"/>
                <w:sz w:val="20"/>
                <w:szCs w:val="20"/>
                <w:lang w:val="fr-FR"/>
              </w:rPr>
              <w:t>-</w:t>
            </w:r>
            <w:r w:rsidR="00D474F2" w:rsidRPr="00ED23B4">
              <w:rPr>
                <w:rFonts w:asciiTheme="minorHAnsi" w:hAnsiTheme="minorHAnsi" w:cstheme="minorHAnsi"/>
                <w:sz w:val="20"/>
                <w:szCs w:val="20"/>
                <w:lang w:val="fr-FR"/>
              </w:rPr>
              <w:t>48</w:t>
            </w:r>
            <w:r w:rsidRPr="00ED23B4">
              <w:rPr>
                <w:rFonts w:asciiTheme="minorHAnsi" w:hAnsiTheme="minorHAnsi" w:cstheme="minorHAnsi"/>
                <w:sz w:val="20"/>
                <w:szCs w:val="20"/>
                <w:lang w:val="fr-FR"/>
              </w:rPr>
              <w:t xml:space="preserve">00 </w:t>
            </w:r>
            <w:r w:rsidR="00D474F2" w:rsidRPr="00ED23B4">
              <w:rPr>
                <w:rFonts w:asciiTheme="minorHAnsi" w:hAnsiTheme="minorHAnsi" w:cstheme="minorHAnsi"/>
                <w:sz w:val="20"/>
                <w:szCs w:val="20"/>
                <w:lang w:val="fr-FR"/>
              </w:rPr>
              <w:t>(2 DIMM)</w:t>
            </w:r>
          </w:p>
          <w:p w14:paraId="237FD4A6" w14:textId="066A6B34" w:rsidR="00D474F2" w:rsidRPr="002944B1" w:rsidRDefault="00D474F2" w:rsidP="00D474F2">
            <w:pPr>
              <w:pStyle w:val="xxmsonormal"/>
              <w:rPr>
                <w:rFonts w:asciiTheme="minorHAnsi" w:hAnsiTheme="minorHAnsi" w:cstheme="minorHAnsi"/>
                <w:sz w:val="20"/>
                <w:szCs w:val="20"/>
              </w:rPr>
            </w:pPr>
            <w:r w:rsidRPr="002944B1">
              <w:rPr>
                <w:rFonts w:asciiTheme="minorHAnsi" w:hAnsiTheme="minorHAnsi" w:cstheme="minorHAnsi"/>
                <w:sz w:val="20"/>
                <w:szCs w:val="20"/>
              </w:rPr>
              <w:t xml:space="preserve">Disque </w:t>
            </w:r>
            <w:proofErr w:type="gramStart"/>
            <w:r w:rsidRPr="002944B1">
              <w:rPr>
                <w:rFonts w:asciiTheme="minorHAnsi" w:hAnsiTheme="minorHAnsi" w:cstheme="minorHAnsi"/>
                <w:sz w:val="20"/>
                <w:szCs w:val="20"/>
              </w:rPr>
              <w:t>dur :</w:t>
            </w:r>
            <w:proofErr w:type="gramEnd"/>
            <w:r w:rsidRPr="002944B1">
              <w:rPr>
                <w:rFonts w:asciiTheme="minorHAnsi" w:hAnsiTheme="minorHAnsi" w:cstheme="minorHAnsi"/>
                <w:sz w:val="20"/>
                <w:szCs w:val="20"/>
              </w:rPr>
              <w:t xml:space="preserve"> 512 GB 2280 </w:t>
            </w:r>
            <w:proofErr w:type="spellStart"/>
            <w:r w:rsidRPr="002944B1">
              <w:rPr>
                <w:rFonts w:asciiTheme="minorHAnsi" w:hAnsiTheme="minorHAnsi" w:cstheme="minorHAnsi"/>
                <w:sz w:val="20"/>
                <w:szCs w:val="20"/>
              </w:rPr>
              <w:t>PCle</w:t>
            </w:r>
            <w:proofErr w:type="spellEnd"/>
            <w:r w:rsidRPr="002944B1">
              <w:rPr>
                <w:rFonts w:asciiTheme="minorHAnsi" w:hAnsiTheme="minorHAnsi" w:cstheme="minorHAnsi"/>
                <w:sz w:val="20"/>
                <w:szCs w:val="20"/>
              </w:rPr>
              <w:t xml:space="preserve"> </w:t>
            </w:r>
            <w:proofErr w:type="spellStart"/>
            <w:r w:rsidRPr="002944B1">
              <w:rPr>
                <w:rFonts w:asciiTheme="minorHAnsi" w:hAnsiTheme="minorHAnsi" w:cstheme="minorHAnsi"/>
                <w:sz w:val="20"/>
                <w:szCs w:val="20"/>
              </w:rPr>
              <w:t>NVMe</w:t>
            </w:r>
            <w:proofErr w:type="spellEnd"/>
            <w:r w:rsidRPr="002944B1">
              <w:rPr>
                <w:rFonts w:asciiTheme="minorHAnsi" w:hAnsiTheme="minorHAnsi" w:cstheme="minorHAnsi"/>
                <w:sz w:val="20"/>
                <w:szCs w:val="20"/>
              </w:rPr>
              <w:t xml:space="preserve"> Value Solid state Drive</w:t>
            </w:r>
          </w:p>
          <w:p w14:paraId="696E9721" w14:textId="7777777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Lecteur optique : Lecteur de DVD+/-ROM </w:t>
            </w:r>
          </w:p>
          <w:p w14:paraId="52A8AC12" w14:textId="7777777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Graphique : Carte graphique intégrée Intel UHD Graphics ou équivalent</w:t>
            </w:r>
          </w:p>
          <w:p w14:paraId="02D701AD" w14:textId="7777777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Ports et connecteurs : </w:t>
            </w:r>
          </w:p>
          <w:p w14:paraId="0D680BF0" w14:textId="23ECBF88"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Avant : 1 port USB-C 3.2</w:t>
            </w:r>
            <w:r w:rsidR="0026152E" w:rsidRPr="00ED23B4">
              <w:rPr>
                <w:rFonts w:asciiTheme="minorHAnsi" w:hAnsiTheme="minorHAnsi" w:cstheme="minorHAnsi"/>
                <w:sz w:val="20"/>
                <w:szCs w:val="20"/>
                <w:lang w:val="fr-FR"/>
              </w:rPr>
              <w:t xml:space="preserve"> </w:t>
            </w:r>
            <w:proofErr w:type="spellStart"/>
            <w:r w:rsidR="0026152E" w:rsidRPr="00ED23B4">
              <w:rPr>
                <w:rFonts w:asciiTheme="minorHAnsi" w:hAnsiTheme="minorHAnsi" w:cstheme="minorHAnsi"/>
                <w:sz w:val="20"/>
                <w:szCs w:val="20"/>
                <w:lang w:val="fr-FR"/>
              </w:rPr>
              <w:t>Gen</w:t>
            </w:r>
            <w:proofErr w:type="spellEnd"/>
            <w:r w:rsidR="0026152E" w:rsidRPr="00ED23B4">
              <w:rPr>
                <w:rFonts w:asciiTheme="minorHAnsi" w:hAnsiTheme="minorHAnsi" w:cstheme="minorHAnsi"/>
                <w:sz w:val="20"/>
                <w:szCs w:val="20"/>
                <w:lang w:val="fr-FR"/>
              </w:rPr>
              <w:t xml:space="preserve"> 2</w:t>
            </w:r>
            <w:r w:rsidRPr="00ED23B4">
              <w:rPr>
                <w:rFonts w:asciiTheme="minorHAnsi" w:hAnsiTheme="minorHAnsi" w:cstheme="minorHAnsi"/>
                <w:sz w:val="20"/>
                <w:szCs w:val="20"/>
                <w:lang w:val="fr-FR"/>
              </w:rPr>
              <w:t xml:space="preserve">, </w:t>
            </w:r>
            <w:r w:rsidR="0026152E" w:rsidRPr="00ED23B4">
              <w:rPr>
                <w:rFonts w:asciiTheme="minorHAnsi" w:hAnsiTheme="minorHAnsi" w:cstheme="minorHAnsi"/>
                <w:sz w:val="20"/>
                <w:szCs w:val="20"/>
                <w:lang w:val="fr-FR"/>
              </w:rPr>
              <w:t>3</w:t>
            </w:r>
            <w:r w:rsidRPr="00ED23B4">
              <w:rPr>
                <w:rFonts w:asciiTheme="minorHAnsi" w:hAnsiTheme="minorHAnsi" w:cstheme="minorHAnsi"/>
                <w:sz w:val="20"/>
                <w:szCs w:val="20"/>
                <w:lang w:val="fr-FR"/>
              </w:rPr>
              <w:t xml:space="preserve"> ports USB 3.2</w:t>
            </w:r>
            <w:r w:rsidR="0026152E" w:rsidRPr="00ED23B4">
              <w:rPr>
                <w:rFonts w:asciiTheme="minorHAnsi" w:hAnsiTheme="minorHAnsi" w:cstheme="minorHAnsi"/>
                <w:sz w:val="20"/>
                <w:szCs w:val="20"/>
                <w:lang w:val="fr-FR"/>
              </w:rPr>
              <w:t xml:space="preserve"> </w:t>
            </w:r>
            <w:proofErr w:type="spellStart"/>
            <w:r w:rsidR="0026152E" w:rsidRPr="00ED23B4">
              <w:rPr>
                <w:rFonts w:asciiTheme="minorHAnsi" w:hAnsiTheme="minorHAnsi" w:cstheme="minorHAnsi"/>
                <w:sz w:val="20"/>
                <w:szCs w:val="20"/>
                <w:lang w:val="fr-FR"/>
              </w:rPr>
              <w:t>Gen</w:t>
            </w:r>
            <w:proofErr w:type="spellEnd"/>
            <w:r w:rsidR="0026152E" w:rsidRPr="00ED23B4">
              <w:rPr>
                <w:rFonts w:asciiTheme="minorHAnsi" w:hAnsiTheme="minorHAnsi" w:cstheme="minorHAnsi"/>
                <w:sz w:val="20"/>
                <w:szCs w:val="20"/>
                <w:lang w:val="fr-FR"/>
              </w:rPr>
              <w:t xml:space="preserve"> 2</w:t>
            </w:r>
            <w:r w:rsidRPr="00ED23B4">
              <w:rPr>
                <w:rFonts w:asciiTheme="minorHAnsi" w:hAnsiTheme="minorHAnsi" w:cstheme="minorHAnsi"/>
                <w:sz w:val="20"/>
                <w:szCs w:val="20"/>
                <w:lang w:val="fr-FR"/>
              </w:rPr>
              <w:t xml:space="preserve">, 1 Combo audio jack, </w:t>
            </w:r>
            <w:r w:rsidR="0026152E" w:rsidRPr="00ED23B4">
              <w:rPr>
                <w:rFonts w:asciiTheme="minorHAnsi" w:hAnsiTheme="minorHAnsi" w:cstheme="minorHAnsi"/>
                <w:sz w:val="20"/>
                <w:szCs w:val="20"/>
                <w:lang w:val="fr-FR"/>
              </w:rPr>
              <w:t>Lecteur de Carte SD 4.0</w:t>
            </w:r>
          </w:p>
          <w:p w14:paraId="6B9EB19B" w14:textId="0D1D13D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Arrière : </w:t>
            </w:r>
            <w:r w:rsidR="0026152E" w:rsidRPr="00ED23B4">
              <w:rPr>
                <w:rFonts w:asciiTheme="minorHAnsi" w:hAnsiTheme="minorHAnsi" w:cstheme="minorHAnsi"/>
                <w:sz w:val="20"/>
                <w:szCs w:val="20"/>
                <w:lang w:val="fr-FR"/>
              </w:rPr>
              <w:t>2</w:t>
            </w:r>
            <w:r w:rsidRPr="00ED23B4">
              <w:rPr>
                <w:rFonts w:asciiTheme="minorHAnsi" w:hAnsiTheme="minorHAnsi" w:cstheme="minorHAnsi"/>
                <w:sz w:val="20"/>
                <w:szCs w:val="20"/>
                <w:lang w:val="fr-FR"/>
              </w:rPr>
              <w:t xml:space="preserve"> ports USB 2.0, </w:t>
            </w:r>
            <w:r w:rsidR="0026152E" w:rsidRPr="00ED23B4">
              <w:rPr>
                <w:rFonts w:asciiTheme="minorHAnsi" w:hAnsiTheme="minorHAnsi" w:cstheme="minorHAnsi"/>
                <w:sz w:val="20"/>
                <w:szCs w:val="20"/>
                <w:lang w:val="fr-FR"/>
              </w:rPr>
              <w:t>3</w:t>
            </w:r>
            <w:r w:rsidRPr="00ED23B4">
              <w:rPr>
                <w:rFonts w:asciiTheme="minorHAnsi" w:hAnsiTheme="minorHAnsi" w:cstheme="minorHAnsi"/>
                <w:sz w:val="20"/>
                <w:szCs w:val="20"/>
                <w:lang w:val="fr-FR"/>
              </w:rPr>
              <w:t xml:space="preserve"> ports USB 3.2</w:t>
            </w:r>
            <w:r w:rsidR="0026152E" w:rsidRPr="00ED23B4">
              <w:rPr>
                <w:rFonts w:asciiTheme="minorHAnsi" w:hAnsiTheme="minorHAnsi" w:cstheme="minorHAnsi"/>
                <w:sz w:val="20"/>
                <w:szCs w:val="20"/>
                <w:lang w:val="fr-FR"/>
              </w:rPr>
              <w:t xml:space="preserve"> </w:t>
            </w:r>
            <w:proofErr w:type="spellStart"/>
            <w:r w:rsidR="0026152E" w:rsidRPr="00ED23B4">
              <w:rPr>
                <w:rFonts w:asciiTheme="minorHAnsi" w:hAnsiTheme="minorHAnsi" w:cstheme="minorHAnsi"/>
                <w:sz w:val="20"/>
                <w:szCs w:val="20"/>
                <w:lang w:val="fr-FR"/>
              </w:rPr>
              <w:t>Gen</w:t>
            </w:r>
            <w:proofErr w:type="spellEnd"/>
            <w:r w:rsidR="0026152E" w:rsidRPr="00ED23B4">
              <w:rPr>
                <w:rFonts w:asciiTheme="minorHAnsi" w:hAnsiTheme="minorHAnsi" w:cstheme="minorHAnsi"/>
                <w:sz w:val="20"/>
                <w:szCs w:val="20"/>
                <w:lang w:val="fr-FR"/>
              </w:rPr>
              <w:t xml:space="preserve"> 1</w:t>
            </w:r>
            <w:r w:rsidRPr="00ED23B4">
              <w:rPr>
                <w:rFonts w:asciiTheme="minorHAnsi" w:hAnsiTheme="minorHAnsi" w:cstheme="minorHAnsi"/>
                <w:sz w:val="20"/>
                <w:szCs w:val="20"/>
                <w:lang w:val="fr-FR"/>
              </w:rPr>
              <w:t xml:space="preserve">, </w:t>
            </w:r>
            <w:r w:rsidR="0026152E" w:rsidRPr="00ED23B4">
              <w:rPr>
                <w:rFonts w:asciiTheme="minorHAnsi" w:hAnsiTheme="minorHAnsi" w:cstheme="minorHAnsi"/>
                <w:sz w:val="20"/>
                <w:szCs w:val="20"/>
                <w:lang w:val="fr-FR"/>
              </w:rPr>
              <w:t>1</w:t>
            </w:r>
            <w:r w:rsidRPr="00ED23B4">
              <w:rPr>
                <w:rFonts w:asciiTheme="minorHAnsi" w:hAnsiTheme="minorHAnsi" w:cstheme="minorHAnsi"/>
                <w:sz w:val="20"/>
                <w:szCs w:val="20"/>
                <w:lang w:val="fr-FR"/>
              </w:rPr>
              <w:t xml:space="preserve"> ports Display Port 1.4a</w:t>
            </w:r>
            <w:r w:rsidR="0026152E" w:rsidRPr="00ED23B4">
              <w:rPr>
                <w:rFonts w:asciiTheme="minorHAnsi" w:hAnsiTheme="minorHAnsi" w:cstheme="minorHAnsi"/>
                <w:sz w:val="20"/>
                <w:szCs w:val="20"/>
                <w:lang w:val="fr-FR"/>
              </w:rPr>
              <w:t>,</w:t>
            </w:r>
            <w:r w:rsidRPr="00ED23B4">
              <w:rPr>
                <w:rFonts w:asciiTheme="minorHAnsi" w:hAnsiTheme="minorHAnsi" w:cstheme="minorHAnsi"/>
                <w:sz w:val="20"/>
                <w:szCs w:val="20"/>
                <w:lang w:val="fr-FR"/>
              </w:rPr>
              <w:t xml:space="preserve"> 1 port HDMI</w:t>
            </w:r>
            <w:r w:rsidR="0026152E" w:rsidRPr="00ED23B4">
              <w:rPr>
                <w:rFonts w:asciiTheme="minorHAnsi" w:hAnsiTheme="minorHAnsi" w:cstheme="minorHAnsi"/>
                <w:sz w:val="20"/>
                <w:szCs w:val="20"/>
                <w:lang w:val="fr-FR"/>
              </w:rPr>
              <w:t>, 13</w:t>
            </w:r>
            <w:r w:rsidR="0026152E" w:rsidRPr="00ED23B4">
              <w:rPr>
                <w:rFonts w:asciiTheme="minorHAnsi" w:hAnsiTheme="minorHAnsi" w:cstheme="minorHAnsi"/>
                <w:sz w:val="20"/>
                <w:szCs w:val="20"/>
                <w:vertAlign w:val="superscript"/>
                <w:lang w:val="fr-FR"/>
              </w:rPr>
              <w:t>ème</w:t>
            </w:r>
            <w:r w:rsidR="0026152E" w:rsidRPr="00ED23B4">
              <w:rPr>
                <w:rFonts w:asciiTheme="minorHAnsi" w:hAnsiTheme="minorHAnsi" w:cstheme="minorHAnsi"/>
                <w:sz w:val="20"/>
                <w:szCs w:val="20"/>
                <w:lang w:val="fr-FR"/>
              </w:rPr>
              <w:t xml:space="preserve"> port vidéo flexible (DP, HDMI, VGA ou USB-C), 1 RJ45, 1 port audio Line-in/out.</w:t>
            </w:r>
          </w:p>
          <w:p w14:paraId="7C822AE2" w14:textId="77777777" w:rsidR="002C2264" w:rsidRPr="00ED23B4" w:rsidRDefault="002C2264" w:rsidP="002C2264">
            <w:pPr>
              <w:pStyle w:val="xxmsonormal"/>
              <w:rPr>
                <w:rFonts w:asciiTheme="minorHAnsi" w:hAnsiTheme="minorHAnsi" w:cstheme="minorHAnsi"/>
                <w:sz w:val="20"/>
                <w:szCs w:val="20"/>
                <w:lang w:val="fr-FR"/>
              </w:rPr>
            </w:pPr>
          </w:p>
          <w:p w14:paraId="7EF51CBF" w14:textId="6249B65D" w:rsidR="0026152E" w:rsidRPr="00ED23B4" w:rsidRDefault="0026152E"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Écran : 21,5 pouces de même marque que l'unité centrale</w:t>
            </w:r>
          </w:p>
          <w:p w14:paraId="0D1A9623" w14:textId="2E57F23F"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Périphériques : Clavier (AZERTY Français/Arabe) et souris optique</w:t>
            </w:r>
          </w:p>
          <w:p w14:paraId="4FFE6DB8" w14:textId="77777777" w:rsidR="002C2264" w:rsidRPr="00ED23B4" w:rsidRDefault="002C2264"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Audio : Haut-parleurs internes </w:t>
            </w:r>
          </w:p>
          <w:p w14:paraId="5143DC28" w14:textId="0F2B8DC3" w:rsidR="0026152E" w:rsidRPr="00ED23B4" w:rsidRDefault="0026152E" w:rsidP="002C226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Connexion réseau : minimum 1 </w:t>
            </w:r>
            <w:proofErr w:type="spellStart"/>
            <w:r w:rsidRPr="00ED23B4">
              <w:rPr>
                <w:rFonts w:asciiTheme="minorHAnsi" w:hAnsiTheme="minorHAnsi" w:cstheme="minorHAnsi"/>
                <w:sz w:val="20"/>
                <w:szCs w:val="20"/>
                <w:lang w:val="fr-FR"/>
              </w:rPr>
              <w:t>GbE</w:t>
            </w:r>
            <w:proofErr w:type="spellEnd"/>
            <w:r w:rsidRPr="00ED23B4">
              <w:rPr>
                <w:rFonts w:asciiTheme="minorHAnsi" w:hAnsiTheme="minorHAnsi" w:cstheme="minorHAnsi"/>
                <w:sz w:val="20"/>
                <w:szCs w:val="20"/>
                <w:lang w:val="fr-FR"/>
              </w:rPr>
              <w:t xml:space="preserve"> intégrée</w:t>
            </w:r>
          </w:p>
          <w:p w14:paraId="6EC3FDBD" w14:textId="64FF5023" w:rsidR="002C2264" w:rsidRPr="00ED23B4" w:rsidRDefault="002C2264" w:rsidP="002C2264">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Alimentation : </w:t>
            </w:r>
            <w:r w:rsidR="0026152E" w:rsidRPr="00ED23B4">
              <w:rPr>
                <w:rFonts w:asciiTheme="minorHAnsi" w:eastAsiaTheme="minorHAnsi" w:hAnsiTheme="minorHAnsi" w:cstheme="minorHAnsi"/>
                <w:sz w:val="20"/>
                <w:szCs w:val="20"/>
                <w:lang w:eastAsia="en-US"/>
              </w:rPr>
              <w:t>24</w:t>
            </w:r>
            <w:r w:rsidRPr="00ED23B4">
              <w:rPr>
                <w:rFonts w:asciiTheme="minorHAnsi" w:eastAsiaTheme="minorHAnsi" w:hAnsiTheme="minorHAnsi" w:cstheme="minorHAnsi"/>
                <w:sz w:val="20"/>
                <w:szCs w:val="20"/>
                <w:lang w:eastAsia="en-US"/>
              </w:rPr>
              <w:t>0 W (efficacité 92%)</w:t>
            </w:r>
          </w:p>
          <w:p w14:paraId="1C20C8E0" w14:textId="23AA26F0" w:rsidR="0026152E" w:rsidRPr="00ED23B4" w:rsidRDefault="0026152E" w:rsidP="002C2264">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Slots :</w:t>
            </w:r>
          </w:p>
          <w:p w14:paraId="2E4B5CB5" w14:textId="2BD14A5B" w:rsidR="0026152E" w:rsidRPr="00ED23B4" w:rsidRDefault="0026152E" w:rsidP="002C2264">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M.2 2230 (pour WLAN)</w:t>
            </w:r>
          </w:p>
          <w:p w14:paraId="03B28927" w14:textId="592C516A" w:rsidR="0026152E" w:rsidRPr="002944B1" w:rsidRDefault="0026152E" w:rsidP="002C2264">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1 M.2 2280 (pour stockage)</w:t>
            </w:r>
          </w:p>
          <w:p w14:paraId="64A33AA3" w14:textId="2EE31A37" w:rsidR="0026152E" w:rsidRPr="002944B1" w:rsidRDefault="0026152E" w:rsidP="002C2264">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1 </w:t>
            </w:r>
            <w:proofErr w:type="spellStart"/>
            <w:r w:rsidRPr="002944B1">
              <w:rPr>
                <w:rFonts w:asciiTheme="minorHAnsi" w:eastAsiaTheme="minorHAnsi" w:hAnsiTheme="minorHAnsi" w:cstheme="minorHAnsi"/>
                <w:sz w:val="20"/>
                <w:szCs w:val="20"/>
                <w:lang w:val="en-US" w:eastAsia="en-US"/>
              </w:rPr>
              <w:t>PCle</w:t>
            </w:r>
            <w:proofErr w:type="spellEnd"/>
            <w:r w:rsidRPr="002944B1">
              <w:rPr>
                <w:rFonts w:asciiTheme="minorHAnsi" w:eastAsiaTheme="minorHAnsi" w:hAnsiTheme="minorHAnsi" w:cstheme="minorHAnsi"/>
                <w:sz w:val="20"/>
                <w:szCs w:val="20"/>
                <w:lang w:val="en-US" w:eastAsia="en-US"/>
              </w:rPr>
              <w:t xml:space="preserve"> x1</w:t>
            </w:r>
          </w:p>
          <w:p w14:paraId="705FD5E3" w14:textId="7BA1A9D7" w:rsidR="0026152E" w:rsidRPr="002944B1" w:rsidRDefault="0026152E" w:rsidP="002C2264">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1 </w:t>
            </w:r>
            <w:proofErr w:type="spellStart"/>
            <w:r w:rsidRPr="002944B1">
              <w:rPr>
                <w:rFonts w:asciiTheme="minorHAnsi" w:eastAsiaTheme="minorHAnsi" w:hAnsiTheme="minorHAnsi" w:cstheme="minorHAnsi"/>
                <w:sz w:val="20"/>
                <w:szCs w:val="20"/>
                <w:lang w:val="en-US" w:eastAsia="en-US"/>
              </w:rPr>
              <w:t>PCle</w:t>
            </w:r>
            <w:proofErr w:type="spellEnd"/>
            <w:r w:rsidRPr="002944B1">
              <w:rPr>
                <w:rFonts w:asciiTheme="minorHAnsi" w:eastAsiaTheme="minorHAnsi" w:hAnsiTheme="minorHAnsi" w:cstheme="minorHAnsi"/>
                <w:sz w:val="20"/>
                <w:szCs w:val="20"/>
                <w:lang w:val="en-US" w:eastAsia="en-US"/>
              </w:rPr>
              <w:t xml:space="preserve"> x 16</w:t>
            </w:r>
          </w:p>
          <w:p w14:paraId="31160DA4" w14:textId="15E17D70" w:rsidR="0026152E" w:rsidRPr="002944B1" w:rsidRDefault="0026152E" w:rsidP="002C2264">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1 </w:t>
            </w:r>
            <w:proofErr w:type="gramStart"/>
            <w:r w:rsidRPr="002944B1">
              <w:rPr>
                <w:rFonts w:asciiTheme="minorHAnsi" w:eastAsiaTheme="minorHAnsi" w:hAnsiTheme="minorHAnsi" w:cstheme="minorHAnsi"/>
                <w:sz w:val="20"/>
                <w:szCs w:val="20"/>
                <w:lang w:val="en-US" w:eastAsia="en-US"/>
              </w:rPr>
              <w:t>slots</w:t>
            </w:r>
            <w:proofErr w:type="gramEnd"/>
            <w:r w:rsidRPr="002944B1">
              <w:rPr>
                <w:rFonts w:asciiTheme="minorHAnsi" w:eastAsiaTheme="minorHAnsi" w:hAnsiTheme="minorHAnsi" w:cstheme="minorHAnsi"/>
                <w:sz w:val="20"/>
                <w:szCs w:val="20"/>
                <w:lang w:val="en-US" w:eastAsia="en-US"/>
              </w:rPr>
              <w:t xml:space="preserve"> de stockage HDD </w:t>
            </w:r>
            <w:proofErr w:type="gramStart"/>
            <w:r w:rsidRPr="002944B1">
              <w:rPr>
                <w:rFonts w:asciiTheme="minorHAnsi" w:eastAsiaTheme="minorHAnsi" w:hAnsiTheme="minorHAnsi" w:cstheme="minorHAnsi"/>
                <w:sz w:val="20"/>
                <w:szCs w:val="20"/>
                <w:lang w:val="en-US" w:eastAsia="en-US"/>
              </w:rPr>
              <w:t>3.5’’</w:t>
            </w:r>
            <w:proofErr w:type="gramEnd"/>
          </w:p>
          <w:p w14:paraId="7B5E8CAE" w14:textId="77777777" w:rsidR="0026152E" w:rsidRPr="002944B1" w:rsidRDefault="0026152E" w:rsidP="0026152E">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Ecolabels :</w:t>
            </w:r>
            <w:proofErr w:type="gramEnd"/>
            <w:r w:rsidRPr="002944B1">
              <w:rPr>
                <w:rFonts w:asciiTheme="minorHAnsi" w:hAnsiTheme="minorHAnsi" w:cstheme="minorHAnsi"/>
                <w:sz w:val="20"/>
                <w:szCs w:val="20"/>
              </w:rPr>
              <w:t xml:space="preserve"> TCO8, Energy Star, </w:t>
            </w:r>
            <w:proofErr w:type="spellStart"/>
            <w:r w:rsidRPr="002944B1">
              <w:rPr>
                <w:rFonts w:asciiTheme="minorHAnsi" w:hAnsiTheme="minorHAnsi" w:cstheme="minorHAnsi"/>
                <w:sz w:val="20"/>
                <w:szCs w:val="20"/>
              </w:rPr>
              <w:t>Epeat</w:t>
            </w:r>
            <w:proofErr w:type="spellEnd"/>
            <w:r w:rsidRPr="002944B1">
              <w:rPr>
                <w:rFonts w:asciiTheme="minorHAnsi" w:hAnsiTheme="minorHAnsi" w:cstheme="minorHAnsi"/>
                <w:sz w:val="20"/>
                <w:szCs w:val="20"/>
              </w:rPr>
              <w:t xml:space="preserve"> GOLD. </w:t>
            </w:r>
          </w:p>
          <w:p w14:paraId="7547F315"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Sécurité : Puce dédiée TPM 2.0 certifiée Common </w:t>
            </w:r>
            <w:proofErr w:type="spellStart"/>
            <w:r w:rsidRPr="00ED23B4">
              <w:rPr>
                <w:rFonts w:asciiTheme="minorHAnsi" w:hAnsiTheme="minorHAnsi" w:cstheme="minorHAnsi"/>
                <w:sz w:val="20"/>
                <w:szCs w:val="20"/>
                <w:lang w:val="fr-FR"/>
              </w:rPr>
              <w:t>Criteria</w:t>
            </w:r>
            <w:proofErr w:type="spellEnd"/>
            <w:r w:rsidRPr="00ED23B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644560D7"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BIOS conçue par le fabricant du PC</w:t>
            </w:r>
          </w:p>
          <w:p w14:paraId="54A10DD1"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Protection du BIOS avec auto-réparation. </w:t>
            </w:r>
          </w:p>
          <w:p w14:paraId="419BF27A"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Verrouillage de sécurité par câble antivol ou cadenas.</w:t>
            </w:r>
          </w:p>
          <w:p w14:paraId="16B20D36" w14:textId="77777777" w:rsidR="0026152E" w:rsidRPr="002944B1" w:rsidRDefault="0026152E" w:rsidP="0026152E">
            <w:pPr>
              <w:pStyle w:val="xxmsonormal"/>
              <w:rPr>
                <w:rFonts w:asciiTheme="minorHAnsi" w:hAnsiTheme="minorHAnsi" w:cstheme="minorHAnsi"/>
                <w:sz w:val="20"/>
                <w:szCs w:val="20"/>
              </w:rPr>
            </w:pPr>
            <w:r w:rsidRPr="002944B1">
              <w:rPr>
                <w:rFonts w:asciiTheme="minorHAnsi" w:hAnsiTheme="minorHAnsi" w:cstheme="minorHAnsi"/>
                <w:sz w:val="20"/>
                <w:szCs w:val="20"/>
              </w:rPr>
              <w:t>EPEAT Gold, Energy Star, TCO 9.0</w:t>
            </w:r>
          </w:p>
          <w:p w14:paraId="47B190C1"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Le PC doit passer les tests MIL-STD-810H.</w:t>
            </w:r>
          </w:p>
          <w:p w14:paraId="020B288A" w14:textId="77777777" w:rsidR="0026152E" w:rsidRPr="00ED23B4" w:rsidRDefault="0026152E" w:rsidP="0026152E">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Dimension : 27 x 9,5 x 30,3 cm environ</w:t>
            </w:r>
          </w:p>
          <w:p w14:paraId="011EE33E" w14:textId="77777777" w:rsidR="0026152E" w:rsidRPr="00ED23B4" w:rsidRDefault="0026152E" w:rsidP="0026152E">
            <w:pPr>
              <w:rPr>
                <w:rFonts w:asciiTheme="minorHAnsi" w:hAnsiTheme="minorHAnsi" w:cstheme="minorHAnsi"/>
                <w:sz w:val="20"/>
                <w:szCs w:val="20"/>
              </w:rPr>
            </w:pPr>
            <w:r w:rsidRPr="00ED23B4">
              <w:rPr>
                <w:rFonts w:asciiTheme="minorHAnsi" w:hAnsiTheme="minorHAnsi" w:cstheme="minorHAnsi"/>
                <w:sz w:val="20"/>
                <w:szCs w:val="20"/>
              </w:rPr>
              <w:lastRenderedPageBreak/>
              <w:t>L’écran, Unité centrale, Clavier et Souris, doivent être de même marque reconnue mondialement.</w:t>
            </w:r>
          </w:p>
          <w:p w14:paraId="429BCA5D" w14:textId="19008257" w:rsidR="0026152E" w:rsidRPr="00ED23B4" w:rsidRDefault="0026152E" w:rsidP="0026152E">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hAnsiTheme="minorHAnsi" w:cstheme="minorHAnsi"/>
                <w:color w:val="000000"/>
                <w:sz w:val="20"/>
                <w:szCs w:val="20"/>
              </w:rPr>
              <w:t>Garantie 3 ans sur site pièces et main d’œuvre</w:t>
            </w:r>
          </w:p>
          <w:p w14:paraId="1D09BB22" w14:textId="420C18E3" w:rsidR="002C2264" w:rsidRPr="00ED23B4" w:rsidRDefault="002C2264" w:rsidP="002C2264">
            <w:pPr>
              <w:rPr>
                <w:rFonts w:asciiTheme="minorHAnsi" w:hAnsiTheme="minorHAnsi" w:cstheme="minorHAnsi"/>
                <w:b/>
                <w:bCs/>
                <w:sz w:val="20"/>
                <w:szCs w:val="20"/>
              </w:rPr>
            </w:pPr>
          </w:p>
        </w:tc>
      </w:tr>
      <w:tr w:rsidR="0035727B" w:rsidRPr="00ED23B4" w14:paraId="711805C6" w14:textId="77777777" w:rsidTr="0015724D">
        <w:tc>
          <w:tcPr>
            <w:tcW w:w="1271" w:type="dxa"/>
          </w:tcPr>
          <w:p w14:paraId="14CE9052" w14:textId="500C18A8" w:rsidR="0035727B" w:rsidRPr="00ED23B4" w:rsidRDefault="0035727B" w:rsidP="0035727B">
            <w:pPr>
              <w:jc w:val="center"/>
              <w:rPr>
                <w:rFonts w:asciiTheme="minorHAnsi" w:hAnsiTheme="minorHAnsi" w:cstheme="minorHAnsi"/>
                <w:b/>
                <w:bCs/>
                <w:sz w:val="20"/>
                <w:szCs w:val="20"/>
              </w:rPr>
            </w:pPr>
            <w:r w:rsidRPr="00ED23B4">
              <w:rPr>
                <w:rFonts w:asciiTheme="minorHAnsi" w:hAnsiTheme="minorHAnsi" w:cstheme="minorHAnsi"/>
                <w:b/>
                <w:bCs/>
                <w:sz w:val="20"/>
                <w:szCs w:val="20"/>
              </w:rPr>
              <w:lastRenderedPageBreak/>
              <w:t>2</w:t>
            </w:r>
          </w:p>
        </w:tc>
        <w:tc>
          <w:tcPr>
            <w:tcW w:w="7938" w:type="dxa"/>
          </w:tcPr>
          <w:p w14:paraId="027B8CA5" w14:textId="77777777" w:rsidR="002C2264" w:rsidRPr="00ED23B4" w:rsidRDefault="002C2264" w:rsidP="002C2264">
            <w:pPr>
              <w:rPr>
                <w:rFonts w:ascii="Calibri" w:hAnsi="Calibri" w:cstheme="minorHAnsi"/>
                <w:b/>
                <w:sz w:val="22"/>
                <w:szCs w:val="22"/>
                <w:u w:val="single"/>
              </w:rPr>
            </w:pPr>
            <w:r w:rsidRPr="00ED23B4">
              <w:rPr>
                <w:rFonts w:ascii="Calibri" w:hAnsi="Calibri" w:cstheme="minorHAnsi"/>
                <w:b/>
                <w:sz w:val="22"/>
                <w:szCs w:val="22"/>
                <w:u w:val="single"/>
              </w:rPr>
              <w:t>MICRO ORDINATEURS Type 2</w:t>
            </w:r>
          </w:p>
          <w:p w14:paraId="0C6A2DC6" w14:textId="0CD3CA43" w:rsidR="00A36331" w:rsidRPr="00285C1E" w:rsidRDefault="00A36331" w:rsidP="00A3633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Caractéristiques exigées minimum :</w:t>
            </w:r>
          </w:p>
          <w:p w14:paraId="606AB2A2" w14:textId="77777777" w:rsidR="00A36331" w:rsidRPr="00867F7E" w:rsidRDefault="00A36331" w:rsidP="00A36331">
            <w:pPr>
              <w:rPr>
                <w:rFonts w:ascii="Calibri" w:hAnsi="Calibri" w:cstheme="minorHAnsi"/>
                <w:b/>
                <w:sz w:val="22"/>
                <w:szCs w:val="22"/>
                <w:u w:val="single"/>
              </w:rPr>
            </w:pPr>
          </w:p>
          <w:p w14:paraId="7853E968" w14:textId="79BFA5E0"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Format : Micro-Tour</w:t>
            </w:r>
          </w:p>
          <w:p w14:paraId="462E44F3" w14:textId="12C66623" w:rsidR="00A36331" w:rsidRPr="00285C1E" w:rsidRDefault="00A36331" w:rsidP="00A3633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OS : WINDOWS 11 Pro ou équivalent</w:t>
            </w:r>
          </w:p>
          <w:p w14:paraId="7817F604" w14:textId="6A48D89A" w:rsidR="00A36331" w:rsidRPr="00285C1E" w:rsidRDefault="00A36331" w:rsidP="00A3633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Chipset : Intel Q</w:t>
            </w:r>
            <w:r>
              <w:rPr>
                <w:rFonts w:asciiTheme="minorHAnsi" w:hAnsiTheme="minorHAnsi" w:cstheme="minorHAnsi"/>
                <w:sz w:val="20"/>
                <w:szCs w:val="20"/>
                <w:lang w:val="fr-MA"/>
              </w:rPr>
              <w:t>6</w:t>
            </w:r>
            <w:r w:rsidRPr="00285C1E">
              <w:rPr>
                <w:rFonts w:asciiTheme="minorHAnsi" w:hAnsiTheme="minorHAnsi" w:cstheme="minorHAnsi"/>
                <w:sz w:val="20"/>
                <w:szCs w:val="20"/>
                <w:lang w:val="fr-MA"/>
              </w:rPr>
              <w:t xml:space="preserve">70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4A45EC31" w14:textId="3242DCD6"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Processeur : Processeur i7-1</w:t>
            </w:r>
            <w:r>
              <w:rPr>
                <w:rFonts w:asciiTheme="minorHAnsi" w:hAnsiTheme="minorHAnsi" w:cstheme="minorHAnsi"/>
                <w:sz w:val="20"/>
                <w:szCs w:val="20"/>
                <w:lang w:val="fr-FR"/>
              </w:rPr>
              <w:t>3</w:t>
            </w:r>
            <w:r w:rsidRPr="00B57A24">
              <w:rPr>
                <w:rFonts w:asciiTheme="minorHAnsi" w:hAnsiTheme="minorHAnsi" w:cstheme="minorHAnsi"/>
                <w:sz w:val="20"/>
                <w:szCs w:val="20"/>
                <w:lang w:val="fr-FR"/>
              </w:rPr>
              <w:t xml:space="preserve">700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(2,1 </w:t>
            </w:r>
            <w:proofErr w:type="spellStart"/>
            <w:r w:rsidRPr="00B57A24">
              <w:rPr>
                <w:rFonts w:asciiTheme="minorHAnsi" w:hAnsiTheme="minorHAnsi" w:cstheme="minorHAnsi"/>
                <w:sz w:val="20"/>
                <w:szCs w:val="20"/>
                <w:lang w:val="fr-FR"/>
              </w:rPr>
              <w:t>Ghz</w:t>
            </w:r>
            <w:proofErr w:type="spellEnd"/>
            <w:r w:rsidRPr="00B57A24">
              <w:rPr>
                <w:rFonts w:asciiTheme="minorHAnsi" w:hAnsiTheme="minorHAnsi" w:cstheme="minorHAnsi"/>
                <w:sz w:val="20"/>
                <w:szCs w:val="20"/>
                <w:lang w:val="fr-FR"/>
              </w:rPr>
              <w:t xml:space="preserve"> au minimum, 25 Mo cache,12 </w:t>
            </w:r>
            <w:proofErr w:type="spellStart"/>
            <w:r w:rsidRPr="00B57A24">
              <w:rPr>
                <w:rFonts w:asciiTheme="minorHAnsi" w:hAnsiTheme="minorHAnsi" w:cstheme="minorHAnsi"/>
                <w:sz w:val="20"/>
                <w:szCs w:val="20"/>
                <w:lang w:val="fr-FR"/>
              </w:rPr>
              <w:t>coeurs</w:t>
            </w:r>
            <w:proofErr w:type="spellEnd"/>
            <w:r w:rsidRPr="00B57A24">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7782EDA3" w14:textId="364710FB"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Mémoire : Mémoire vive 16Go extensible à 64Go de mémoire SDRAM DDR</w:t>
            </w:r>
            <w:r>
              <w:rPr>
                <w:rFonts w:asciiTheme="minorHAnsi" w:hAnsiTheme="minorHAnsi" w:cstheme="minorHAnsi"/>
                <w:sz w:val="20"/>
                <w:szCs w:val="20"/>
                <w:lang w:val="fr-FR"/>
              </w:rPr>
              <w:t>5</w:t>
            </w:r>
            <w:r w:rsidRPr="00174788">
              <w:rPr>
                <w:rFonts w:asciiTheme="minorHAnsi" w:hAnsiTheme="minorHAnsi" w:cstheme="minorHAnsi"/>
                <w:sz w:val="20"/>
                <w:szCs w:val="20"/>
                <w:lang w:val="fr-FR"/>
              </w:rPr>
              <w:t>-</w:t>
            </w:r>
            <w:r>
              <w:rPr>
                <w:rFonts w:asciiTheme="minorHAnsi" w:hAnsiTheme="minorHAnsi" w:cstheme="minorHAnsi"/>
                <w:sz w:val="20"/>
                <w:szCs w:val="20"/>
                <w:lang w:val="fr-FR"/>
              </w:rPr>
              <w:t>48</w:t>
            </w:r>
            <w:r w:rsidRPr="00174788">
              <w:rPr>
                <w:rFonts w:asciiTheme="minorHAnsi" w:hAnsiTheme="minorHAnsi" w:cstheme="minorHAnsi"/>
                <w:sz w:val="20"/>
                <w:szCs w:val="20"/>
                <w:lang w:val="fr-FR"/>
              </w:rPr>
              <w:t xml:space="preserve">00 </w:t>
            </w:r>
          </w:p>
          <w:p w14:paraId="74E37E3F"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Disque dur : 512GB M.2 2280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w:t>
            </w:r>
            <w:proofErr w:type="spellStart"/>
            <w:r w:rsidRPr="00B57A24">
              <w:rPr>
                <w:rFonts w:asciiTheme="minorHAnsi" w:hAnsiTheme="minorHAnsi" w:cstheme="minorHAnsi"/>
                <w:sz w:val="20"/>
                <w:szCs w:val="20"/>
                <w:lang w:val="fr-FR"/>
              </w:rPr>
              <w:t>NVMe</w:t>
            </w:r>
            <w:proofErr w:type="spellEnd"/>
            <w:r w:rsidRPr="00B57A24">
              <w:rPr>
                <w:rFonts w:asciiTheme="minorHAnsi" w:hAnsiTheme="minorHAnsi" w:cstheme="minorHAnsi"/>
                <w:sz w:val="20"/>
                <w:szCs w:val="20"/>
                <w:lang w:val="fr-FR"/>
              </w:rPr>
              <w:t xml:space="preserve"> SSD</w:t>
            </w:r>
          </w:p>
          <w:p w14:paraId="566F36CA"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Lecteur optique : Lecteur de DVD+/-ROM </w:t>
            </w:r>
          </w:p>
          <w:p w14:paraId="0395BFA0" w14:textId="7BD9E32E"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Graphique : Carte graphique intégrée Intel UHD</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et carte graphique dédiée NVIDIA T400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4 GB DDR</w:t>
            </w:r>
            <w:r>
              <w:rPr>
                <w:rFonts w:asciiTheme="minorHAnsi" w:hAnsiTheme="minorHAnsi" w:cstheme="minorHAnsi"/>
                <w:sz w:val="20"/>
                <w:szCs w:val="20"/>
                <w:lang w:val="fr-FR"/>
              </w:rPr>
              <w:t>6</w:t>
            </w:r>
            <w:r w:rsidRPr="00B57A24">
              <w:rPr>
                <w:rFonts w:asciiTheme="minorHAnsi" w:hAnsiTheme="minorHAnsi" w:cstheme="minorHAnsi"/>
                <w:sz w:val="20"/>
                <w:szCs w:val="20"/>
                <w:lang w:val="fr-FR"/>
              </w:rPr>
              <w:t>.</w:t>
            </w:r>
          </w:p>
          <w:p w14:paraId="22E5013E"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Ports et connecteurs : </w:t>
            </w:r>
          </w:p>
          <w:p w14:paraId="466D7021" w14:textId="6B8FB8C8"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Avant : 1 port USB-C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2</w:t>
            </w:r>
            <w:r>
              <w:rPr>
                <w:rFonts w:asciiTheme="minorHAnsi" w:hAnsiTheme="minorHAnsi" w:cstheme="minorHAnsi"/>
                <w:sz w:val="20"/>
                <w:szCs w:val="20"/>
                <w:lang w:val="fr-FR"/>
              </w:rPr>
              <w:t xml:space="preserve"> (10Gbps</w:t>
            </w:r>
            <w:proofErr w:type="gramStart"/>
            <w:r>
              <w:rPr>
                <w:rFonts w:asciiTheme="minorHAnsi" w:hAnsiTheme="minorHAnsi" w:cstheme="minorHAnsi"/>
                <w:sz w:val="20"/>
                <w:szCs w:val="20"/>
                <w:lang w:val="fr-FR"/>
              </w:rPr>
              <w:t>)</w:t>
            </w:r>
            <w:r w:rsidRPr="00B57A24">
              <w:rPr>
                <w:rFonts w:asciiTheme="minorHAnsi" w:hAnsiTheme="minorHAnsi" w:cstheme="minorHAnsi"/>
                <w:sz w:val="20"/>
                <w:szCs w:val="20"/>
                <w:lang w:val="fr-FR"/>
              </w:rPr>
              <w:t xml:space="preserve"> ,</w:t>
            </w:r>
            <w:proofErr w:type="gramEnd"/>
            <w:r w:rsidRPr="00B57A24">
              <w:rPr>
                <w:rFonts w:asciiTheme="minorHAnsi" w:hAnsiTheme="minorHAnsi" w:cstheme="minorHAnsi"/>
                <w:sz w:val="20"/>
                <w:szCs w:val="20"/>
                <w:lang w:val="fr-FR"/>
              </w:rPr>
              <w:t xml:space="preserve"> 3 ports USB 3.2 Gen2</w:t>
            </w:r>
            <w:r>
              <w:rPr>
                <w:rFonts w:asciiTheme="minorHAnsi" w:hAnsiTheme="minorHAnsi" w:cstheme="minorHAnsi"/>
                <w:sz w:val="20"/>
                <w:szCs w:val="20"/>
                <w:lang w:val="fr-FR"/>
              </w:rPr>
              <w:t xml:space="preserve"> (10Gbps)</w:t>
            </w:r>
            <w:r w:rsidRPr="00B57A24">
              <w:rPr>
                <w:rFonts w:asciiTheme="minorHAnsi" w:hAnsiTheme="minorHAnsi" w:cstheme="minorHAnsi"/>
                <w:sz w:val="20"/>
                <w:szCs w:val="20"/>
                <w:lang w:val="fr-FR"/>
              </w:rPr>
              <w:t xml:space="preserve">, 1 Combo audio </w:t>
            </w:r>
            <w:r>
              <w:rPr>
                <w:rFonts w:asciiTheme="minorHAnsi" w:hAnsiTheme="minorHAnsi" w:cstheme="minorHAnsi"/>
                <w:sz w:val="20"/>
                <w:szCs w:val="20"/>
                <w:lang w:val="fr-FR"/>
              </w:rPr>
              <w:t>j</w:t>
            </w:r>
            <w:r w:rsidRPr="00B57A24">
              <w:rPr>
                <w:rFonts w:asciiTheme="minorHAnsi" w:hAnsiTheme="minorHAnsi" w:cstheme="minorHAnsi"/>
                <w:sz w:val="20"/>
                <w:szCs w:val="20"/>
                <w:lang w:val="fr-FR"/>
              </w:rPr>
              <w:t>ack</w:t>
            </w:r>
          </w:p>
          <w:p w14:paraId="6F737C33" w14:textId="6028E125" w:rsidR="00A36331"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Arrière : 2 ports USB 2.0, 3 ports USB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1</w:t>
            </w:r>
            <w:r>
              <w:rPr>
                <w:rFonts w:asciiTheme="minorHAnsi" w:hAnsiTheme="minorHAnsi" w:cstheme="minorHAnsi"/>
                <w:sz w:val="20"/>
                <w:szCs w:val="20"/>
                <w:lang w:val="fr-FR"/>
              </w:rPr>
              <w:t xml:space="preserve"> (5Gbps)</w:t>
            </w:r>
            <w:r w:rsidRPr="00B57A24">
              <w:rPr>
                <w:rFonts w:asciiTheme="minorHAnsi" w:hAnsiTheme="minorHAnsi" w:cstheme="minorHAnsi"/>
                <w:sz w:val="20"/>
                <w:szCs w:val="20"/>
                <w:lang w:val="fr-FR"/>
              </w:rPr>
              <w:t xml:space="preserve">, 1 port </w:t>
            </w:r>
            <w:proofErr w:type="spellStart"/>
            <w:r w:rsidRPr="00B57A24">
              <w:rPr>
                <w:rFonts w:asciiTheme="minorHAnsi" w:hAnsiTheme="minorHAnsi" w:cstheme="minorHAnsi"/>
                <w:sz w:val="20"/>
                <w:szCs w:val="20"/>
                <w:lang w:val="fr-FR"/>
              </w:rPr>
              <w:t>DisplayPort</w:t>
            </w:r>
            <w:proofErr w:type="spellEnd"/>
            <w:r w:rsidRPr="00B57A24">
              <w:rPr>
                <w:rFonts w:asciiTheme="minorHAnsi" w:hAnsiTheme="minorHAnsi" w:cstheme="minorHAnsi"/>
                <w:sz w:val="20"/>
                <w:szCs w:val="20"/>
                <w:lang w:val="fr-FR"/>
              </w:rPr>
              <w:t>, 1 port HDMI, 1 3</w:t>
            </w:r>
            <w:r w:rsidRPr="00B57A24">
              <w:rPr>
                <w:rFonts w:asciiTheme="minorHAnsi" w:hAnsiTheme="minorHAnsi" w:cstheme="minorHAnsi"/>
                <w:sz w:val="20"/>
                <w:szCs w:val="20"/>
                <w:vertAlign w:val="superscript"/>
                <w:lang w:val="fr-FR"/>
              </w:rPr>
              <w:t>ème</w:t>
            </w:r>
            <w:r w:rsidRPr="00B57A24">
              <w:rPr>
                <w:rFonts w:asciiTheme="minorHAnsi" w:hAnsiTheme="minorHAnsi" w:cstheme="minorHAnsi"/>
                <w:sz w:val="20"/>
                <w:szCs w:val="20"/>
                <w:lang w:val="fr-FR"/>
              </w:rPr>
              <w:t xml:space="preserve"> port vidéo flexible (DP, HDMI, VGA ou USB-C), 1 RJ45, 1 port audio Line-in/out</w:t>
            </w:r>
          </w:p>
          <w:p w14:paraId="3C70A50B" w14:textId="77777777" w:rsidR="00A36331" w:rsidRPr="00B57A24" w:rsidRDefault="00A36331" w:rsidP="00A36331">
            <w:pPr>
              <w:pStyle w:val="xxmsonormal"/>
              <w:rPr>
                <w:rFonts w:asciiTheme="minorHAnsi" w:hAnsiTheme="minorHAnsi" w:cstheme="minorHAnsi"/>
                <w:sz w:val="20"/>
                <w:szCs w:val="20"/>
                <w:lang w:val="fr-FR"/>
              </w:rPr>
            </w:pPr>
            <w:r w:rsidRPr="00285C1E">
              <w:rPr>
                <w:rFonts w:asciiTheme="minorHAnsi" w:hAnsiTheme="minorHAnsi" w:cstheme="minorHAnsi"/>
                <w:sz w:val="20"/>
                <w:szCs w:val="20"/>
                <w:lang w:val="fr-MA"/>
              </w:rPr>
              <w:t>Alimentation : 260W (efficacité 92%)</w:t>
            </w:r>
          </w:p>
          <w:p w14:paraId="48785BDB"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Slots : </w:t>
            </w:r>
          </w:p>
          <w:p w14:paraId="4C68B7A0"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M.2 2230 (pour WLAN) </w:t>
            </w:r>
          </w:p>
          <w:p w14:paraId="68595182"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1 M.2 2280 (pour stockage)</w:t>
            </w:r>
          </w:p>
          <w:p w14:paraId="4598E701"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w:t>
            </w:r>
          </w:p>
          <w:p w14:paraId="15E2F818"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x16</w:t>
            </w:r>
          </w:p>
          <w:p w14:paraId="3F546552" w14:textId="77777777" w:rsidR="00A36331" w:rsidRPr="00B57A24" w:rsidRDefault="00A36331" w:rsidP="00A36331">
            <w:pPr>
              <w:pStyle w:val="xxmsonormal"/>
              <w:rPr>
                <w:rFonts w:asciiTheme="minorHAnsi" w:hAnsiTheme="minorHAnsi" w:cstheme="minorHAnsi"/>
                <w:color w:val="FF0000"/>
                <w:sz w:val="20"/>
                <w:szCs w:val="20"/>
                <w:lang w:val="nl-NL"/>
              </w:rPr>
            </w:pPr>
            <w:r w:rsidRPr="00B57A24">
              <w:rPr>
                <w:rFonts w:asciiTheme="minorHAnsi" w:hAnsiTheme="minorHAnsi" w:cstheme="minorHAnsi"/>
                <w:sz w:val="20"/>
                <w:szCs w:val="20"/>
                <w:lang w:val="nl-NL"/>
              </w:rPr>
              <w:t>1 PCI x1</w:t>
            </w:r>
          </w:p>
          <w:p w14:paraId="23BFC1E6" w14:textId="77777777" w:rsidR="00A36331" w:rsidRPr="00B57A24" w:rsidRDefault="00A36331" w:rsidP="00A36331">
            <w:pPr>
              <w:pStyle w:val="xxmsonormal"/>
              <w:rPr>
                <w:rFonts w:asciiTheme="minorHAnsi" w:hAnsiTheme="minorHAnsi" w:cstheme="minorHAnsi"/>
                <w:sz w:val="20"/>
                <w:szCs w:val="20"/>
                <w:lang w:val="nl-NL"/>
              </w:rPr>
            </w:pPr>
            <w:r w:rsidRPr="00B57A24">
              <w:rPr>
                <w:rFonts w:asciiTheme="minorHAnsi" w:hAnsiTheme="minorHAnsi" w:cstheme="minorHAnsi"/>
                <w:sz w:val="20"/>
                <w:szCs w:val="20"/>
                <w:lang w:val="nl-NL"/>
              </w:rPr>
              <w:t xml:space="preserve">2 </w:t>
            </w:r>
            <w:proofErr w:type="spellStart"/>
            <w:r w:rsidRPr="00B57A24">
              <w:rPr>
                <w:rFonts w:asciiTheme="minorHAnsi" w:hAnsiTheme="minorHAnsi" w:cstheme="minorHAnsi"/>
                <w:sz w:val="20"/>
                <w:szCs w:val="20"/>
                <w:lang w:val="nl-NL"/>
              </w:rPr>
              <w:t>Slots</w:t>
            </w:r>
            <w:proofErr w:type="spellEnd"/>
            <w:r w:rsidRPr="00B57A24">
              <w:rPr>
                <w:rFonts w:asciiTheme="minorHAnsi" w:hAnsiTheme="minorHAnsi" w:cstheme="minorHAnsi"/>
                <w:sz w:val="20"/>
                <w:szCs w:val="20"/>
                <w:lang w:val="nl-NL"/>
              </w:rPr>
              <w:t xml:space="preserve"> de stockage HDD 3.5’’</w:t>
            </w:r>
          </w:p>
          <w:p w14:paraId="0E7E567F"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Périphériques : Clavier (AZERTY </w:t>
            </w:r>
            <w:r>
              <w:rPr>
                <w:rFonts w:asciiTheme="minorHAnsi" w:hAnsiTheme="minorHAnsi" w:cstheme="minorHAnsi"/>
                <w:sz w:val="20"/>
                <w:szCs w:val="20"/>
                <w:lang w:val="fr-FR"/>
              </w:rPr>
              <w:t>Français/arabe</w:t>
            </w:r>
            <w:r w:rsidRPr="00B57A24">
              <w:rPr>
                <w:rFonts w:asciiTheme="minorHAnsi" w:hAnsiTheme="minorHAnsi" w:cstheme="minorHAnsi"/>
                <w:sz w:val="20"/>
                <w:szCs w:val="20"/>
                <w:lang w:val="fr-FR"/>
              </w:rPr>
              <w:t>) et souris optique</w:t>
            </w:r>
          </w:p>
          <w:p w14:paraId="1FC8F39F" w14:textId="77777777" w:rsidR="00A36331" w:rsidRPr="00B57A24" w:rsidRDefault="00A36331" w:rsidP="00A36331">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Audio :</w:t>
            </w:r>
            <w:proofErr w:type="gramEnd"/>
            <w:r w:rsidRPr="00B57A24">
              <w:rPr>
                <w:rFonts w:asciiTheme="minorHAnsi" w:hAnsiTheme="minorHAnsi" w:cstheme="minorHAnsi"/>
                <w:sz w:val="20"/>
                <w:szCs w:val="20"/>
                <w:lang w:val="en-GB"/>
              </w:rPr>
              <w:t xml:space="preserve"> Haut-</w:t>
            </w:r>
            <w:proofErr w:type="spellStart"/>
            <w:r w:rsidRPr="00B57A24">
              <w:rPr>
                <w:rFonts w:asciiTheme="minorHAnsi" w:hAnsiTheme="minorHAnsi" w:cstheme="minorHAnsi"/>
                <w:sz w:val="20"/>
                <w:szCs w:val="20"/>
                <w:lang w:val="en-GB"/>
              </w:rPr>
              <w:t>parleurs</w:t>
            </w:r>
            <w:proofErr w:type="spellEnd"/>
            <w:r w:rsidRPr="00B57A24">
              <w:rPr>
                <w:rFonts w:asciiTheme="minorHAnsi" w:hAnsiTheme="minorHAnsi" w:cstheme="minorHAnsi"/>
                <w:sz w:val="20"/>
                <w:szCs w:val="20"/>
                <w:lang w:val="en-GB"/>
              </w:rPr>
              <w:t xml:space="preserve"> internes </w:t>
            </w:r>
          </w:p>
          <w:p w14:paraId="7B36D80D" w14:textId="77777777" w:rsidR="00A36331" w:rsidRPr="00B57A24" w:rsidRDefault="00A36331" w:rsidP="00A36331">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Ecolabels :</w:t>
            </w:r>
            <w:proofErr w:type="gramEnd"/>
            <w:r w:rsidRPr="00B57A24">
              <w:rPr>
                <w:rFonts w:asciiTheme="minorHAnsi" w:hAnsiTheme="minorHAnsi" w:cstheme="minorHAnsi"/>
                <w:sz w:val="20"/>
                <w:szCs w:val="20"/>
                <w:lang w:val="en-GB"/>
              </w:rPr>
              <w:t xml:space="preserve"> TCO8, Energy Star, </w:t>
            </w:r>
            <w:proofErr w:type="spellStart"/>
            <w:r w:rsidRPr="00B57A24">
              <w:rPr>
                <w:rFonts w:asciiTheme="minorHAnsi" w:hAnsiTheme="minorHAnsi" w:cstheme="minorHAnsi"/>
                <w:sz w:val="20"/>
                <w:szCs w:val="20"/>
                <w:lang w:val="en-GB"/>
              </w:rPr>
              <w:t>Epeat</w:t>
            </w:r>
            <w:proofErr w:type="spellEnd"/>
            <w:r w:rsidRPr="00B57A24">
              <w:rPr>
                <w:rFonts w:asciiTheme="minorHAnsi" w:hAnsiTheme="minorHAnsi" w:cstheme="minorHAnsi"/>
                <w:sz w:val="20"/>
                <w:szCs w:val="20"/>
                <w:lang w:val="en-GB"/>
              </w:rPr>
              <w:t xml:space="preserve"> GOLD. </w:t>
            </w:r>
          </w:p>
          <w:p w14:paraId="020B5AE5"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Sécurité : Puce dédiée TPM 2.0 certifiée Common </w:t>
            </w:r>
            <w:proofErr w:type="spellStart"/>
            <w:r w:rsidRPr="00B57A24">
              <w:rPr>
                <w:rFonts w:asciiTheme="minorHAnsi" w:hAnsiTheme="minorHAnsi" w:cstheme="minorHAnsi"/>
                <w:sz w:val="20"/>
                <w:szCs w:val="20"/>
                <w:lang w:val="fr-FR"/>
              </w:rPr>
              <w:t>Criteria</w:t>
            </w:r>
            <w:proofErr w:type="spellEnd"/>
            <w:r w:rsidRPr="00B57A2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08AAB386"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BIOS conçue par le fabricant du PC</w:t>
            </w:r>
          </w:p>
          <w:p w14:paraId="17B5D53B"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Protection du BIOS avec auto-réparation. </w:t>
            </w:r>
          </w:p>
          <w:p w14:paraId="35C1EFB9" w14:textId="77777777" w:rsidR="00A36331"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Verrouillage de sécurité par câble antivol ou cadenas.</w:t>
            </w:r>
          </w:p>
          <w:p w14:paraId="38C91807" w14:textId="75CA5AC2" w:rsidR="00A36331" w:rsidRPr="00B57A24" w:rsidRDefault="00A36331" w:rsidP="00A3633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6C1658BE" w14:textId="77777777" w:rsidR="00A36331" w:rsidRPr="00A36331" w:rsidRDefault="00A36331" w:rsidP="00A36331">
            <w:pPr>
              <w:pStyle w:val="xxmsonormal"/>
              <w:rPr>
                <w:rFonts w:asciiTheme="minorHAnsi" w:hAnsiTheme="minorHAnsi" w:cstheme="minorHAnsi"/>
                <w:sz w:val="20"/>
                <w:szCs w:val="20"/>
              </w:rPr>
            </w:pPr>
            <w:r w:rsidRPr="00A36331">
              <w:rPr>
                <w:rFonts w:asciiTheme="minorHAnsi" w:hAnsiTheme="minorHAnsi" w:cstheme="minorHAnsi"/>
                <w:sz w:val="20"/>
                <w:szCs w:val="20"/>
              </w:rPr>
              <w:t>EPEAT Gold, Energy Star, TCO 9.0</w:t>
            </w:r>
          </w:p>
          <w:p w14:paraId="305772F3" w14:textId="77777777" w:rsidR="00A36331" w:rsidRPr="00B57A24" w:rsidRDefault="00A36331" w:rsidP="00A3633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Le PC doit passer les tests MIL-STD-810H.</w:t>
            </w:r>
          </w:p>
          <w:p w14:paraId="25E1ACEB" w14:textId="77777777" w:rsidR="00A36331" w:rsidRPr="00B57A24" w:rsidRDefault="00A36331" w:rsidP="00A36331">
            <w:pPr>
              <w:rPr>
                <w:rFonts w:asciiTheme="minorHAnsi" w:hAnsiTheme="minorHAnsi" w:cstheme="minorHAnsi"/>
                <w:sz w:val="20"/>
                <w:szCs w:val="20"/>
              </w:rPr>
            </w:pPr>
          </w:p>
          <w:p w14:paraId="5DB388A3" w14:textId="77777777" w:rsidR="00A36331" w:rsidRPr="00867F7E" w:rsidRDefault="00A36331" w:rsidP="00A36331">
            <w:pPr>
              <w:rPr>
                <w:rFonts w:asciiTheme="minorHAnsi" w:hAnsiTheme="minorHAnsi" w:cstheme="minorHAnsi"/>
                <w:sz w:val="20"/>
                <w:szCs w:val="20"/>
              </w:rPr>
            </w:pPr>
            <w:r w:rsidRPr="00B57A24">
              <w:rPr>
                <w:rFonts w:asciiTheme="minorHAnsi" w:hAnsiTheme="minorHAnsi" w:cstheme="minorHAnsi"/>
                <w:sz w:val="20"/>
                <w:szCs w:val="20"/>
              </w:rPr>
              <w:t xml:space="preserve">Écran </w:t>
            </w:r>
            <w:r w:rsidRPr="00867F7E">
              <w:rPr>
                <w:rFonts w:asciiTheme="minorHAnsi" w:hAnsiTheme="minorHAnsi" w:cstheme="minorHAnsi"/>
                <w:sz w:val="20"/>
                <w:szCs w:val="20"/>
              </w:rPr>
              <w:t>: 23,5 pouces de même marque que l'unité centrale.</w:t>
            </w:r>
          </w:p>
          <w:p w14:paraId="4B8DCA2D" w14:textId="77777777" w:rsidR="00A36331" w:rsidRPr="00867F7E" w:rsidRDefault="00A36331" w:rsidP="00A36331">
            <w:pPr>
              <w:rPr>
                <w:rFonts w:asciiTheme="minorHAnsi" w:hAnsiTheme="minorHAnsi" w:cstheme="minorHAnsi"/>
                <w:sz w:val="20"/>
                <w:szCs w:val="20"/>
              </w:rPr>
            </w:pPr>
            <w:r w:rsidRPr="00867F7E">
              <w:rPr>
                <w:rFonts w:asciiTheme="minorHAnsi" w:hAnsiTheme="minorHAnsi" w:cstheme="minorHAnsi"/>
                <w:sz w:val="20"/>
                <w:szCs w:val="20"/>
              </w:rPr>
              <w:t>L’écran, Unité centrale, Clavier et Souris, doivent être de même marque reconnue mondialement.</w:t>
            </w:r>
          </w:p>
          <w:p w14:paraId="19920EF2" w14:textId="77777777" w:rsidR="00A36331" w:rsidRDefault="00A36331" w:rsidP="00A36331">
            <w:pPr>
              <w:rPr>
                <w:rFonts w:asciiTheme="minorHAnsi" w:hAnsiTheme="minorHAnsi" w:cstheme="minorHAnsi"/>
                <w:sz w:val="20"/>
                <w:szCs w:val="20"/>
              </w:rPr>
            </w:pPr>
            <w:r w:rsidRPr="00867F7E">
              <w:rPr>
                <w:rFonts w:asciiTheme="minorHAnsi" w:hAnsiTheme="minorHAnsi" w:cstheme="minorHAnsi"/>
                <w:sz w:val="20"/>
                <w:szCs w:val="20"/>
              </w:rPr>
              <w:t xml:space="preserve">Dimension : 15.5 x 30.3 x 33.7 cm </w:t>
            </w:r>
            <w:r>
              <w:rPr>
                <w:rFonts w:asciiTheme="minorHAnsi" w:hAnsiTheme="minorHAnsi" w:cstheme="minorHAnsi"/>
                <w:sz w:val="20"/>
                <w:szCs w:val="20"/>
              </w:rPr>
              <w:t>environ</w:t>
            </w:r>
          </w:p>
          <w:p w14:paraId="1354114A" w14:textId="77777777" w:rsidR="00A36331" w:rsidRDefault="00A36331" w:rsidP="00A36331">
            <w:pPr>
              <w:rPr>
                <w:rFonts w:asciiTheme="minorHAnsi" w:hAnsiTheme="minorHAnsi" w:cstheme="minorHAnsi"/>
                <w:color w:val="000000"/>
                <w:sz w:val="20"/>
                <w:szCs w:val="20"/>
              </w:rPr>
            </w:pPr>
            <w:r w:rsidRPr="00B57A24">
              <w:rPr>
                <w:rFonts w:asciiTheme="minorHAnsi" w:hAnsiTheme="minorHAnsi" w:cstheme="minorHAnsi"/>
                <w:color w:val="000000"/>
                <w:sz w:val="20"/>
                <w:szCs w:val="20"/>
              </w:rPr>
              <w:t>Garantie 3 ans sur site pièces et main d’œuvre</w:t>
            </w:r>
          </w:p>
          <w:p w14:paraId="7AD452DD" w14:textId="77777777" w:rsidR="00782C7C" w:rsidRPr="00FC6BE5" w:rsidRDefault="00782C7C" w:rsidP="00A36331">
            <w:pPr>
              <w:rPr>
                <w:rFonts w:asciiTheme="minorHAnsi" w:hAnsiTheme="minorHAnsi" w:cstheme="minorHAnsi"/>
                <w:color w:val="000000"/>
                <w:sz w:val="20"/>
                <w:szCs w:val="20"/>
              </w:rPr>
            </w:pPr>
          </w:p>
          <w:p w14:paraId="538359C7" w14:textId="76C82A95" w:rsidR="0035727B" w:rsidRPr="00ED23B4" w:rsidRDefault="0035727B" w:rsidP="002C2264">
            <w:pPr>
              <w:rPr>
                <w:rFonts w:asciiTheme="minorHAnsi" w:hAnsiTheme="minorHAnsi" w:cstheme="minorHAnsi"/>
                <w:b/>
                <w:bCs/>
                <w:sz w:val="20"/>
                <w:szCs w:val="20"/>
              </w:rPr>
            </w:pPr>
          </w:p>
        </w:tc>
      </w:tr>
      <w:tr w:rsidR="002C2264" w:rsidRPr="00ED23B4" w14:paraId="32F01EB0" w14:textId="77777777" w:rsidTr="0015724D">
        <w:tc>
          <w:tcPr>
            <w:tcW w:w="1271" w:type="dxa"/>
          </w:tcPr>
          <w:p w14:paraId="7E9366E0" w14:textId="4867890F" w:rsidR="002C2264" w:rsidRPr="00ED23B4" w:rsidRDefault="002C2264" w:rsidP="0035727B">
            <w:pPr>
              <w:jc w:val="center"/>
              <w:rPr>
                <w:rFonts w:asciiTheme="minorHAnsi" w:hAnsiTheme="minorHAnsi" w:cstheme="minorHAnsi"/>
                <w:b/>
                <w:bCs/>
                <w:sz w:val="20"/>
                <w:szCs w:val="20"/>
              </w:rPr>
            </w:pPr>
            <w:r w:rsidRPr="00ED23B4">
              <w:rPr>
                <w:rFonts w:asciiTheme="minorHAnsi" w:hAnsiTheme="minorHAnsi" w:cstheme="minorHAnsi"/>
                <w:b/>
                <w:bCs/>
                <w:sz w:val="20"/>
                <w:szCs w:val="20"/>
              </w:rPr>
              <w:lastRenderedPageBreak/>
              <w:t>3</w:t>
            </w:r>
          </w:p>
        </w:tc>
        <w:tc>
          <w:tcPr>
            <w:tcW w:w="7938" w:type="dxa"/>
          </w:tcPr>
          <w:p w14:paraId="22DF9267" w14:textId="77777777" w:rsidR="002C2264" w:rsidRPr="00ED23B4" w:rsidRDefault="002C2264" w:rsidP="002C2264">
            <w:pPr>
              <w:widowControl w:val="0"/>
              <w:autoSpaceDE w:val="0"/>
              <w:autoSpaceDN w:val="0"/>
              <w:adjustRightInd w:val="0"/>
              <w:ind w:right="180"/>
              <w:jc w:val="both"/>
              <w:rPr>
                <w:rFonts w:ascii="Calibri" w:hAnsi="Calibri" w:cstheme="minorHAnsi"/>
                <w:b/>
                <w:sz w:val="22"/>
                <w:szCs w:val="22"/>
                <w:u w:val="single"/>
              </w:rPr>
            </w:pPr>
            <w:r w:rsidRPr="00ED23B4">
              <w:rPr>
                <w:rFonts w:ascii="Calibri" w:hAnsi="Calibri" w:cstheme="minorHAnsi"/>
                <w:b/>
                <w:sz w:val="22"/>
                <w:szCs w:val="22"/>
                <w:u w:val="single"/>
              </w:rPr>
              <w:t>Stations de travail</w:t>
            </w:r>
          </w:p>
          <w:p w14:paraId="41823B15" w14:textId="7782EA1F" w:rsidR="003C6FFB" w:rsidRPr="00285C1E" w:rsidRDefault="003C6FFB" w:rsidP="003C6FFB">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Caractéristiques exigées minimum :</w:t>
            </w:r>
          </w:p>
          <w:p w14:paraId="3C215C7C" w14:textId="77777777" w:rsidR="003C6FFB" w:rsidRDefault="003C6FFB" w:rsidP="003C6FFB">
            <w:pPr>
              <w:widowControl w:val="0"/>
              <w:autoSpaceDE w:val="0"/>
              <w:autoSpaceDN w:val="0"/>
              <w:adjustRightInd w:val="0"/>
              <w:ind w:right="180"/>
              <w:jc w:val="both"/>
              <w:rPr>
                <w:rFonts w:ascii="Calibri" w:hAnsi="Calibri" w:cstheme="minorHAnsi"/>
                <w:b/>
                <w:sz w:val="22"/>
                <w:szCs w:val="22"/>
                <w:u w:val="single"/>
              </w:rPr>
            </w:pPr>
          </w:p>
          <w:p w14:paraId="66E5E24D" w14:textId="1E5B36F8" w:rsidR="003C6FFB" w:rsidRPr="003C6FFB" w:rsidRDefault="003C6FFB" w:rsidP="003C6FFB">
            <w:pPr>
              <w:pStyle w:val="xxmsonormal"/>
              <w:rPr>
                <w:rFonts w:asciiTheme="minorHAnsi" w:hAnsiTheme="minorHAnsi" w:cstheme="minorHAnsi"/>
                <w:sz w:val="20"/>
                <w:szCs w:val="20"/>
                <w:lang w:val="fr-MA"/>
              </w:rPr>
            </w:pPr>
            <w:r w:rsidRPr="003C6FFB">
              <w:rPr>
                <w:rFonts w:asciiTheme="minorHAnsi" w:hAnsiTheme="minorHAnsi" w:cstheme="minorHAnsi"/>
                <w:sz w:val="20"/>
                <w:szCs w:val="20"/>
                <w:lang w:val="fr-MA"/>
              </w:rPr>
              <w:t xml:space="preserve">Format : Micro-tour </w:t>
            </w:r>
          </w:p>
          <w:p w14:paraId="1C279B56" w14:textId="77777777" w:rsidR="003C6FFB" w:rsidRPr="002944B1" w:rsidRDefault="003C6FFB" w:rsidP="003C6FFB">
            <w:pPr>
              <w:pStyle w:val="xxmsonormal"/>
              <w:rPr>
                <w:rFonts w:asciiTheme="minorHAnsi" w:hAnsiTheme="minorHAnsi" w:cstheme="minorHAnsi"/>
                <w:sz w:val="20"/>
                <w:szCs w:val="20"/>
                <w:lang w:val="fr-MA"/>
              </w:rPr>
            </w:pPr>
            <w:r w:rsidRPr="002944B1">
              <w:rPr>
                <w:rFonts w:asciiTheme="minorHAnsi" w:hAnsiTheme="minorHAnsi" w:cstheme="minorHAnsi"/>
                <w:sz w:val="20"/>
                <w:szCs w:val="20"/>
                <w:lang w:val="fr-MA"/>
              </w:rPr>
              <w:t xml:space="preserve">OS : : WINDOWS 11 Pro ou </w:t>
            </w:r>
            <w:proofErr w:type="spellStart"/>
            <w:r w:rsidRPr="002944B1">
              <w:rPr>
                <w:rFonts w:asciiTheme="minorHAnsi" w:hAnsiTheme="minorHAnsi" w:cstheme="minorHAnsi"/>
                <w:sz w:val="20"/>
                <w:szCs w:val="20"/>
                <w:lang w:val="fr-MA"/>
              </w:rPr>
              <w:t>equivalent</w:t>
            </w:r>
            <w:proofErr w:type="spellEnd"/>
          </w:p>
          <w:p w14:paraId="367EF348" w14:textId="58EE28B1" w:rsidR="003C6FFB" w:rsidRPr="002944B1" w:rsidRDefault="003C6FFB" w:rsidP="003C6FFB">
            <w:pPr>
              <w:pStyle w:val="xxmsonormal"/>
              <w:rPr>
                <w:rFonts w:asciiTheme="minorHAnsi" w:hAnsiTheme="minorHAnsi" w:cstheme="minorHAnsi"/>
                <w:sz w:val="20"/>
                <w:szCs w:val="20"/>
                <w:lang w:val="fr-MA"/>
              </w:rPr>
            </w:pPr>
            <w:r w:rsidRPr="002944B1">
              <w:rPr>
                <w:rFonts w:asciiTheme="minorHAnsi" w:hAnsiTheme="minorHAnsi" w:cstheme="minorHAnsi"/>
                <w:sz w:val="20"/>
                <w:szCs w:val="20"/>
                <w:lang w:val="fr-MA"/>
              </w:rPr>
              <w:t>Chipset : Intel W880 ou équivalent</w:t>
            </w:r>
          </w:p>
          <w:p w14:paraId="3F47DE1C" w14:textId="77777777" w:rsidR="003C6FFB" w:rsidRPr="002944B1" w:rsidRDefault="003C6FFB" w:rsidP="003C6FFB">
            <w:pPr>
              <w:pStyle w:val="xxmsonormal"/>
              <w:rPr>
                <w:rFonts w:asciiTheme="minorHAnsi" w:hAnsiTheme="minorHAnsi" w:cstheme="minorHAnsi"/>
                <w:sz w:val="20"/>
                <w:szCs w:val="20"/>
                <w:lang w:val="fr-MA"/>
              </w:rPr>
            </w:pPr>
          </w:p>
          <w:p w14:paraId="4320A08E" w14:textId="4F85C474" w:rsidR="003C6FFB" w:rsidRPr="003C6FFB" w:rsidRDefault="003C6FFB" w:rsidP="003C6FFB">
            <w:pPr>
              <w:pStyle w:val="xxmsonormal"/>
              <w:rPr>
                <w:rFonts w:asciiTheme="minorHAnsi" w:hAnsiTheme="minorHAnsi" w:cstheme="minorHAnsi"/>
                <w:sz w:val="20"/>
                <w:szCs w:val="20"/>
                <w:lang w:val="fr-MA"/>
              </w:rPr>
            </w:pPr>
            <w:r w:rsidRPr="003C6FFB">
              <w:rPr>
                <w:rFonts w:asciiTheme="minorHAnsi" w:hAnsiTheme="minorHAnsi" w:cstheme="minorHAnsi"/>
                <w:sz w:val="20"/>
                <w:szCs w:val="20"/>
                <w:lang w:val="fr-MA"/>
              </w:rPr>
              <w:t xml:space="preserve">Processeur : Intel® Ultra 7 265 (ou équivalent) avec carte graphique </w:t>
            </w:r>
            <w:proofErr w:type="spellStart"/>
            <w:r w:rsidRPr="003C6FFB">
              <w:rPr>
                <w:rFonts w:asciiTheme="minorHAnsi" w:hAnsiTheme="minorHAnsi" w:cstheme="minorHAnsi"/>
                <w:sz w:val="20"/>
                <w:szCs w:val="20"/>
                <w:lang w:val="fr-MA"/>
              </w:rPr>
              <w:t>intel</w:t>
            </w:r>
            <w:proofErr w:type="spellEnd"/>
            <w:r w:rsidRPr="003C6FFB">
              <w:rPr>
                <w:rFonts w:asciiTheme="minorHAnsi" w:hAnsiTheme="minorHAnsi" w:cstheme="minorHAnsi"/>
                <w:sz w:val="20"/>
                <w:szCs w:val="20"/>
                <w:lang w:val="fr-MA"/>
              </w:rPr>
              <w:t xml:space="preserve"> (1.8 GHz de fréquence de base des E-</w:t>
            </w:r>
            <w:proofErr w:type="spellStart"/>
            <w:r w:rsidRPr="003C6FFB">
              <w:rPr>
                <w:rFonts w:asciiTheme="minorHAnsi" w:hAnsiTheme="minorHAnsi" w:cstheme="minorHAnsi"/>
                <w:sz w:val="20"/>
                <w:szCs w:val="20"/>
                <w:lang w:val="fr-MA"/>
              </w:rPr>
              <w:t>core</w:t>
            </w:r>
            <w:proofErr w:type="spellEnd"/>
            <w:r w:rsidRPr="003C6FFB">
              <w:rPr>
                <w:rFonts w:asciiTheme="minorHAnsi" w:hAnsiTheme="minorHAnsi" w:cstheme="minorHAnsi"/>
                <w:sz w:val="20"/>
                <w:szCs w:val="20"/>
                <w:lang w:val="fr-MA"/>
              </w:rPr>
              <w:t>, 2,4 GHz de fréq</w:t>
            </w:r>
            <w:r>
              <w:rPr>
                <w:rFonts w:asciiTheme="minorHAnsi" w:hAnsiTheme="minorHAnsi" w:cstheme="minorHAnsi"/>
                <w:sz w:val="20"/>
                <w:szCs w:val="20"/>
                <w:lang w:val="fr-MA"/>
              </w:rPr>
              <w:t>uence de</w:t>
            </w:r>
            <w:r w:rsidRPr="003C6FFB">
              <w:rPr>
                <w:rFonts w:asciiTheme="minorHAnsi" w:hAnsiTheme="minorHAnsi" w:cstheme="minorHAnsi"/>
                <w:sz w:val="20"/>
                <w:szCs w:val="20"/>
                <w:lang w:val="fr-MA"/>
              </w:rPr>
              <w:t xml:space="preserve"> base</w:t>
            </w:r>
            <w:r>
              <w:rPr>
                <w:rFonts w:asciiTheme="minorHAnsi" w:hAnsiTheme="minorHAnsi" w:cstheme="minorHAnsi"/>
                <w:sz w:val="20"/>
                <w:szCs w:val="20"/>
                <w:lang w:val="fr-MA"/>
              </w:rPr>
              <w:t xml:space="preserve"> des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jusqu’à 4,6 </w:t>
            </w:r>
            <w:proofErr w:type="spellStart"/>
            <w:r>
              <w:rPr>
                <w:rFonts w:asciiTheme="minorHAnsi" w:hAnsiTheme="minorHAnsi" w:cstheme="minorHAnsi"/>
                <w:sz w:val="20"/>
                <w:szCs w:val="20"/>
                <w:lang w:val="fr-MA"/>
              </w:rPr>
              <w:t>Ghz</w:t>
            </w:r>
            <w:proofErr w:type="spellEnd"/>
            <w:r>
              <w:rPr>
                <w:rFonts w:asciiTheme="minorHAnsi" w:hAnsiTheme="minorHAnsi" w:cstheme="minorHAnsi"/>
                <w:sz w:val="20"/>
                <w:szCs w:val="20"/>
                <w:lang w:val="fr-MA"/>
              </w:rPr>
              <w:t xml:space="preserve"> de fréquence Turbo maximale des E-</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jusqu’à 5,2 </w:t>
            </w:r>
            <w:proofErr w:type="spellStart"/>
            <w:r>
              <w:rPr>
                <w:rFonts w:asciiTheme="minorHAnsi" w:hAnsiTheme="minorHAnsi" w:cstheme="minorHAnsi"/>
                <w:sz w:val="20"/>
                <w:szCs w:val="20"/>
                <w:lang w:val="fr-MA"/>
              </w:rPr>
              <w:t>Ghz</w:t>
            </w:r>
            <w:proofErr w:type="spellEnd"/>
            <w:r>
              <w:rPr>
                <w:rFonts w:asciiTheme="minorHAnsi" w:hAnsiTheme="minorHAnsi" w:cstheme="minorHAnsi"/>
                <w:sz w:val="20"/>
                <w:szCs w:val="20"/>
                <w:lang w:val="fr-MA"/>
              </w:rPr>
              <w:t xml:space="preserve"> de fréquence Turbo maximale des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30Mo de mémoire cache L3, 8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et 12 E-</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20 threads)</w:t>
            </w:r>
            <w:r w:rsidRPr="003C6FFB">
              <w:rPr>
                <w:rFonts w:asciiTheme="minorHAnsi" w:hAnsiTheme="minorHAnsi" w:cstheme="minorHAnsi"/>
                <w:sz w:val="20"/>
                <w:szCs w:val="20"/>
                <w:lang w:val="fr-MA"/>
              </w:rPr>
              <w:t xml:space="preserve"> ou équivalent</w:t>
            </w:r>
          </w:p>
          <w:p w14:paraId="55BC2CE5" w14:textId="77777777" w:rsidR="003C6FFB" w:rsidRPr="003C6FFB" w:rsidRDefault="003C6FFB" w:rsidP="003C6FFB">
            <w:pPr>
              <w:pStyle w:val="xxmsonormal"/>
              <w:rPr>
                <w:rFonts w:asciiTheme="minorHAnsi" w:hAnsiTheme="minorHAnsi" w:cstheme="minorHAnsi"/>
                <w:sz w:val="20"/>
                <w:szCs w:val="20"/>
                <w:lang w:val="fr-MA"/>
              </w:rPr>
            </w:pPr>
          </w:p>
          <w:p w14:paraId="2F1327B5" w14:textId="10F94E03" w:rsidR="003C6FFB" w:rsidRPr="00BF188D" w:rsidRDefault="003C6FFB" w:rsidP="003C6FFB">
            <w:pPr>
              <w:pStyle w:val="xxmsonormal"/>
              <w:rPr>
                <w:rFonts w:asciiTheme="minorHAnsi" w:hAnsiTheme="minorHAnsi" w:cstheme="minorHAnsi"/>
                <w:sz w:val="20"/>
                <w:szCs w:val="20"/>
                <w:lang w:val="fr-MA"/>
              </w:rPr>
            </w:pPr>
            <w:r w:rsidRPr="00BF188D">
              <w:rPr>
                <w:rFonts w:asciiTheme="minorHAnsi" w:hAnsiTheme="minorHAnsi" w:cstheme="minorHAnsi"/>
                <w:sz w:val="20"/>
                <w:szCs w:val="20"/>
                <w:lang w:val="fr-MA"/>
              </w:rPr>
              <w:t>Mémoire :   16GB (1x16GB) DDR5-4</w:t>
            </w:r>
            <w:r>
              <w:rPr>
                <w:rFonts w:asciiTheme="minorHAnsi" w:hAnsiTheme="minorHAnsi" w:cstheme="minorHAnsi"/>
                <w:sz w:val="20"/>
                <w:szCs w:val="20"/>
                <w:lang w:val="fr-MA"/>
              </w:rPr>
              <w:t>4</w:t>
            </w:r>
            <w:r w:rsidRPr="00BF188D">
              <w:rPr>
                <w:rFonts w:asciiTheme="minorHAnsi" w:hAnsiTheme="minorHAnsi" w:cstheme="minorHAnsi"/>
                <w:sz w:val="20"/>
                <w:szCs w:val="20"/>
                <w:lang w:val="fr-MA"/>
              </w:rPr>
              <w:t>00 ECC UDIMM max mémoire 128GB</w:t>
            </w:r>
            <w:r>
              <w:rPr>
                <w:rFonts w:asciiTheme="minorHAnsi" w:hAnsiTheme="minorHAnsi" w:cstheme="minorHAnsi"/>
                <w:sz w:val="20"/>
                <w:szCs w:val="20"/>
                <w:lang w:val="fr-MA"/>
              </w:rPr>
              <w:t xml:space="preserve"> DDR5</w:t>
            </w:r>
          </w:p>
          <w:p w14:paraId="0CE70E6B" w14:textId="0870383A"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Disque dur : 512GB M.2 2280 </w:t>
            </w:r>
            <w:proofErr w:type="spellStart"/>
            <w:r w:rsidRPr="00BF188D">
              <w:rPr>
                <w:rFonts w:asciiTheme="minorHAnsi" w:hAnsiTheme="minorHAnsi" w:cstheme="minorHAnsi"/>
                <w:sz w:val="20"/>
                <w:szCs w:val="20"/>
                <w:lang w:val="fr-FR"/>
              </w:rPr>
              <w:t>PCIe</w:t>
            </w:r>
            <w:proofErr w:type="spellEnd"/>
            <w:r w:rsidRPr="00BF188D">
              <w:rPr>
                <w:rFonts w:asciiTheme="minorHAnsi" w:hAnsiTheme="minorHAnsi" w:cstheme="minorHAnsi"/>
                <w:sz w:val="20"/>
                <w:szCs w:val="20"/>
                <w:lang w:val="fr-FR"/>
              </w:rPr>
              <w:t xml:space="preserve"> </w:t>
            </w:r>
            <w:proofErr w:type="spellStart"/>
            <w:r w:rsidRPr="00BF188D">
              <w:rPr>
                <w:rFonts w:asciiTheme="minorHAnsi" w:hAnsiTheme="minorHAnsi" w:cstheme="minorHAnsi"/>
                <w:sz w:val="20"/>
                <w:szCs w:val="20"/>
                <w:lang w:val="fr-FR"/>
              </w:rPr>
              <w:t>NVMe</w:t>
            </w:r>
            <w:proofErr w:type="spellEnd"/>
            <w:r w:rsidRPr="00BF188D">
              <w:rPr>
                <w:rFonts w:asciiTheme="minorHAnsi" w:hAnsiTheme="minorHAnsi" w:cstheme="minorHAnsi"/>
                <w:sz w:val="20"/>
                <w:szCs w:val="20"/>
                <w:lang w:val="fr-FR"/>
              </w:rPr>
              <w:t xml:space="preserve"> SSD max </w:t>
            </w:r>
            <w:r>
              <w:rPr>
                <w:rFonts w:asciiTheme="minorHAnsi" w:hAnsiTheme="minorHAnsi" w:cstheme="minorHAnsi"/>
                <w:sz w:val="20"/>
                <w:szCs w:val="20"/>
                <w:lang w:val="fr-FR"/>
              </w:rPr>
              <w:t>36</w:t>
            </w:r>
            <w:r w:rsidRPr="00BF188D">
              <w:rPr>
                <w:rFonts w:asciiTheme="minorHAnsi" w:hAnsiTheme="minorHAnsi" w:cstheme="minorHAnsi"/>
                <w:sz w:val="20"/>
                <w:szCs w:val="20"/>
                <w:lang w:val="fr-FR"/>
              </w:rPr>
              <w:t>TB</w:t>
            </w:r>
          </w:p>
          <w:p w14:paraId="1720D32D" w14:textId="77777777" w:rsidR="003C6FFB" w:rsidRPr="00BF188D" w:rsidRDefault="003C6FFB" w:rsidP="003C6FFB">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Logement pour la mémoire : Minimum 4 DIMM </w:t>
            </w:r>
          </w:p>
          <w:p w14:paraId="61521094" w14:textId="77777777"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Lecteur optique : Lecteur de DVD+/-ROM </w:t>
            </w:r>
          </w:p>
          <w:p w14:paraId="2452F68D" w14:textId="5567021E"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Graphique : Carte graphique intégrée Intel</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UHD Graphics 770 et carte graphique dédiée NVIDIA</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Pr>
                <w:rFonts w:asciiTheme="minorHAnsi" w:hAnsiTheme="minorHAnsi" w:cstheme="minorHAnsi"/>
                <w:sz w:val="20"/>
                <w:szCs w:val="20"/>
                <w:lang w:val="fr-FR"/>
              </w:rPr>
              <w:t>R</w:t>
            </w:r>
            <w:r w:rsidRPr="00BF188D">
              <w:rPr>
                <w:rFonts w:asciiTheme="minorHAnsi" w:hAnsiTheme="minorHAnsi" w:cstheme="minorHAnsi"/>
                <w:sz w:val="20"/>
                <w:szCs w:val="20"/>
                <w:lang w:val="fr-FR"/>
              </w:rPr>
              <w:t>T</w:t>
            </w:r>
            <w:r>
              <w:rPr>
                <w:rFonts w:asciiTheme="minorHAnsi" w:hAnsiTheme="minorHAnsi" w:cstheme="minorHAnsi"/>
                <w:sz w:val="20"/>
                <w:szCs w:val="20"/>
                <w:lang w:val="fr-FR"/>
              </w:rPr>
              <w:t>X A</w:t>
            </w:r>
            <w:r w:rsidRPr="00BF188D">
              <w:rPr>
                <w:rFonts w:asciiTheme="minorHAnsi" w:hAnsiTheme="minorHAnsi" w:cstheme="minorHAnsi"/>
                <w:sz w:val="20"/>
                <w:szCs w:val="20"/>
                <w:lang w:val="fr-FR"/>
              </w:rPr>
              <w:t xml:space="preserve">400 </w:t>
            </w:r>
            <w:r>
              <w:rPr>
                <w:rFonts w:asciiTheme="minorHAnsi" w:hAnsiTheme="minorHAnsi" w:cstheme="minorHAnsi"/>
                <w:sz w:val="20"/>
                <w:szCs w:val="20"/>
                <w:lang w:val="fr-FR"/>
              </w:rPr>
              <w:t>4</w:t>
            </w:r>
            <w:r w:rsidRPr="00BF188D">
              <w:rPr>
                <w:rFonts w:asciiTheme="minorHAnsi" w:hAnsiTheme="minorHAnsi" w:cstheme="minorHAnsi"/>
                <w:sz w:val="20"/>
                <w:szCs w:val="20"/>
                <w:lang w:val="fr-FR"/>
              </w:rPr>
              <w:t xml:space="preserve"> GB DDR</w:t>
            </w:r>
            <w:r>
              <w:rPr>
                <w:rFonts w:asciiTheme="minorHAnsi" w:hAnsiTheme="minorHAnsi" w:cstheme="minorHAnsi"/>
                <w:sz w:val="20"/>
                <w:szCs w:val="20"/>
                <w:lang w:val="fr-FR"/>
              </w:rPr>
              <w:t>6</w:t>
            </w:r>
          </w:p>
          <w:p w14:paraId="1DC95192" w14:textId="4F556AF2" w:rsidR="003C6FFB" w:rsidRPr="00BF188D" w:rsidRDefault="003C6FFB" w:rsidP="003C6FFB">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Ports et connecteurs minimum </w:t>
            </w:r>
            <w:r w:rsidR="002D0212">
              <w:rPr>
                <w:rFonts w:asciiTheme="minorHAnsi" w:hAnsiTheme="minorHAnsi" w:cstheme="minorHAnsi"/>
                <w:lang w:val="fr-FR"/>
              </w:rPr>
              <w:t xml:space="preserve">en avant </w:t>
            </w:r>
            <w:r w:rsidRPr="00BF188D">
              <w:rPr>
                <w:rFonts w:asciiTheme="minorHAnsi" w:hAnsiTheme="minorHAnsi" w:cstheme="minorHAnsi"/>
                <w:lang w:val="fr-FR"/>
              </w:rPr>
              <w:t>:</w:t>
            </w:r>
          </w:p>
          <w:p w14:paraId="4F4B196B" w14:textId="579F01E2" w:rsidR="003C6FFB" w:rsidRPr="007752B4" w:rsidRDefault="003C6FFB" w:rsidP="003C6FFB">
            <w:pPr>
              <w:pStyle w:val="xparagraphedeliste"/>
              <w:ind w:left="794" w:hanging="227"/>
              <w:rPr>
                <w:rFonts w:asciiTheme="minorHAnsi" w:hAnsiTheme="minorHAnsi" w:cstheme="minorHAnsi"/>
              </w:rPr>
            </w:pPr>
            <w:r w:rsidRPr="007752B4">
              <w:rPr>
                <w:rFonts w:asciiTheme="minorHAnsi" w:hAnsiTheme="minorHAnsi" w:cstheme="minorHAnsi"/>
              </w:rPr>
              <w:t xml:space="preserve">·   </w:t>
            </w:r>
            <w:r w:rsidR="002D0212" w:rsidRPr="007752B4">
              <w:rPr>
                <w:rFonts w:asciiTheme="minorHAnsi" w:hAnsiTheme="minorHAnsi" w:cstheme="minorHAnsi"/>
              </w:rPr>
              <w:t>2</w:t>
            </w:r>
            <w:r w:rsidRPr="007752B4">
              <w:rPr>
                <w:rFonts w:asciiTheme="minorHAnsi" w:hAnsiTheme="minorHAnsi" w:cstheme="minorHAnsi"/>
              </w:rPr>
              <w:t xml:space="preserve"> USB</w:t>
            </w:r>
            <w:r w:rsidR="002D0212" w:rsidRPr="007752B4">
              <w:rPr>
                <w:rFonts w:asciiTheme="minorHAnsi" w:hAnsiTheme="minorHAnsi" w:cstheme="minorHAnsi"/>
              </w:rPr>
              <w:t xml:space="preserve"> Type C 2</w:t>
            </w:r>
            <w:r w:rsidRPr="007752B4">
              <w:rPr>
                <w:rFonts w:asciiTheme="minorHAnsi" w:hAnsiTheme="minorHAnsi" w:cstheme="minorHAnsi"/>
              </w:rPr>
              <w:t>0Gbps</w:t>
            </w:r>
          </w:p>
          <w:p w14:paraId="0F1AED60" w14:textId="25AB2215" w:rsidR="003C6FFB" w:rsidRPr="007752B4" w:rsidRDefault="003C6FFB" w:rsidP="003C6FFB">
            <w:pPr>
              <w:pStyle w:val="xparagraphedeliste"/>
              <w:ind w:left="794" w:hanging="227"/>
              <w:rPr>
                <w:rFonts w:asciiTheme="minorHAnsi" w:hAnsiTheme="minorHAnsi" w:cstheme="minorHAnsi"/>
              </w:rPr>
            </w:pPr>
            <w:r w:rsidRPr="007752B4">
              <w:rPr>
                <w:rFonts w:asciiTheme="minorHAnsi" w:hAnsiTheme="minorHAnsi" w:cstheme="minorHAnsi"/>
              </w:rPr>
              <w:t xml:space="preserve">·   </w:t>
            </w:r>
            <w:r w:rsidR="007752B4" w:rsidRPr="007752B4">
              <w:rPr>
                <w:rFonts w:asciiTheme="minorHAnsi" w:hAnsiTheme="minorHAnsi" w:cstheme="minorHAnsi"/>
              </w:rPr>
              <w:t>4</w:t>
            </w:r>
            <w:r w:rsidRPr="007752B4">
              <w:rPr>
                <w:rFonts w:asciiTheme="minorHAnsi" w:hAnsiTheme="minorHAnsi" w:cstheme="minorHAnsi"/>
              </w:rPr>
              <w:t xml:space="preserve"> USB </w:t>
            </w:r>
            <w:r w:rsidR="007752B4" w:rsidRPr="007752B4">
              <w:rPr>
                <w:rFonts w:asciiTheme="minorHAnsi" w:hAnsiTheme="minorHAnsi" w:cstheme="minorHAnsi"/>
              </w:rPr>
              <w:t xml:space="preserve">Type </w:t>
            </w:r>
            <w:r w:rsidRPr="007752B4">
              <w:rPr>
                <w:rFonts w:asciiTheme="minorHAnsi" w:hAnsiTheme="minorHAnsi" w:cstheme="minorHAnsi"/>
              </w:rPr>
              <w:t xml:space="preserve">A </w:t>
            </w:r>
            <w:r w:rsidR="007752B4" w:rsidRPr="007752B4">
              <w:rPr>
                <w:rFonts w:asciiTheme="minorHAnsi" w:hAnsiTheme="minorHAnsi" w:cstheme="minorHAnsi"/>
              </w:rPr>
              <w:t>10</w:t>
            </w:r>
            <w:r w:rsidRPr="007752B4">
              <w:rPr>
                <w:rFonts w:asciiTheme="minorHAnsi" w:hAnsiTheme="minorHAnsi" w:cstheme="minorHAnsi"/>
              </w:rPr>
              <w:t>G</w:t>
            </w:r>
            <w:r w:rsidR="007752B4">
              <w:rPr>
                <w:rFonts w:asciiTheme="minorHAnsi" w:hAnsiTheme="minorHAnsi" w:cstheme="minorHAnsi"/>
              </w:rPr>
              <w:t>b</w:t>
            </w:r>
            <w:r w:rsidRPr="007752B4">
              <w:rPr>
                <w:rFonts w:asciiTheme="minorHAnsi" w:hAnsiTheme="minorHAnsi" w:cstheme="minorHAnsi"/>
              </w:rPr>
              <w:t>ps</w:t>
            </w:r>
          </w:p>
          <w:p w14:paraId="01ADB42C" w14:textId="486400A8" w:rsidR="007752B4" w:rsidRDefault="007752B4" w:rsidP="003C6FFB">
            <w:pPr>
              <w:pStyle w:val="xparagraphedeliste"/>
              <w:ind w:left="794" w:hanging="227"/>
              <w:rPr>
                <w:rFonts w:asciiTheme="minorHAnsi" w:hAnsiTheme="minorHAnsi" w:cstheme="minorHAnsi"/>
                <w:lang w:val="fr-FR"/>
              </w:rPr>
            </w:pPr>
            <w:r w:rsidRPr="002944B1">
              <w:rPr>
                <w:rFonts w:asciiTheme="minorHAnsi" w:hAnsiTheme="minorHAnsi" w:cstheme="minorHAnsi"/>
                <w:lang w:val="fr-MA"/>
              </w:rPr>
              <w:t xml:space="preserve">.   </w:t>
            </w:r>
            <w:r w:rsidRPr="00BF188D">
              <w:rPr>
                <w:rFonts w:asciiTheme="minorHAnsi" w:hAnsiTheme="minorHAnsi" w:cstheme="minorHAnsi"/>
                <w:lang w:val="fr-FR"/>
              </w:rPr>
              <w:t>prise combinée casque/microphone</w:t>
            </w:r>
          </w:p>
          <w:p w14:paraId="6AFA09A2" w14:textId="661A2A0F" w:rsidR="007752B4" w:rsidRPr="00BF188D" w:rsidRDefault="007752B4" w:rsidP="007752B4">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Ports et connecteurs minimum </w:t>
            </w:r>
            <w:r>
              <w:rPr>
                <w:rFonts w:asciiTheme="minorHAnsi" w:hAnsiTheme="minorHAnsi" w:cstheme="minorHAnsi"/>
                <w:lang w:val="fr-FR"/>
              </w:rPr>
              <w:t xml:space="preserve">en arrière </w:t>
            </w:r>
            <w:r w:rsidRPr="00BF188D">
              <w:rPr>
                <w:rFonts w:asciiTheme="minorHAnsi" w:hAnsiTheme="minorHAnsi" w:cstheme="minorHAnsi"/>
                <w:lang w:val="fr-FR"/>
              </w:rPr>
              <w:t>:</w:t>
            </w:r>
          </w:p>
          <w:p w14:paraId="02F5E819" w14:textId="1FAA989F" w:rsidR="007752B4" w:rsidRDefault="003C6FFB" w:rsidP="003C6FFB">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w:t>
            </w:r>
            <w:r w:rsidR="007752B4">
              <w:rPr>
                <w:rFonts w:asciiTheme="minorHAnsi" w:hAnsiTheme="minorHAnsi" w:cstheme="minorHAnsi"/>
                <w:lang w:val="fr-FR"/>
              </w:rPr>
              <w:t>prise de sortie audio</w:t>
            </w:r>
          </w:p>
          <w:p w14:paraId="1DB334A0" w14:textId="4FB3A38D" w:rsidR="007752B4" w:rsidRDefault="007752B4" w:rsidP="003C6FFB">
            <w:pPr>
              <w:pStyle w:val="xparagraphedeliste"/>
              <w:ind w:left="794" w:hanging="227"/>
              <w:rPr>
                <w:rFonts w:asciiTheme="minorHAnsi" w:hAnsiTheme="minorHAnsi" w:cstheme="minorHAnsi"/>
                <w:lang w:val="fr-FR"/>
              </w:rPr>
            </w:pPr>
            <w:r>
              <w:rPr>
                <w:rFonts w:asciiTheme="minorHAnsi" w:hAnsiTheme="minorHAnsi" w:cstheme="minorHAnsi"/>
                <w:lang w:val="fr-FR"/>
              </w:rPr>
              <w:t>.   prise d’entrée audio</w:t>
            </w:r>
          </w:p>
          <w:p w14:paraId="25E58A11" w14:textId="00AD0F30" w:rsidR="007752B4" w:rsidRPr="002944B1" w:rsidRDefault="007752B4" w:rsidP="007752B4">
            <w:pPr>
              <w:pStyle w:val="xparagraphedeliste"/>
              <w:ind w:left="794" w:hanging="227"/>
              <w:rPr>
                <w:rFonts w:asciiTheme="minorHAnsi" w:hAnsiTheme="minorHAnsi" w:cstheme="minorHAnsi"/>
              </w:rPr>
            </w:pPr>
            <w:r w:rsidRPr="00693E5C">
              <w:rPr>
                <w:rFonts w:asciiTheme="minorHAnsi" w:hAnsiTheme="minorHAnsi" w:cstheme="minorHAnsi"/>
              </w:rPr>
              <w:t xml:space="preserve">.  </w:t>
            </w:r>
            <w:r w:rsidRPr="002944B1">
              <w:rPr>
                <w:rFonts w:asciiTheme="minorHAnsi" w:hAnsiTheme="minorHAnsi" w:cstheme="minorHAnsi"/>
              </w:rPr>
              <w:t>2 Display Port 1.4</w:t>
            </w:r>
          </w:p>
          <w:p w14:paraId="171124A4" w14:textId="0CD36E45" w:rsidR="003C6FFB" w:rsidRPr="007752B4" w:rsidRDefault="007752B4" w:rsidP="003C6FFB">
            <w:pPr>
              <w:pStyle w:val="xparagraphedeliste"/>
              <w:ind w:left="794" w:hanging="227"/>
              <w:rPr>
                <w:rFonts w:asciiTheme="minorHAnsi" w:hAnsiTheme="minorHAnsi" w:cstheme="minorHAnsi"/>
              </w:rPr>
            </w:pPr>
            <w:r w:rsidRPr="007752B4">
              <w:rPr>
                <w:rFonts w:asciiTheme="minorHAnsi" w:hAnsiTheme="minorHAnsi" w:cstheme="minorHAnsi"/>
              </w:rPr>
              <w:t xml:space="preserve">.   </w:t>
            </w:r>
            <w:r w:rsidR="003C6FFB" w:rsidRPr="007752B4">
              <w:rPr>
                <w:rFonts w:asciiTheme="minorHAnsi" w:hAnsiTheme="minorHAnsi" w:cstheme="minorHAnsi"/>
              </w:rPr>
              <w:t xml:space="preserve">3 ports USB type A </w:t>
            </w:r>
            <w:r w:rsidRPr="007752B4">
              <w:rPr>
                <w:rFonts w:asciiTheme="minorHAnsi" w:hAnsiTheme="minorHAnsi" w:cstheme="minorHAnsi"/>
              </w:rPr>
              <w:t xml:space="preserve">2.0 </w:t>
            </w:r>
            <w:r w:rsidR="003C6FFB" w:rsidRPr="007752B4">
              <w:rPr>
                <w:rFonts w:asciiTheme="minorHAnsi" w:hAnsiTheme="minorHAnsi" w:cstheme="minorHAnsi"/>
              </w:rPr>
              <w:t>480mbps</w:t>
            </w:r>
          </w:p>
          <w:p w14:paraId="1D24C449" w14:textId="31474145" w:rsidR="007752B4" w:rsidRDefault="007752B4" w:rsidP="003C6FFB">
            <w:pPr>
              <w:pStyle w:val="xparagraphedeliste"/>
              <w:ind w:left="794" w:hanging="227"/>
              <w:rPr>
                <w:rFonts w:asciiTheme="minorHAnsi" w:hAnsiTheme="minorHAnsi" w:cstheme="minorHAnsi"/>
              </w:rPr>
            </w:pPr>
            <w:r w:rsidRPr="007752B4">
              <w:rPr>
                <w:rFonts w:asciiTheme="minorHAnsi" w:hAnsiTheme="minorHAnsi" w:cstheme="minorHAnsi"/>
              </w:rPr>
              <w:t xml:space="preserve">.   </w:t>
            </w:r>
            <w:r>
              <w:rPr>
                <w:rFonts w:asciiTheme="minorHAnsi" w:hAnsiTheme="minorHAnsi" w:cstheme="minorHAnsi"/>
              </w:rPr>
              <w:t>2</w:t>
            </w:r>
            <w:r w:rsidRPr="007752B4">
              <w:rPr>
                <w:rFonts w:asciiTheme="minorHAnsi" w:hAnsiTheme="minorHAnsi" w:cstheme="minorHAnsi"/>
              </w:rPr>
              <w:t xml:space="preserve"> USB Type A 10G</w:t>
            </w:r>
            <w:r>
              <w:rPr>
                <w:rFonts w:asciiTheme="minorHAnsi" w:hAnsiTheme="minorHAnsi" w:cstheme="minorHAnsi"/>
              </w:rPr>
              <w:t>b</w:t>
            </w:r>
            <w:r w:rsidRPr="007752B4">
              <w:rPr>
                <w:rFonts w:asciiTheme="minorHAnsi" w:hAnsiTheme="minorHAnsi" w:cstheme="minorHAnsi"/>
              </w:rPr>
              <w:t>ps</w:t>
            </w:r>
          </w:p>
          <w:p w14:paraId="2B51058F" w14:textId="4C5E3F13" w:rsidR="007752B4" w:rsidRPr="002944B1" w:rsidRDefault="007752B4" w:rsidP="003C6FFB">
            <w:pPr>
              <w:pStyle w:val="xparagraphedeliste"/>
              <w:ind w:left="794" w:hanging="227"/>
              <w:rPr>
                <w:rFonts w:asciiTheme="minorHAnsi" w:hAnsiTheme="minorHAnsi" w:cstheme="minorHAnsi"/>
              </w:rPr>
            </w:pPr>
            <w:r>
              <w:rPr>
                <w:rFonts w:asciiTheme="minorHAnsi" w:hAnsiTheme="minorHAnsi" w:cstheme="minorHAnsi"/>
              </w:rPr>
              <w:t xml:space="preserve">.   </w:t>
            </w:r>
            <w:r w:rsidRPr="002944B1">
              <w:rPr>
                <w:rFonts w:asciiTheme="minorHAnsi" w:hAnsiTheme="minorHAnsi" w:cstheme="minorHAnsi"/>
              </w:rPr>
              <w:t>1 USB Type 15 Gbps</w:t>
            </w:r>
          </w:p>
          <w:p w14:paraId="33D0DF69" w14:textId="235D71D1" w:rsidR="003C6FFB" w:rsidRPr="00BF188D" w:rsidRDefault="003C6FFB" w:rsidP="007752B4">
            <w:pPr>
              <w:pStyle w:val="xparagraphedeliste"/>
              <w:ind w:left="794" w:hanging="227"/>
              <w:rPr>
                <w:rFonts w:asciiTheme="minorHAnsi" w:hAnsiTheme="minorHAnsi" w:cstheme="minorHAnsi"/>
                <w:lang w:val="fr-FR"/>
              </w:rPr>
            </w:pPr>
            <w:r w:rsidRPr="007752B4">
              <w:rPr>
                <w:rFonts w:asciiTheme="minorHAnsi" w:hAnsiTheme="minorHAnsi" w:cstheme="minorHAnsi"/>
                <w:lang w:val="fr-MA"/>
              </w:rPr>
              <w:t xml:space="preserve">·   </w:t>
            </w:r>
            <w:r w:rsidRPr="00BF188D">
              <w:rPr>
                <w:rFonts w:asciiTheme="minorHAnsi" w:hAnsiTheme="minorHAnsi" w:cstheme="minorHAnsi"/>
                <w:lang w:val="fr-FR"/>
              </w:rPr>
              <w:t>1 port HDMI</w:t>
            </w:r>
          </w:p>
          <w:p w14:paraId="6F1783B4" w14:textId="52E42A9A" w:rsidR="003C6FFB" w:rsidRDefault="003C6FFB" w:rsidP="007752B4">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1 Port RJ-45 </w:t>
            </w:r>
          </w:p>
          <w:p w14:paraId="2D2DA56E" w14:textId="77777777" w:rsidR="007752B4" w:rsidRPr="00BF188D" w:rsidRDefault="007752B4" w:rsidP="007752B4">
            <w:pPr>
              <w:pStyle w:val="xparagraphedeliste"/>
              <w:ind w:left="794" w:hanging="227"/>
              <w:rPr>
                <w:rFonts w:asciiTheme="minorHAnsi" w:hAnsiTheme="minorHAnsi" w:cstheme="minorHAnsi"/>
                <w:lang w:val="fr-FR"/>
              </w:rPr>
            </w:pPr>
          </w:p>
          <w:p w14:paraId="742471F2" w14:textId="77777777"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 Périphériques : Clavier (AZERTY </w:t>
            </w:r>
            <w:r>
              <w:rPr>
                <w:rFonts w:asciiTheme="minorHAnsi" w:hAnsiTheme="minorHAnsi" w:cstheme="minorHAnsi"/>
                <w:sz w:val="20"/>
                <w:szCs w:val="20"/>
                <w:lang w:val="fr-FR"/>
              </w:rPr>
              <w:t>Français/</w:t>
            </w:r>
            <w:r w:rsidRPr="00EC391D">
              <w:rPr>
                <w:rFonts w:asciiTheme="minorHAnsi" w:hAnsiTheme="minorHAnsi" w:cstheme="minorHAnsi"/>
                <w:sz w:val="20"/>
                <w:szCs w:val="20"/>
                <w:lang w:val="fr-FR"/>
              </w:rPr>
              <w:t xml:space="preserve">Arabe) </w:t>
            </w:r>
            <w:r w:rsidRPr="00BF188D">
              <w:rPr>
                <w:rFonts w:asciiTheme="minorHAnsi" w:hAnsiTheme="minorHAnsi" w:cstheme="minorHAnsi"/>
                <w:sz w:val="20"/>
                <w:szCs w:val="20"/>
                <w:lang w:val="fr-FR"/>
              </w:rPr>
              <w:t>et souris optique</w:t>
            </w:r>
          </w:p>
          <w:p w14:paraId="35343DF0" w14:textId="77777777"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Slots : </w:t>
            </w:r>
          </w:p>
          <w:p w14:paraId="3038DEC1" w14:textId="0C1CA0AA" w:rsidR="003C6FFB" w:rsidRDefault="00275FC7" w:rsidP="003C6FFB">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2 ports </w:t>
            </w:r>
            <w:r w:rsidR="003C6FFB"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003C6FFB" w:rsidRPr="00BF188D">
              <w:rPr>
                <w:rFonts w:asciiTheme="minorHAnsi" w:hAnsiTheme="minorHAnsi" w:cstheme="minorHAnsi"/>
                <w:sz w:val="20"/>
                <w:szCs w:val="20"/>
                <w:lang w:val="fr-FR"/>
              </w:rPr>
              <w:t>22</w:t>
            </w:r>
            <w:r>
              <w:rPr>
                <w:rFonts w:asciiTheme="minorHAnsi" w:hAnsiTheme="minorHAnsi" w:cstheme="minorHAnsi"/>
                <w:sz w:val="20"/>
                <w:szCs w:val="20"/>
                <w:lang w:val="fr-FR"/>
              </w:rPr>
              <w:t>8</w:t>
            </w:r>
            <w:r w:rsidR="003C6FFB" w:rsidRPr="00BF188D">
              <w:rPr>
                <w:rFonts w:asciiTheme="minorHAnsi" w:hAnsiTheme="minorHAnsi" w:cstheme="minorHAnsi"/>
                <w:sz w:val="20"/>
                <w:szCs w:val="20"/>
                <w:lang w:val="fr-FR"/>
              </w:rPr>
              <w:t xml:space="preserve">0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4x4 ;</w:t>
            </w:r>
            <w:r w:rsidR="003C6FFB" w:rsidRPr="00BF188D">
              <w:rPr>
                <w:rFonts w:asciiTheme="minorHAnsi" w:hAnsiTheme="minorHAnsi" w:cstheme="minorHAnsi"/>
                <w:sz w:val="20"/>
                <w:szCs w:val="20"/>
                <w:lang w:val="fr-FR"/>
              </w:rPr>
              <w:t xml:space="preserve"> </w:t>
            </w:r>
          </w:p>
          <w:p w14:paraId="0E2467F3" w14:textId="4979D6FC" w:rsidR="00275FC7" w:rsidRPr="00BF188D" w:rsidRDefault="00275FC7" w:rsidP="00275FC7">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r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22</w:t>
            </w:r>
            <w:r>
              <w:rPr>
                <w:rFonts w:asciiTheme="minorHAnsi" w:hAnsiTheme="minorHAnsi" w:cstheme="minorHAnsi"/>
                <w:sz w:val="20"/>
                <w:szCs w:val="20"/>
                <w:lang w:val="fr-FR"/>
              </w:rPr>
              <w:t>3</w:t>
            </w:r>
            <w:r w:rsidRPr="00BF188D">
              <w:rPr>
                <w:rFonts w:asciiTheme="minorHAnsi" w:hAnsiTheme="minorHAnsi" w:cstheme="minorHAnsi"/>
                <w:sz w:val="20"/>
                <w:szCs w:val="20"/>
                <w:lang w:val="fr-FR"/>
              </w:rPr>
              <w:t xml:space="preserve">0 </w:t>
            </w:r>
            <w:r>
              <w:rPr>
                <w:rFonts w:asciiTheme="minorHAnsi" w:hAnsiTheme="minorHAnsi" w:cstheme="minorHAnsi"/>
                <w:sz w:val="20"/>
                <w:szCs w:val="20"/>
                <w:lang w:val="fr-FR"/>
              </w:rPr>
              <w:t>WLAN ;</w:t>
            </w:r>
            <w:r w:rsidRPr="00BF188D">
              <w:rPr>
                <w:rFonts w:asciiTheme="minorHAnsi" w:hAnsiTheme="minorHAnsi" w:cstheme="minorHAnsi"/>
                <w:sz w:val="20"/>
                <w:szCs w:val="20"/>
                <w:lang w:val="fr-FR"/>
              </w:rPr>
              <w:t xml:space="preserve"> </w:t>
            </w:r>
          </w:p>
          <w:p w14:paraId="4DAD340D" w14:textId="59BB6800" w:rsidR="00275FC7" w:rsidRDefault="00275FC7" w:rsidP="00275FC7">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r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22</w:t>
            </w:r>
            <w:r>
              <w:rPr>
                <w:rFonts w:asciiTheme="minorHAnsi" w:hAnsiTheme="minorHAnsi" w:cstheme="minorHAnsi"/>
                <w:sz w:val="20"/>
                <w:szCs w:val="20"/>
                <w:lang w:val="fr-FR"/>
              </w:rPr>
              <w:t>8</w:t>
            </w:r>
            <w:r w:rsidRPr="00BF188D">
              <w:rPr>
                <w:rFonts w:asciiTheme="minorHAnsi" w:hAnsiTheme="minorHAnsi" w:cstheme="minorHAnsi"/>
                <w:sz w:val="20"/>
                <w:szCs w:val="20"/>
                <w:lang w:val="fr-FR"/>
              </w:rPr>
              <w:t xml:space="preserve">0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5x4 ;</w:t>
            </w:r>
            <w:r w:rsidRPr="00BF188D">
              <w:rPr>
                <w:rFonts w:asciiTheme="minorHAnsi" w:hAnsiTheme="minorHAnsi" w:cstheme="minorHAnsi"/>
                <w:sz w:val="20"/>
                <w:szCs w:val="20"/>
                <w:lang w:val="fr-FR"/>
              </w:rPr>
              <w:t xml:space="preserve"> </w:t>
            </w:r>
          </w:p>
          <w:p w14:paraId="13E8E6C5" w14:textId="6B8A2036" w:rsidR="002B1640" w:rsidRDefault="002B1640" w:rsidP="00275FC7">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4x1 mécaniques (x4 électriques)</w:t>
            </w:r>
          </w:p>
          <w:p w14:paraId="590E4A98" w14:textId="1A119617" w:rsidR="002B1640" w:rsidRDefault="002B1640" w:rsidP="002B1640">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4x4 mécaniques (x16électriques)</w:t>
            </w:r>
          </w:p>
          <w:p w14:paraId="275F4D47" w14:textId="38253937" w:rsidR="00275FC7" w:rsidRDefault="002B1640" w:rsidP="003C6FFB">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4x4</w:t>
            </w:r>
          </w:p>
          <w:p w14:paraId="6EB1C906" w14:textId="77777777" w:rsidR="002B1640" w:rsidRDefault="002B1640" w:rsidP="003C6FFB">
            <w:pPr>
              <w:pStyle w:val="xxmsonormal"/>
              <w:rPr>
                <w:rFonts w:asciiTheme="minorHAnsi" w:hAnsiTheme="minorHAnsi" w:cstheme="minorHAnsi"/>
                <w:sz w:val="20"/>
                <w:szCs w:val="20"/>
                <w:lang w:val="fr-FR"/>
              </w:rPr>
            </w:pPr>
          </w:p>
          <w:p w14:paraId="22E592BE" w14:textId="7285A44E"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Audio : Haut-parleur intégré </w:t>
            </w:r>
          </w:p>
          <w:p w14:paraId="5C3B537F" w14:textId="77777777"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Gestion de la sécurité :  </w:t>
            </w:r>
          </w:p>
          <w:p w14:paraId="6AFF0C1F"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Minimum TPM 2.0 intégrée </w:t>
            </w:r>
          </w:p>
          <w:p w14:paraId="5580EB0F"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Restauration rapide des dernières image OS en cas de panne. </w:t>
            </w:r>
          </w:p>
          <w:p w14:paraId="4DC68A92"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Solution intelligente de détection des logiciels et fichiers malveillants. </w:t>
            </w:r>
          </w:p>
          <w:p w14:paraId="54BEE100"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Protection des processus de sécurité (antivirus et pare-feu) contre les attaques des programmes malveillants. </w:t>
            </w:r>
          </w:p>
          <w:p w14:paraId="39CA8E4C"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Validation de l’intégrité du code BIOS </w:t>
            </w:r>
          </w:p>
          <w:p w14:paraId="2AC1D686" w14:textId="77777777" w:rsidR="003C6FFB" w:rsidRPr="00BF188D" w:rsidRDefault="003C6FFB" w:rsidP="003C6FFB">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Sécurité en mode navigation. </w:t>
            </w:r>
          </w:p>
          <w:p w14:paraId="3A0737B1" w14:textId="77777777" w:rsidR="00A90248" w:rsidRPr="00B57A24" w:rsidRDefault="00A90248" w:rsidP="00A90248">
            <w:pPr>
              <w:pStyle w:val="xxmsonormal"/>
              <w:rPr>
                <w:rFonts w:asciiTheme="minorHAnsi" w:hAnsiTheme="minorHAnsi" w:cstheme="minorHAnsi"/>
                <w:sz w:val="20"/>
                <w:szCs w:val="20"/>
                <w:lang w:val="fr-FR"/>
              </w:rPr>
            </w:pPr>
            <w:r>
              <w:rPr>
                <w:rFonts w:asciiTheme="minorHAnsi" w:hAnsiTheme="minorHAnsi" w:cstheme="minorHAnsi"/>
                <w:sz w:val="20"/>
                <w:szCs w:val="20"/>
                <w:lang w:val="fr-FR"/>
              </w:rPr>
              <w:lastRenderedPageBreak/>
              <w:t>Une solution qui fournit une défense renforcée par le matériel, toujours active et résiliente. Il protège l’ordinateur des menaces modernes depuis le BIOS jusqu’au navigateur, au-dessus, à l’intérieur et en dessous du système d’exploitation.</w:t>
            </w:r>
          </w:p>
          <w:p w14:paraId="056620DB" w14:textId="77777777" w:rsidR="00A90248" w:rsidRDefault="00A90248" w:rsidP="003C6FFB">
            <w:pPr>
              <w:pStyle w:val="xxmsonormal"/>
              <w:rPr>
                <w:rFonts w:asciiTheme="minorHAnsi" w:hAnsiTheme="minorHAnsi" w:cstheme="minorHAnsi"/>
                <w:sz w:val="20"/>
                <w:szCs w:val="20"/>
                <w:lang w:val="fr-FR"/>
              </w:rPr>
            </w:pPr>
          </w:p>
          <w:p w14:paraId="694F8F25" w14:textId="69087B11" w:rsidR="003C6FFB" w:rsidRPr="00BF188D" w:rsidRDefault="003C6FFB" w:rsidP="003C6FFB">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Durabilité : avoir passé avec succès au moins 13 tests MIL-STD 810H</w:t>
            </w:r>
          </w:p>
          <w:p w14:paraId="2C336EAF" w14:textId="3CFC44B7" w:rsidR="003C6FFB" w:rsidRPr="00BF188D" w:rsidRDefault="00A90248" w:rsidP="003C6FFB">
            <w:pPr>
              <w:pStyle w:val="xxmsonormal"/>
              <w:rPr>
                <w:rFonts w:asciiTheme="minorHAnsi" w:hAnsiTheme="minorHAnsi" w:cstheme="minorHAnsi"/>
                <w:sz w:val="20"/>
                <w:szCs w:val="20"/>
              </w:rPr>
            </w:pPr>
            <w:r w:rsidRPr="00BF188D">
              <w:rPr>
                <w:rFonts w:asciiTheme="minorHAnsi" w:hAnsiTheme="minorHAnsi" w:cstheme="minorHAnsi"/>
                <w:sz w:val="20"/>
                <w:szCs w:val="20"/>
              </w:rPr>
              <w:t>Environnement:</w:t>
            </w:r>
            <w:r w:rsidR="003C6FFB" w:rsidRPr="00BF188D">
              <w:rPr>
                <w:rFonts w:asciiTheme="minorHAnsi" w:hAnsiTheme="minorHAnsi" w:cstheme="minorHAnsi"/>
                <w:sz w:val="20"/>
                <w:szCs w:val="20"/>
              </w:rPr>
              <w:t xml:space="preserve"> </w:t>
            </w:r>
            <w:proofErr w:type="spellStart"/>
            <w:r w:rsidR="003C6FFB" w:rsidRPr="00BF188D">
              <w:rPr>
                <w:rFonts w:asciiTheme="minorHAnsi" w:hAnsiTheme="minorHAnsi" w:cstheme="minorHAnsi"/>
                <w:sz w:val="20"/>
                <w:szCs w:val="20"/>
              </w:rPr>
              <w:t>Epeat</w:t>
            </w:r>
            <w:proofErr w:type="spellEnd"/>
            <w:r w:rsidR="003C6FFB" w:rsidRPr="00BF188D">
              <w:rPr>
                <w:rFonts w:asciiTheme="minorHAnsi" w:hAnsiTheme="minorHAnsi" w:cstheme="minorHAnsi"/>
                <w:sz w:val="20"/>
                <w:szCs w:val="20"/>
              </w:rPr>
              <w:t xml:space="preserve"> Gold, Energy Star 8, TCO 8</w:t>
            </w:r>
          </w:p>
          <w:p w14:paraId="4C2A0D29" w14:textId="77777777" w:rsidR="003C6FFB" w:rsidRPr="00BF188D" w:rsidRDefault="003C6FFB" w:rsidP="003C6FFB">
            <w:pPr>
              <w:rPr>
                <w:rFonts w:asciiTheme="minorHAnsi" w:hAnsiTheme="minorHAnsi" w:cstheme="minorHAnsi"/>
                <w:sz w:val="20"/>
                <w:szCs w:val="20"/>
                <w:lang w:val="en-US"/>
              </w:rPr>
            </w:pPr>
          </w:p>
          <w:p w14:paraId="0447B2B8" w14:textId="77777777" w:rsidR="003C6FFB" w:rsidRPr="00BF188D" w:rsidRDefault="003C6FFB" w:rsidP="003C6FFB">
            <w:pPr>
              <w:rPr>
                <w:rFonts w:asciiTheme="minorHAnsi" w:hAnsiTheme="minorHAnsi" w:cstheme="minorHAnsi"/>
                <w:sz w:val="20"/>
                <w:szCs w:val="20"/>
              </w:rPr>
            </w:pPr>
            <w:r w:rsidRPr="00BF188D">
              <w:rPr>
                <w:rFonts w:asciiTheme="minorHAnsi" w:hAnsiTheme="minorHAnsi" w:cstheme="minorHAnsi"/>
                <w:sz w:val="20"/>
                <w:szCs w:val="20"/>
              </w:rPr>
              <w:t>Écran : 27 pouces de même marque que l'unité centrale.</w:t>
            </w:r>
          </w:p>
          <w:p w14:paraId="4D9FE1A2" w14:textId="77777777" w:rsidR="003C6FFB" w:rsidRPr="00BF188D" w:rsidRDefault="003C6FFB" w:rsidP="003C6FFB">
            <w:pPr>
              <w:rPr>
                <w:rFonts w:asciiTheme="minorHAnsi" w:hAnsiTheme="minorHAnsi" w:cstheme="minorHAnsi"/>
                <w:sz w:val="20"/>
                <w:szCs w:val="20"/>
              </w:rPr>
            </w:pPr>
            <w:r w:rsidRPr="00BF188D">
              <w:rPr>
                <w:rFonts w:asciiTheme="minorHAnsi" w:hAnsiTheme="minorHAnsi" w:cstheme="minorHAnsi"/>
                <w:sz w:val="20"/>
                <w:szCs w:val="20"/>
              </w:rPr>
              <w:t>L’écran, Unité centrale, Clavier et Souris, doivent être de même marque reconnue mondialement.</w:t>
            </w:r>
          </w:p>
          <w:p w14:paraId="5619B4B0" w14:textId="77777777" w:rsidR="003C6FFB" w:rsidRPr="00BF188D" w:rsidRDefault="003C6FFB" w:rsidP="003C6FFB">
            <w:pPr>
              <w:widowControl w:val="0"/>
              <w:autoSpaceDE w:val="0"/>
              <w:autoSpaceDN w:val="0"/>
              <w:adjustRightInd w:val="0"/>
              <w:ind w:right="180"/>
              <w:rPr>
                <w:rFonts w:asciiTheme="minorHAnsi" w:hAnsiTheme="minorHAnsi" w:cstheme="minorHAnsi"/>
                <w:sz w:val="20"/>
                <w:szCs w:val="20"/>
              </w:rPr>
            </w:pPr>
            <w:r w:rsidRPr="00BF188D">
              <w:rPr>
                <w:rFonts w:asciiTheme="minorHAnsi" w:hAnsiTheme="minorHAnsi" w:cstheme="minorHAnsi"/>
                <w:sz w:val="20"/>
                <w:szCs w:val="20"/>
              </w:rPr>
              <w:t>Garantie 3 ans sur site pièces et main d’œuvre</w:t>
            </w:r>
          </w:p>
          <w:p w14:paraId="77DEA1BF" w14:textId="77777777" w:rsidR="002C2264" w:rsidRPr="00ED23B4" w:rsidRDefault="002C2264" w:rsidP="002C2264">
            <w:pPr>
              <w:rPr>
                <w:rFonts w:ascii="Calibri" w:hAnsi="Calibri" w:cstheme="minorHAnsi"/>
                <w:b/>
                <w:sz w:val="22"/>
                <w:szCs w:val="22"/>
                <w:u w:val="single"/>
              </w:rPr>
            </w:pPr>
          </w:p>
        </w:tc>
      </w:tr>
    </w:tbl>
    <w:p w14:paraId="30BCE228" w14:textId="4C46AE4A" w:rsidR="00354398" w:rsidRPr="00ED23B4" w:rsidRDefault="00D40C98" w:rsidP="00E52954">
      <w:pPr>
        <w:rPr>
          <w:b/>
          <w:bCs/>
        </w:rPr>
      </w:pPr>
      <w:r w:rsidRPr="00ED23B4">
        <w:rPr>
          <w:b/>
          <w:bCs/>
        </w:rPr>
        <w:lastRenderedPageBreak/>
        <w:t xml:space="preserve">                                             </w:t>
      </w:r>
    </w:p>
    <w:p w14:paraId="44434A3F" w14:textId="77777777" w:rsidR="00BD07F4" w:rsidRPr="00ED23B4" w:rsidRDefault="00BD07F4" w:rsidP="00E52954">
      <w:pPr>
        <w:rPr>
          <w:b/>
          <w:bCs/>
        </w:rPr>
      </w:pPr>
    </w:p>
    <w:p w14:paraId="07AC63C8" w14:textId="25C676E8" w:rsidR="00D40C98" w:rsidRPr="00ED23B4" w:rsidRDefault="00D40C98" w:rsidP="001473A4">
      <w:pPr>
        <w:jc w:val="center"/>
        <w:rPr>
          <w:rFonts w:ascii="Calibri" w:hAnsi="Calibri" w:cs="Calibri"/>
          <w:b/>
          <w:bCs/>
          <w:sz w:val="22"/>
          <w:szCs w:val="22"/>
          <w:u w:val="single"/>
        </w:rPr>
      </w:pPr>
      <w:r w:rsidRPr="00ED23B4">
        <w:rPr>
          <w:rFonts w:ascii="Calibri" w:hAnsi="Calibri" w:cs="Calibri"/>
          <w:b/>
          <w:bCs/>
          <w:sz w:val="22"/>
          <w:szCs w:val="22"/>
          <w:u w:val="single"/>
        </w:rPr>
        <w:t>Tableau de répartition</w:t>
      </w:r>
    </w:p>
    <w:p w14:paraId="7B7CAB85" w14:textId="77777777" w:rsidR="00D40C98" w:rsidRPr="00ED23B4" w:rsidRDefault="00D40C98" w:rsidP="00E52954">
      <w:pPr>
        <w:rPr>
          <w:rFonts w:ascii="Calibri" w:hAnsi="Calibri" w:cs="Calibri"/>
          <w:sz w:val="22"/>
          <w:szCs w:val="22"/>
        </w:rPr>
      </w:pPr>
    </w:p>
    <w:tbl>
      <w:tblPr>
        <w:tblW w:w="7650" w:type="dxa"/>
        <w:jc w:val="center"/>
        <w:tblLayout w:type="fixed"/>
        <w:tblCellMar>
          <w:left w:w="70" w:type="dxa"/>
          <w:right w:w="70" w:type="dxa"/>
        </w:tblCellMar>
        <w:tblLook w:val="0000" w:firstRow="0" w:lastRow="0" w:firstColumn="0" w:lastColumn="0" w:noHBand="0" w:noVBand="0"/>
      </w:tblPr>
      <w:tblGrid>
        <w:gridCol w:w="1132"/>
        <w:gridCol w:w="5091"/>
        <w:gridCol w:w="1427"/>
      </w:tblGrid>
      <w:tr w:rsidR="001473A4" w:rsidRPr="00ED23B4" w14:paraId="661C21B5" w14:textId="77777777" w:rsidTr="00033979">
        <w:trPr>
          <w:trHeight w:val="795"/>
          <w:jc w:val="center"/>
        </w:trPr>
        <w:tc>
          <w:tcPr>
            <w:tcW w:w="1132" w:type="dxa"/>
            <w:tcBorders>
              <w:top w:val="single" w:sz="4" w:space="0" w:color="auto"/>
              <w:left w:val="single" w:sz="4" w:space="0" w:color="auto"/>
              <w:bottom w:val="single" w:sz="4" w:space="0" w:color="auto"/>
              <w:right w:val="single" w:sz="4" w:space="0" w:color="auto"/>
            </w:tcBorders>
            <w:noWrap/>
            <w:vAlign w:val="center"/>
          </w:tcPr>
          <w:p w14:paraId="78CD1289" w14:textId="77777777" w:rsidR="001473A4" w:rsidRPr="00ED23B4" w:rsidRDefault="001473A4" w:rsidP="00E52954">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Item N°</w:t>
            </w:r>
          </w:p>
        </w:tc>
        <w:tc>
          <w:tcPr>
            <w:tcW w:w="5091" w:type="dxa"/>
            <w:tcBorders>
              <w:top w:val="single" w:sz="4" w:space="0" w:color="auto"/>
              <w:left w:val="nil"/>
              <w:bottom w:val="single" w:sz="4" w:space="0" w:color="auto"/>
              <w:right w:val="single" w:sz="4" w:space="0" w:color="auto"/>
            </w:tcBorders>
            <w:vAlign w:val="center"/>
          </w:tcPr>
          <w:p w14:paraId="6E4D1079" w14:textId="77777777" w:rsidR="001473A4" w:rsidRPr="00ED23B4" w:rsidRDefault="001473A4" w:rsidP="00E52954">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Désignation et caractéristiques techniques</w:t>
            </w:r>
          </w:p>
        </w:tc>
        <w:tc>
          <w:tcPr>
            <w:tcW w:w="1427" w:type="dxa"/>
            <w:tcBorders>
              <w:top w:val="single" w:sz="4" w:space="0" w:color="auto"/>
              <w:left w:val="single" w:sz="4" w:space="0" w:color="auto"/>
              <w:bottom w:val="single" w:sz="4" w:space="0" w:color="auto"/>
              <w:right w:val="single" w:sz="4" w:space="0" w:color="auto"/>
            </w:tcBorders>
            <w:vAlign w:val="center"/>
          </w:tcPr>
          <w:p w14:paraId="5C47232B" w14:textId="7D28397D" w:rsidR="001473A4" w:rsidRPr="00ED23B4" w:rsidRDefault="001473A4" w:rsidP="001473A4">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 xml:space="preserve"> CMC </w:t>
            </w:r>
            <w:r w:rsidR="00FB71C5" w:rsidRPr="00ED23B4">
              <w:rPr>
                <w:rFonts w:ascii="Calibri" w:hAnsi="Calibri" w:cs="Calibri"/>
                <w:b/>
                <w:sz w:val="22"/>
                <w:szCs w:val="22"/>
              </w:rPr>
              <w:t>DAKHLA</w:t>
            </w:r>
            <w:r w:rsidRPr="00ED23B4">
              <w:rPr>
                <w:rFonts w:ascii="Calibri" w:hAnsi="Calibri" w:cs="Calibri"/>
                <w:b/>
                <w:sz w:val="22"/>
                <w:szCs w:val="22"/>
              </w:rPr>
              <w:t xml:space="preserve"> </w:t>
            </w:r>
          </w:p>
        </w:tc>
      </w:tr>
      <w:tr w:rsidR="00082311" w:rsidRPr="00ED23B4" w14:paraId="185B8A06" w14:textId="77777777" w:rsidTr="00033979">
        <w:trPr>
          <w:trHeight w:val="396"/>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460487" w14:textId="24813E52" w:rsidR="00082311" w:rsidRPr="00ED23B4" w:rsidRDefault="00082311" w:rsidP="00082311">
            <w:pPr>
              <w:jc w:val="center"/>
              <w:rPr>
                <w:rFonts w:ascii="Calibri" w:hAnsi="Calibri" w:cs="Calibri"/>
                <w:sz w:val="22"/>
                <w:szCs w:val="22"/>
              </w:rPr>
            </w:pPr>
            <w:r w:rsidRPr="00ED23B4">
              <w:rPr>
                <w:rFonts w:ascii="Calibri" w:hAnsi="Calibri" w:cs="Calibri"/>
                <w:sz w:val="22"/>
                <w:szCs w:val="22"/>
              </w:rPr>
              <w:t>1</w:t>
            </w:r>
          </w:p>
        </w:tc>
        <w:tc>
          <w:tcPr>
            <w:tcW w:w="5091" w:type="dxa"/>
            <w:tcBorders>
              <w:top w:val="single" w:sz="4" w:space="0" w:color="auto"/>
              <w:left w:val="nil"/>
              <w:bottom w:val="single" w:sz="4" w:space="0" w:color="auto"/>
              <w:right w:val="single" w:sz="4" w:space="0" w:color="auto"/>
            </w:tcBorders>
            <w:shd w:val="clear" w:color="auto" w:fill="FFFFFF" w:themeFill="background1"/>
            <w:vAlign w:val="center"/>
          </w:tcPr>
          <w:p w14:paraId="79289ED5" w14:textId="03EF2038" w:rsidR="00082311" w:rsidRPr="00ED23B4" w:rsidRDefault="00082311" w:rsidP="00082311">
            <w:pPr>
              <w:rPr>
                <w:rFonts w:ascii="Calibri" w:hAnsi="Calibri" w:cs="Calibri"/>
                <w:bCs/>
                <w:sz w:val="22"/>
                <w:szCs w:val="22"/>
              </w:rPr>
            </w:pPr>
            <w:r w:rsidRPr="00ED23B4">
              <w:rPr>
                <w:rFonts w:ascii="Calibri" w:hAnsi="Calibri" w:cs="Calibri"/>
                <w:color w:val="000000"/>
                <w:sz w:val="22"/>
                <w:szCs w:val="22"/>
              </w:rPr>
              <w:t>Micro-Ordinateur type 1</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9234C" w14:textId="11CB658E" w:rsidR="00082311" w:rsidRPr="00ED23B4" w:rsidRDefault="00082311" w:rsidP="00082311">
            <w:pPr>
              <w:jc w:val="center"/>
              <w:rPr>
                <w:rFonts w:ascii="Calibri" w:hAnsi="Calibri" w:cs="Calibri"/>
                <w:color w:val="000000"/>
                <w:sz w:val="22"/>
                <w:szCs w:val="22"/>
              </w:rPr>
            </w:pPr>
            <w:r w:rsidRPr="00ED23B4">
              <w:rPr>
                <w:rFonts w:ascii="Calibri" w:hAnsi="Calibri" w:cs="Calibri"/>
                <w:color w:val="000000"/>
                <w:sz w:val="22"/>
                <w:szCs w:val="22"/>
              </w:rPr>
              <w:t>73</w:t>
            </w:r>
          </w:p>
        </w:tc>
      </w:tr>
      <w:tr w:rsidR="00082311" w:rsidRPr="00ED23B4" w14:paraId="64E8FB29" w14:textId="77777777" w:rsidTr="00033979">
        <w:trPr>
          <w:trHeight w:val="48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CACAF2" w14:textId="7F42EF9A" w:rsidR="00082311" w:rsidRPr="00ED23B4" w:rsidRDefault="00082311" w:rsidP="00082311">
            <w:pPr>
              <w:jc w:val="center"/>
              <w:rPr>
                <w:rFonts w:ascii="Calibri" w:hAnsi="Calibri" w:cs="Calibri"/>
                <w:sz w:val="22"/>
                <w:szCs w:val="22"/>
              </w:rPr>
            </w:pPr>
            <w:r w:rsidRPr="00ED23B4">
              <w:rPr>
                <w:rFonts w:ascii="Calibri" w:hAnsi="Calibri" w:cs="Calibri"/>
                <w:sz w:val="22"/>
                <w:szCs w:val="22"/>
              </w:rPr>
              <w:t>2</w:t>
            </w:r>
          </w:p>
        </w:tc>
        <w:tc>
          <w:tcPr>
            <w:tcW w:w="5091" w:type="dxa"/>
            <w:tcBorders>
              <w:top w:val="single" w:sz="4" w:space="0" w:color="auto"/>
              <w:left w:val="nil"/>
              <w:bottom w:val="single" w:sz="4" w:space="0" w:color="auto"/>
              <w:right w:val="single" w:sz="4" w:space="0" w:color="auto"/>
            </w:tcBorders>
            <w:shd w:val="clear" w:color="auto" w:fill="FFFFFF" w:themeFill="background1"/>
            <w:vAlign w:val="center"/>
          </w:tcPr>
          <w:p w14:paraId="20D85353" w14:textId="77CD7E11" w:rsidR="00082311" w:rsidRPr="00ED23B4" w:rsidRDefault="00082311" w:rsidP="00082311">
            <w:pPr>
              <w:rPr>
                <w:rFonts w:ascii="Calibri" w:hAnsi="Calibri" w:cs="Calibri"/>
                <w:bCs/>
                <w:sz w:val="22"/>
                <w:szCs w:val="22"/>
              </w:rPr>
            </w:pPr>
            <w:r w:rsidRPr="00ED23B4">
              <w:rPr>
                <w:rFonts w:ascii="Calibri" w:hAnsi="Calibri" w:cs="Calibri"/>
                <w:color w:val="000000"/>
                <w:sz w:val="22"/>
                <w:szCs w:val="22"/>
              </w:rPr>
              <w:t>Micro-Ordinateur type 2</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3BA21" w14:textId="0740410E" w:rsidR="00082311" w:rsidRPr="00ED23B4" w:rsidRDefault="00082311" w:rsidP="00082311">
            <w:pPr>
              <w:jc w:val="center"/>
              <w:rPr>
                <w:rFonts w:ascii="Calibri" w:hAnsi="Calibri" w:cs="Calibri"/>
                <w:color w:val="000000"/>
                <w:sz w:val="22"/>
                <w:szCs w:val="22"/>
              </w:rPr>
            </w:pPr>
            <w:r w:rsidRPr="00ED23B4">
              <w:rPr>
                <w:rFonts w:ascii="Calibri" w:hAnsi="Calibri" w:cs="Calibri"/>
                <w:color w:val="000000"/>
                <w:sz w:val="22"/>
                <w:szCs w:val="22"/>
              </w:rPr>
              <w:t>168</w:t>
            </w:r>
          </w:p>
        </w:tc>
      </w:tr>
      <w:tr w:rsidR="00082311" w:rsidRPr="00ED23B4" w14:paraId="5890ECF0" w14:textId="77777777" w:rsidTr="00033979">
        <w:trPr>
          <w:trHeight w:val="487"/>
          <w:jc w:val="center"/>
        </w:trPr>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AF3425" w14:textId="470C6A63" w:rsidR="00082311" w:rsidRPr="00ED23B4" w:rsidRDefault="00082311" w:rsidP="00082311">
            <w:pPr>
              <w:jc w:val="center"/>
              <w:rPr>
                <w:rFonts w:ascii="Calibri" w:hAnsi="Calibri" w:cs="Calibri"/>
                <w:sz w:val="22"/>
                <w:szCs w:val="22"/>
              </w:rPr>
            </w:pPr>
            <w:r w:rsidRPr="00ED23B4">
              <w:rPr>
                <w:rFonts w:ascii="Calibri" w:hAnsi="Calibri" w:cs="Calibri"/>
                <w:sz w:val="22"/>
                <w:szCs w:val="22"/>
              </w:rPr>
              <w:t>3</w:t>
            </w:r>
          </w:p>
        </w:tc>
        <w:tc>
          <w:tcPr>
            <w:tcW w:w="5091" w:type="dxa"/>
            <w:tcBorders>
              <w:top w:val="single" w:sz="4" w:space="0" w:color="auto"/>
              <w:left w:val="nil"/>
              <w:bottom w:val="single" w:sz="4" w:space="0" w:color="auto"/>
              <w:right w:val="single" w:sz="4" w:space="0" w:color="auto"/>
            </w:tcBorders>
            <w:shd w:val="clear" w:color="auto" w:fill="FFFFFF" w:themeFill="background1"/>
            <w:vAlign w:val="center"/>
          </w:tcPr>
          <w:p w14:paraId="76704D06" w14:textId="425A2990" w:rsidR="00082311" w:rsidRPr="00ED23B4" w:rsidRDefault="00082311" w:rsidP="00082311">
            <w:pPr>
              <w:rPr>
                <w:rFonts w:ascii="Calibri" w:hAnsi="Calibri" w:cs="Calibri"/>
                <w:bCs/>
                <w:sz w:val="22"/>
                <w:szCs w:val="22"/>
              </w:rPr>
            </w:pPr>
            <w:r w:rsidRPr="00ED23B4">
              <w:rPr>
                <w:rFonts w:ascii="Calibri" w:hAnsi="Calibri" w:cs="Calibri"/>
                <w:color w:val="000000"/>
                <w:sz w:val="22"/>
                <w:szCs w:val="22"/>
              </w:rPr>
              <w:t>STATION DE TRAVAIL</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47DA5C" w14:textId="17F94BBD" w:rsidR="00082311" w:rsidRPr="00ED23B4" w:rsidRDefault="00082311" w:rsidP="00082311">
            <w:pPr>
              <w:jc w:val="center"/>
              <w:rPr>
                <w:rFonts w:ascii="Calibri" w:hAnsi="Calibri" w:cs="Calibri"/>
                <w:color w:val="000000"/>
                <w:sz w:val="22"/>
                <w:szCs w:val="22"/>
              </w:rPr>
            </w:pPr>
            <w:r w:rsidRPr="00ED23B4">
              <w:rPr>
                <w:rFonts w:ascii="Calibri" w:hAnsi="Calibri" w:cs="Calibri"/>
                <w:color w:val="000000"/>
                <w:sz w:val="22"/>
                <w:szCs w:val="22"/>
              </w:rPr>
              <w:t>66</w:t>
            </w:r>
          </w:p>
        </w:tc>
      </w:tr>
    </w:tbl>
    <w:p w14:paraId="58F83680" w14:textId="4672BBAA" w:rsidR="00D40C98" w:rsidRPr="00ED23B4" w:rsidRDefault="00D40C98" w:rsidP="00E52954">
      <w:pPr>
        <w:rPr>
          <w:b/>
          <w:bCs/>
        </w:rPr>
      </w:pPr>
    </w:p>
    <w:p w14:paraId="3A9644FF" w14:textId="0211BC14" w:rsidR="00FA1C1B" w:rsidRPr="00ED23B4" w:rsidRDefault="00FA1C1B" w:rsidP="00E52954">
      <w:pPr>
        <w:rPr>
          <w:b/>
          <w:bCs/>
        </w:rPr>
      </w:pPr>
    </w:p>
    <w:p w14:paraId="5A8B87AE" w14:textId="77777777" w:rsidR="00BD07F4" w:rsidRPr="00ED23B4" w:rsidRDefault="00BD07F4" w:rsidP="00E52954">
      <w:pPr>
        <w:rPr>
          <w:b/>
          <w:bCs/>
        </w:rPr>
      </w:pPr>
    </w:p>
    <w:p w14:paraId="125F5EFC" w14:textId="77777777" w:rsidR="00BD07F4" w:rsidRPr="00ED23B4" w:rsidRDefault="00BD07F4" w:rsidP="00E52954">
      <w:pPr>
        <w:rPr>
          <w:b/>
          <w:bCs/>
        </w:rPr>
      </w:pPr>
    </w:p>
    <w:p w14:paraId="721CF7CC" w14:textId="77777777" w:rsidR="00BD07F4" w:rsidRPr="00ED23B4" w:rsidRDefault="00BD07F4" w:rsidP="00E52954">
      <w:pPr>
        <w:rPr>
          <w:b/>
          <w:bCs/>
        </w:rPr>
      </w:pPr>
    </w:p>
    <w:p w14:paraId="32A3EAFD" w14:textId="77777777" w:rsidR="00BD07F4" w:rsidRPr="00ED23B4" w:rsidRDefault="00BD07F4" w:rsidP="00E52954">
      <w:pPr>
        <w:rPr>
          <w:b/>
          <w:bCs/>
        </w:rPr>
      </w:pPr>
    </w:p>
    <w:p w14:paraId="5E7D70E6" w14:textId="77777777" w:rsidR="00BD07F4" w:rsidRPr="00ED23B4" w:rsidRDefault="00BD07F4" w:rsidP="00E52954">
      <w:pPr>
        <w:rPr>
          <w:b/>
          <w:bCs/>
        </w:rPr>
      </w:pPr>
    </w:p>
    <w:p w14:paraId="610308E2" w14:textId="77777777" w:rsidR="00BD07F4" w:rsidRPr="00ED23B4" w:rsidRDefault="00BD07F4" w:rsidP="00E52954">
      <w:pPr>
        <w:rPr>
          <w:b/>
          <w:bCs/>
        </w:rPr>
      </w:pPr>
    </w:p>
    <w:p w14:paraId="4CB63A0A" w14:textId="77777777" w:rsidR="00BD07F4" w:rsidRDefault="00BD07F4" w:rsidP="00E52954">
      <w:pPr>
        <w:rPr>
          <w:b/>
          <w:bCs/>
        </w:rPr>
      </w:pPr>
    </w:p>
    <w:p w14:paraId="6601FE43" w14:textId="77777777" w:rsidR="008B20F5" w:rsidRDefault="008B20F5" w:rsidP="00E52954">
      <w:pPr>
        <w:rPr>
          <w:b/>
          <w:bCs/>
        </w:rPr>
      </w:pPr>
    </w:p>
    <w:p w14:paraId="6D1338B2" w14:textId="77777777" w:rsidR="008B20F5" w:rsidRDefault="008B20F5" w:rsidP="00E52954">
      <w:pPr>
        <w:rPr>
          <w:b/>
          <w:bCs/>
        </w:rPr>
      </w:pPr>
    </w:p>
    <w:p w14:paraId="76ABA01E" w14:textId="77777777" w:rsidR="008B20F5" w:rsidRDefault="008B20F5" w:rsidP="00E52954">
      <w:pPr>
        <w:rPr>
          <w:b/>
          <w:bCs/>
        </w:rPr>
      </w:pPr>
    </w:p>
    <w:p w14:paraId="4C658BE9" w14:textId="77777777" w:rsidR="008B20F5" w:rsidRDefault="008B20F5" w:rsidP="00E52954">
      <w:pPr>
        <w:rPr>
          <w:b/>
          <w:bCs/>
        </w:rPr>
      </w:pPr>
    </w:p>
    <w:p w14:paraId="3D604166" w14:textId="77777777" w:rsidR="008B20F5" w:rsidRPr="00ED23B4" w:rsidRDefault="008B20F5" w:rsidP="00E52954">
      <w:pPr>
        <w:rPr>
          <w:b/>
          <w:bCs/>
        </w:rPr>
      </w:pPr>
    </w:p>
    <w:p w14:paraId="19DE393A" w14:textId="77777777" w:rsidR="00BD07F4" w:rsidRPr="00ED23B4" w:rsidRDefault="00BD07F4" w:rsidP="00E52954">
      <w:pPr>
        <w:rPr>
          <w:b/>
          <w:bCs/>
        </w:rPr>
      </w:pPr>
    </w:p>
    <w:p w14:paraId="07FDE2A0" w14:textId="77777777" w:rsidR="00BD07F4" w:rsidRPr="00ED23B4" w:rsidRDefault="00BD07F4" w:rsidP="00E52954">
      <w:pPr>
        <w:rPr>
          <w:b/>
          <w:bCs/>
        </w:rPr>
      </w:pPr>
    </w:p>
    <w:p w14:paraId="3F26DBAB" w14:textId="77777777" w:rsidR="00BD07F4" w:rsidRPr="00ED23B4" w:rsidRDefault="00BD07F4" w:rsidP="00E52954">
      <w:pPr>
        <w:rPr>
          <w:b/>
          <w:bCs/>
        </w:rPr>
      </w:pPr>
    </w:p>
    <w:p w14:paraId="55F13275" w14:textId="77777777" w:rsidR="00BD07F4" w:rsidRPr="00ED23B4" w:rsidRDefault="00BD07F4" w:rsidP="00E52954">
      <w:pPr>
        <w:rPr>
          <w:b/>
          <w:bCs/>
        </w:rPr>
      </w:pPr>
    </w:p>
    <w:p w14:paraId="509B2D6B" w14:textId="77777777" w:rsidR="00BD07F4" w:rsidRPr="00ED23B4" w:rsidRDefault="00BD07F4" w:rsidP="00E52954">
      <w:pPr>
        <w:rPr>
          <w:b/>
          <w:bCs/>
        </w:rPr>
      </w:pPr>
    </w:p>
    <w:p w14:paraId="2BCB8095" w14:textId="77777777" w:rsidR="00BD07F4" w:rsidRPr="00ED23B4" w:rsidRDefault="00BD07F4" w:rsidP="00E52954">
      <w:pPr>
        <w:rPr>
          <w:b/>
          <w:bCs/>
        </w:rPr>
      </w:pPr>
    </w:p>
    <w:p w14:paraId="4EFD5FA1" w14:textId="77777777" w:rsidR="00BD07F4" w:rsidRPr="00ED23B4" w:rsidRDefault="00BD07F4" w:rsidP="00E52954">
      <w:pPr>
        <w:rPr>
          <w:b/>
          <w:bCs/>
        </w:rPr>
      </w:pPr>
    </w:p>
    <w:p w14:paraId="7A95A7FE" w14:textId="1DD0BF44" w:rsidR="00D40C98" w:rsidRPr="00ED23B4" w:rsidRDefault="001473A4" w:rsidP="001C2D7E">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Lot N° 0</w:t>
      </w:r>
      <w:r w:rsidR="00BD07F4" w:rsidRPr="00ED23B4">
        <w:rPr>
          <w:rFonts w:asciiTheme="minorHAnsi" w:hAnsiTheme="minorHAnsi" w:cstheme="minorHAnsi"/>
          <w:b/>
          <w:bCs/>
          <w:color w:val="548DD4" w:themeColor="text2" w:themeTint="99"/>
          <w:sz w:val="28"/>
          <w:szCs w:val="28"/>
        </w:rPr>
        <w:t>2</w:t>
      </w:r>
      <w:r w:rsidRPr="00ED23B4">
        <w:rPr>
          <w:rFonts w:asciiTheme="minorHAnsi" w:hAnsiTheme="minorHAnsi" w:cstheme="minorHAnsi"/>
          <w:b/>
          <w:bCs/>
          <w:color w:val="548DD4" w:themeColor="text2" w:themeTint="99"/>
          <w:sz w:val="28"/>
          <w:szCs w:val="28"/>
        </w:rPr>
        <w:t xml:space="preserve"> : </w:t>
      </w:r>
      <w:r w:rsidR="00507EA6" w:rsidRPr="00ED23B4">
        <w:rPr>
          <w:rFonts w:asciiTheme="minorHAnsi" w:hAnsiTheme="minorHAnsi" w:cstheme="minorHAnsi"/>
          <w:b/>
          <w:bCs/>
          <w:color w:val="548DD4" w:themeColor="text2" w:themeTint="99"/>
          <w:sz w:val="28"/>
          <w:szCs w:val="28"/>
        </w:rPr>
        <w:t>Ordinateurs portables</w:t>
      </w:r>
    </w:p>
    <w:p w14:paraId="398F474A" w14:textId="77777777" w:rsidR="001C2D7E" w:rsidRPr="00ED23B4" w:rsidRDefault="001C2D7E" w:rsidP="001C2D7E">
      <w:pPr>
        <w:jc w:val="center"/>
        <w:rPr>
          <w:rFonts w:ascii="Calibri" w:hAnsi="Calibri"/>
          <w:b/>
          <w:bCs/>
          <w:sz w:val="20"/>
          <w:szCs w:val="20"/>
        </w:rPr>
      </w:pPr>
    </w:p>
    <w:tbl>
      <w:tblPr>
        <w:tblW w:w="10060" w:type="dxa"/>
        <w:tblLayout w:type="fixed"/>
        <w:tblCellMar>
          <w:left w:w="70" w:type="dxa"/>
          <w:right w:w="70" w:type="dxa"/>
        </w:tblCellMar>
        <w:tblLook w:val="0000" w:firstRow="0" w:lastRow="0" w:firstColumn="0" w:lastColumn="0" w:noHBand="0" w:noVBand="0"/>
      </w:tblPr>
      <w:tblGrid>
        <w:gridCol w:w="779"/>
        <w:gridCol w:w="9281"/>
      </w:tblGrid>
      <w:tr w:rsidR="001E2B98" w:rsidRPr="00ED23B4" w14:paraId="615EFCF0" w14:textId="77777777" w:rsidTr="00317AAF">
        <w:trPr>
          <w:trHeight w:val="613"/>
          <w:tblHeader/>
        </w:trPr>
        <w:tc>
          <w:tcPr>
            <w:tcW w:w="779" w:type="dxa"/>
            <w:tcBorders>
              <w:top w:val="single" w:sz="4" w:space="0" w:color="auto"/>
              <w:left w:val="single" w:sz="4" w:space="0" w:color="auto"/>
              <w:bottom w:val="single" w:sz="4" w:space="0" w:color="auto"/>
              <w:right w:val="single" w:sz="4" w:space="0" w:color="auto"/>
            </w:tcBorders>
            <w:noWrap/>
            <w:vAlign w:val="center"/>
          </w:tcPr>
          <w:p w14:paraId="0BDCFECC" w14:textId="77777777" w:rsidR="001E2B98" w:rsidRPr="00ED23B4" w:rsidRDefault="001E2B98" w:rsidP="00317AAF">
            <w:pPr>
              <w:tabs>
                <w:tab w:val="left" w:pos="284"/>
              </w:tabs>
              <w:suppressAutoHyphens/>
              <w:autoSpaceDN w:val="0"/>
              <w:jc w:val="center"/>
              <w:textAlignment w:val="baseline"/>
              <w:rPr>
                <w:rFonts w:asciiTheme="minorHAnsi" w:hAnsiTheme="minorHAnsi" w:cstheme="minorHAnsi"/>
                <w:b/>
              </w:rPr>
            </w:pPr>
            <w:r w:rsidRPr="00ED23B4">
              <w:rPr>
                <w:rFonts w:asciiTheme="minorHAnsi" w:hAnsiTheme="minorHAnsi" w:cstheme="minorHAnsi"/>
                <w:b/>
              </w:rPr>
              <w:t>Item N°</w:t>
            </w:r>
          </w:p>
        </w:tc>
        <w:tc>
          <w:tcPr>
            <w:tcW w:w="9281" w:type="dxa"/>
            <w:tcBorders>
              <w:top w:val="single" w:sz="4" w:space="0" w:color="auto"/>
              <w:left w:val="nil"/>
              <w:bottom w:val="single" w:sz="4" w:space="0" w:color="auto"/>
              <w:right w:val="single" w:sz="4" w:space="0" w:color="auto"/>
            </w:tcBorders>
            <w:vAlign w:val="center"/>
          </w:tcPr>
          <w:p w14:paraId="382793D4" w14:textId="77777777" w:rsidR="001E2B98" w:rsidRPr="00ED23B4" w:rsidRDefault="001E2B98" w:rsidP="00317AAF">
            <w:pPr>
              <w:tabs>
                <w:tab w:val="left" w:pos="284"/>
              </w:tabs>
              <w:suppressAutoHyphens/>
              <w:autoSpaceDN w:val="0"/>
              <w:jc w:val="center"/>
              <w:textAlignment w:val="baseline"/>
              <w:rPr>
                <w:rFonts w:asciiTheme="minorHAnsi" w:hAnsiTheme="minorHAnsi" w:cstheme="minorHAnsi"/>
                <w:b/>
              </w:rPr>
            </w:pPr>
            <w:r w:rsidRPr="00ED23B4">
              <w:rPr>
                <w:rFonts w:asciiTheme="minorHAnsi" w:hAnsiTheme="minorHAnsi" w:cstheme="minorHAnsi"/>
                <w:b/>
              </w:rPr>
              <w:t>Désignation et caractéristiques techniques</w:t>
            </w:r>
          </w:p>
        </w:tc>
      </w:tr>
      <w:tr w:rsidR="001E2B98" w:rsidRPr="00ED23B4" w14:paraId="1B17B387"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1A63A0" w14:textId="77777777" w:rsidR="001E2B98" w:rsidRPr="00ED23B4" w:rsidRDefault="001E2B98" w:rsidP="00317AAF">
            <w:pPr>
              <w:jc w:val="center"/>
              <w:rPr>
                <w:rFonts w:asciiTheme="minorHAnsi" w:hAnsiTheme="minorHAnsi" w:cstheme="minorHAnsi"/>
              </w:rPr>
            </w:pPr>
            <w:r w:rsidRPr="00ED23B4">
              <w:rPr>
                <w:rFonts w:asciiTheme="minorHAnsi" w:hAnsiTheme="minorHAnsi" w:cstheme="minorHAnsi"/>
              </w:rPr>
              <w:t>1</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536C9BD5" w14:textId="77777777" w:rsidR="001E2B98" w:rsidRPr="00ED23B4" w:rsidRDefault="001E2B98" w:rsidP="00317AAF">
            <w:pPr>
              <w:spacing w:before="120"/>
              <w:rPr>
                <w:rFonts w:ascii="Calibri" w:hAnsi="Calibri" w:cstheme="minorHAnsi"/>
                <w:b/>
                <w:sz w:val="22"/>
                <w:szCs w:val="22"/>
                <w:u w:val="single"/>
              </w:rPr>
            </w:pPr>
            <w:r w:rsidRPr="00ED23B4">
              <w:rPr>
                <w:rFonts w:ascii="Calibri" w:hAnsi="Calibri" w:cstheme="minorHAnsi"/>
                <w:b/>
                <w:sz w:val="22"/>
                <w:szCs w:val="22"/>
                <w:u w:val="single"/>
              </w:rPr>
              <w:t xml:space="preserve">Ordinateurs Portable </w:t>
            </w:r>
          </w:p>
          <w:p w14:paraId="6EA78F03" w14:textId="77777777" w:rsidR="001E2B98" w:rsidRPr="00ED23B4" w:rsidRDefault="001E2B98" w:rsidP="00317AAF">
            <w:pPr>
              <w:spacing w:before="120"/>
              <w:rPr>
                <w:rFonts w:ascii="Calibri" w:hAnsi="Calibri" w:cstheme="minorHAnsi"/>
                <w:b/>
                <w:sz w:val="22"/>
                <w:szCs w:val="22"/>
                <w:u w:val="single"/>
              </w:rPr>
            </w:pPr>
          </w:p>
          <w:p w14:paraId="08A328C1" w14:textId="076BF5D6"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Caractéristiques exigées minimum :</w:t>
            </w:r>
          </w:p>
          <w:p w14:paraId="765F1694" w14:textId="77777777" w:rsidR="001E2B98" w:rsidRPr="00ED23B4" w:rsidRDefault="001E2B98" w:rsidP="00317AAF">
            <w:pPr>
              <w:spacing w:before="120"/>
              <w:rPr>
                <w:rFonts w:asciiTheme="minorHAnsi" w:hAnsiTheme="minorHAnsi" w:cstheme="minorHAnsi"/>
                <w:sz w:val="20"/>
                <w:szCs w:val="20"/>
              </w:rPr>
            </w:pPr>
            <w:r w:rsidRPr="00ED23B4">
              <w:rPr>
                <w:rFonts w:asciiTheme="minorHAnsi" w:hAnsiTheme="minorHAnsi" w:cstheme="minorHAnsi"/>
                <w:sz w:val="20"/>
                <w:szCs w:val="20"/>
              </w:rPr>
              <w:t xml:space="preserve">Processeur : minimum Intel </w:t>
            </w:r>
            <w:proofErr w:type="spellStart"/>
            <w:proofErr w:type="gramStart"/>
            <w:r w:rsidRPr="00ED23B4">
              <w:rPr>
                <w:rFonts w:asciiTheme="minorHAnsi" w:hAnsiTheme="minorHAnsi" w:cstheme="minorHAnsi"/>
                <w:sz w:val="20"/>
                <w:szCs w:val="20"/>
              </w:rPr>
              <w:t>Core</w:t>
            </w:r>
            <w:proofErr w:type="spellEnd"/>
            <w:r w:rsidRPr="00ED23B4">
              <w:rPr>
                <w:rFonts w:asciiTheme="minorHAnsi" w:hAnsiTheme="minorHAnsi" w:cstheme="minorHAnsi"/>
                <w:sz w:val="20"/>
                <w:szCs w:val="20"/>
              </w:rPr>
              <w:t xml:space="preserve">  i</w:t>
            </w:r>
            <w:proofErr w:type="gramEnd"/>
            <w:r w:rsidRPr="00ED23B4">
              <w:rPr>
                <w:rFonts w:asciiTheme="minorHAnsi" w:hAnsiTheme="minorHAnsi" w:cstheme="minorHAnsi"/>
                <w:sz w:val="20"/>
                <w:szCs w:val="20"/>
              </w:rPr>
              <w:t xml:space="preserve">7 (ou équivalent) de 13ème génération minimum </w:t>
            </w:r>
          </w:p>
          <w:p w14:paraId="38F21AE3"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Chipset : de type Intel ou équivalent</w:t>
            </w:r>
          </w:p>
          <w:p w14:paraId="3AFE3854"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Taille de l’écran : 15’’</w:t>
            </w:r>
          </w:p>
          <w:p w14:paraId="45C3BB64"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Mémoire : minimum 1 x 16 Go SDRAM DDR4 3200Mhz extensible à 64 Go</w:t>
            </w:r>
          </w:p>
          <w:p w14:paraId="00F8D31C"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Logements pour la mémoire : 2 SODIMM dont 1 libre</w:t>
            </w:r>
          </w:p>
          <w:p w14:paraId="64C77C3D" w14:textId="77777777" w:rsidR="001E2B98" w:rsidRPr="002944B1" w:rsidRDefault="001E2B98" w:rsidP="001E2B98">
            <w:pPr>
              <w:pStyle w:val="Paragraphedeliste"/>
              <w:numPr>
                <w:ilvl w:val="0"/>
                <w:numId w:val="39"/>
              </w:numPr>
              <w:ind w:left="170" w:hanging="17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Stockage: minimum 512 Go SSD PCIe </w:t>
            </w:r>
            <w:proofErr w:type="spellStart"/>
            <w:r w:rsidRPr="002944B1">
              <w:rPr>
                <w:rFonts w:asciiTheme="minorHAnsi" w:eastAsiaTheme="minorHAnsi" w:hAnsiTheme="minorHAnsi" w:cstheme="minorHAnsi"/>
                <w:sz w:val="20"/>
                <w:szCs w:val="20"/>
                <w:lang w:val="en-US" w:eastAsia="en-US"/>
              </w:rPr>
              <w:t>NVMe</w:t>
            </w:r>
            <w:proofErr w:type="spellEnd"/>
          </w:p>
          <w:p w14:paraId="53F60A4D"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Carte graphique de type Intel HD ou équivalent </w:t>
            </w:r>
          </w:p>
          <w:p w14:paraId="20F5FE9F"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Ports et connecteurs : minimum :</w:t>
            </w:r>
          </w:p>
          <w:p w14:paraId="1835DAA7"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2 ports USB dont 2 USB 3.2 (minimum 1 USB avec fonction de charge)</w:t>
            </w:r>
          </w:p>
          <w:p w14:paraId="6511F7AE"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2 ports USB-C (dont 1 </w:t>
            </w:r>
            <w:proofErr w:type="spellStart"/>
            <w:r w:rsidRPr="00ED23B4">
              <w:rPr>
                <w:rFonts w:asciiTheme="minorHAnsi" w:eastAsiaTheme="minorHAnsi" w:hAnsiTheme="minorHAnsi" w:cstheme="minorHAnsi"/>
                <w:sz w:val="20"/>
                <w:szCs w:val="20"/>
                <w:lang w:eastAsia="en-US"/>
              </w:rPr>
              <w:t>Thunderbolt</w:t>
            </w:r>
            <w:proofErr w:type="spellEnd"/>
            <w:r w:rsidRPr="00ED23B4">
              <w:rPr>
                <w:rFonts w:asciiTheme="minorHAnsi" w:eastAsiaTheme="minorHAnsi" w:hAnsiTheme="minorHAnsi" w:cstheme="minorHAnsi"/>
                <w:sz w:val="20"/>
                <w:szCs w:val="20"/>
                <w:lang w:eastAsia="en-US"/>
              </w:rPr>
              <w:t xml:space="preserve"> 4) avec </w:t>
            </w:r>
            <w:proofErr w:type="spellStart"/>
            <w:r w:rsidRPr="00ED23B4">
              <w:rPr>
                <w:rFonts w:asciiTheme="minorHAnsi" w:eastAsiaTheme="minorHAnsi" w:hAnsiTheme="minorHAnsi" w:cstheme="minorHAnsi"/>
                <w:sz w:val="20"/>
                <w:szCs w:val="20"/>
                <w:lang w:eastAsia="en-US"/>
              </w:rPr>
              <w:t>DisplayPort</w:t>
            </w:r>
            <w:proofErr w:type="spellEnd"/>
          </w:p>
          <w:p w14:paraId="7D57C532"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1 Port RJ-45 </w:t>
            </w:r>
          </w:p>
          <w:p w14:paraId="2B34FA17"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port HDMI</w:t>
            </w:r>
          </w:p>
          <w:p w14:paraId="2A6AFFA0"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prise combinée casque/micro</w:t>
            </w:r>
          </w:p>
          <w:p w14:paraId="65DD6A99"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Alimentation secteur </w:t>
            </w:r>
          </w:p>
          <w:p w14:paraId="7A4F68BD" w14:textId="77777777" w:rsidR="001E2B98" w:rsidRPr="00ED23B4" w:rsidRDefault="001E2B98" w:rsidP="001E2B98">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Lecteur de Smart </w:t>
            </w:r>
            <w:proofErr w:type="spellStart"/>
            <w:r w:rsidRPr="00ED23B4">
              <w:rPr>
                <w:rFonts w:asciiTheme="minorHAnsi" w:eastAsiaTheme="minorHAnsi" w:hAnsiTheme="minorHAnsi" w:cstheme="minorHAnsi"/>
                <w:sz w:val="20"/>
                <w:szCs w:val="20"/>
                <w:lang w:eastAsia="en-US"/>
              </w:rPr>
              <w:t>Cards</w:t>
            </w:r>
            <w:proofErr w:type="spellEnd"/>
          </w:p>
          <w:p w14:paraId="53720FD9" w14:textId="77777777" w:rsidR="001E2B98" w:rsidRPr="00ED23B4" w:rsidRDefault="001E2B98" w:rsidP="00317AAF">
            <w:pPr>
              <w:pStyle w:val="Paragraphedeliste"/>
              <w:ind w:left="851"/>
              <w:rPr>
                <w:rFonts w:asciiTheme="minorHAnsi" w:eastAsiaTheme="minorHAnsi" w:hAnsiTheme="minorHAnsi" w:cstheme="minorHAnsi"/>
                <w:sz w:val="20"/>
                <w:szCs w:val="20"/>
                <w:lang w:eastAsia="en-US"/>
              </w:rPr>
            </w:pPr>
          </w:p>
          <w:p w14:paraId="59D6D4F7"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Réseau sans fil : Wifi 6 Dual Band 802.11ax et Bluetooth 5.1</w:t>
            </w:r>
          </w:p>
          <w:p w14:paraId="21B4FF78"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Batterie 51Whr minimum </w:t>
            </w:r>
          </w:p>
          <w:p w14:paraId="37B95C1C"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Multimédia : Caméra HD, Microphone, haut-parleurs de haute qualité</w:t>
            </w:r>
          </w:p>
          <w:p w14:paraId="5D0F7CE1"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Ecran :</w:t>
            </w:r>
          </w:p>
          <w:p w14:paraId="3636B45B" w14:textId="77777777" w:rsidR="001E2B98" w:rsidRPr="00ED23B4" w:rsidRDefault="001E2B98" w:rsidP="001E2B98">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Type d’écran : anti-éblouissement</w:t>
            </w:r>
          </w:p>
          <w:p w14:paraId="6BB1E11F" w14:textId="77777777" w:rsidR="001E2B98" w:rsidRPr="00ED23B4" w:rsidRDefault="001E2B98" w:rsidP="001E2B98">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Dalle : IPS </w:t>
            </w:r>
          </w:p>
          <w:p w14:paraId="221648D7" w14:textId="77777777" w:rsidR="001E2B98" w:rsidRPr="00ED23B4" w:rsidRDefault="001E2B98" w:rsidP="001E2B98">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Résolution : FHD 1920x1080 </w:t>
            </w:r>
          </w:p>
          <w:p w14:paraId="4BF52D35" w14:textId="77777777" w:rsidR="001E2B98" w:rsidRPr="00ED23B4" w:rsidRDefault="001E2B98" w:rsidP="001E2B98">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Eclairage : minimum 250 nits</w:t>
            </w:r>
          </w:p>
          <w:p w14:paraId="17D42093" w14:textId="77777777" w:rsidR="001E2B98" w:rsidRPr="00ED23B4" w:rsidRDefault="001E2B98" w:rsidP="001E2B98">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Taille : Minimum 15’’ </w:t>
            </w:r>
          </w:p>
          <w:p w14:paraId="3FF26478"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Clavier AZERTY Arabe/Français rétroéclairé, résistant aux liquides</w:t>
            </w:r>
          </w:p>
          <w:p w14:paraId="51052ADB" w14:textId="77777777" w:rsidR="001E2B98" w:rsidRPr="00ED23B4" w:rsidRDefault="001E2B98" w:rsidP="001E2B98">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Poids inférieur à 1,8Kg</w:t>
            </w:r>
          </w:p>
          <w:p w14:paraId="4E49F68A"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Gestion de la sécurité :  Puce dédiée TPM 2.0 certifiée Common </w:t>
            </w:r>
            <w:proofErr w:type="spellStart"/>
            <w:r w:rsidRPr="00ED23B4">
              <w:rPr>
                <w:rFonts w:asciiTheme="minorHAnsi" w:hAnsiTheme="minorHAnsi" w:cstheme="minorHAnsi"/>
                <w:sz w:val="20"/>
                <w:szCs w:val="20"/>
                <w:lang w:val="fr-FR"/>
              </w:rPr>
              <w:t>Criteria</w:t>
            </w:r>
            <w:proofErr w:type="spellEnd"/>
            <w:r w:rsidRPr="00ED23B4">
              <w:rPr>
                <w:rFonts w:asciiTheme="minorHAnsi" w:hAnsiTheme="minorHAnsi" w:cstheme="minorHAnsi"/>
                <w:sz w:val="20"/>
                <w:szCs w:val="20"/>
                <w:lang w:val="fr-FR"/>
              </w:rPr>
              <w:t xml:space="preserve"> EAL4+ et FIPS 140-2</w:t>
            </w:r>
          </w:p>
          <w:p w14:paraId="0683E3F4"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BIOS conçue par le fabricant du PC</w:t>
            </w:r>
          </w:p>
          <w:p w14:paraId="0CCCB6A0"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Protection du BIOS avec auto-réparation. </w:t>
            </w:r>
          </w:p>
          <w:p w14:paraId="2486C755"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Verrouillage de sécurité par câble antivol ou cadenas.</w:t>
            </w:r>
          </w:p>
          <w:p w14:paraId="6199CBFD" w14:textId="77777777" w:rsidR="001E2B98" w:rsidRPr="002944B1" w:rsidRDefault="001E2B98" w:rsidP="00317AAF">
            <w:pPr>
              <w:pStyle w:val="xxmsonormal"/>
              <w:rPr>
                <w:rFonts w:asciiTheme="minorHAnsi" w:hAnsiTheme="minorHAnsi" w:cstheme="minorHAnsi"/>
                <w:sz w:val="20"/>
                <w:szCs w:val="20"/>
              </w:rPr>
            </w:pPr>
            <w:r w:rsidRPr="002944B1">
              <w:rPr>
                <w:rFonts w:asciiTheme="minorHAnsi" w:hAnsiTheme="minorHAnsi" w:cstheme="minorHAnsi"/>
                <w:sz w:val="20"/>
                <w:szCs w:val="20"/>
              </w:rPr>
              <w:t>EPEAT Gold, Energy Star, TCO 9.0</w:t>
            </w:r>
          </w:p>
          <w:p w14:paraId="64338705"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Le PC doit passer les tests MIL-STD-810H.</w:t>
            </w:r>
          </w:p>
          <w:p w14:paraId="27CFAA0D" w14:textId="77777777"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Mécanisme de détection d’ouverture du châssis anti-intrusions.</w:t>
            </w:r>
          </w:p>
          <w:p w14:paraId="64BB8964" w14:textId="77777777" w:rsidR="001E2B98" w:rsidRPr="00ED23B4" w:rsidRDefault="001E2B98" w:rsidP="00317AAF">
            <w:pPr>
              <w:rPr>
                <w:rFonts w:asciiTheme="minorHAnsi" w:eastAsiaTheme="minorHAnsi" w:hAnsiTheme="minorHAnsi" w:cstheme="minorHAnsi"/>
                <w:sz w:val="20"/>
                <w:szCs w:val="20"/>
                <w:lang w:eastAsia="en-US"/>
              </w:rPr>
            </w:pPr>
          </w:p>
          <w:p w14:paraId="0992A4E9"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Sacoche de transport d’origine de même marque</w:t>
            </w:r>
          </w:p>
          <w:p w14:paraId="59CD417B" w14:textId="77777777" w:rsidR="001E2B98" w:rsidRPr="00ED23B4" w:rsidRDefault="001E2B98" w:rsidP="00317AAF">
            <w:pPr>
              <w:widowControl w:val="0"/>
              <w:autoSpaceDE w:val="0"/>
              <w:autoSpaceDN w:val="0"/>
              <w:adjustRightInd w:val="0"/>
              <w:ind w:right="180"/>
              <w:rPr>
                <w:rFonts w:asciiTheme="minorHAnsi" w:hAnsiTheme="minorHAnsi" w:cstheme="minorHAnsi"/>
                <w:sz w:val="20"/>
                <w:szCs w:val="20"/>
              </w:rPr>
            </w:pPr>
            <w:r w:rsidRPr="00ED23B4">
              <w:rPr>
                <w:rFonts w:asciiTheme="minorHAnsi" w:hAnsiTheme="minorHAnsi" w:cstheme="minorHAnsi"/>
                <w:sz w:val="20"/>
                <w:szCs w:val="20"/>
              </w:rPr>
              <w:t>Garantie 3 ans sur site pièces et main d’œuvre</w:t>
            </w:r>
          </w:p>
          <w:p w14:paraId="0A3129A7" w14:textId="77777777" w:rsidR="001E2B98" w:rsidRPr="00ED23B4" w:rsidRDefault="001E2B98" w:rsidP="001E2B98">
            <w:pPr>
              <w:rPr>
                <w:rFonts w:asciiTheme="minorHAnsi" w:hAnsiTheme="minorHAnsi" w:cstheme="minorHAnsi"/>
                <w:sz w:val="20"/>
                <w:szCs w:val="20"/>
              </w:rPr>
            </w:pPr>
          </w:p>
        </w:tc>
      </w:tr>
      <w:tr w:rsidR="001E2B98" w:rsidRPr="00ED23B4" w14:paraId="68E19AC0"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4EFCEF" w14:textId="77777777" w:rsidR="001E2B98" w:rsidRPr="00ED23B4" w:rsidRDefault="001E2B98" w:rsidP="00317AAF">
            <w:pPr>
              <w:jc w:val="center"/>
              <w:rPr>
                <w:rFonts w:asciiTheme="minorHAnsi" w:hAnsiTheme="minorHAnsi" w:cstheme="minorHAnsi"/>
              </w:rPr>
            </w:pPr>
            <w:r w:rsidRPr="00ED23B4">
              <w:rPr>
                <w:rFonts w:asciiTheme="minorHAnsi" w:hAnsiTheme="minorHAnsi" w:cstheme="minorHAnsi"/>
              </w:rPr>
              <w:t>2</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2C4A5430" w14:textId="77777777" w:rsidR="001E2B98" w:rsidRPr="00ED23B4" w:rsidRDefault="001E2B98" w:rsidP="00317AAF">
            <w:pPr>
              <w:widowControl w:val="0"/>
              <w:autoSpaceDE w:val="0"/>
              <w:autoSpaceDN w:val="0"/>
              <w:adjustRightInd w:val="0"/>
              <w:ind w:right="180"/>
              <w:jc w:val="both"/>
              <w:rPr>
                <w:rFonts w:ascii="Calibri" w:hAnsi="Calibri" w:cstheme="minorHAnsi"/>
                <w:b/>
                <w:sz w:val="22"/>
                <w:szCs w:val="22"/>
                <w:u w:val="single"/>
              </w:rPr>
            </w:pPr>
            <w:r w:rsidRPr="00ED23B4">
              <w:rPr>
                <w:rFonts w:ascii="Calibri" w:hAnsi="Calibri" w:cstheme="minorHAnsi"/>
                <w:b/>
                <w:sz w:val="22"/>
                <w:szCs w:val="22"/>
                <w:u w:val="single"/>
              </w:rPr>
              <w:t>Ordinateurs Hybride</w:t>
            </w:r>
          </w:p>
          <w:p w14:paraId="1358CC69" w14:textId="77777777" w:rsidR="001E2B98" w:rsidRPr="00ED23B4" w:rsidRDefault="001E2B98" w:rsidP="00317AAF">
            <w:pPr>
              <w:widowControl w:val="0"/>
              <w:autoSpaceDE w:val="0"/>
              <w:autoSpaceDN w:val="0"/>
              <w:adjustRightInd w:val="0"/>
              <w:ind w:right="180"/>
              <w:jc w:val="both"/>
              <w:rPr>
                <w:rFonts w:ascii="Calibri" w:hAnsi="Calibri" w:cstheme="minorHAnsi"/>
                <w:b/>
                <w:sz w:val="22"/>
                <w:szCs w:val="22"/>
                <w:u w:val="single"/>
              </w:rPr>
            </w:pPr>
          </w:p>
          <w:p w14:paraId="3A8C768D" w14:textId="32EE9584" w:rsidR="001E2B98" w:rsidRPr="00ED23B4" w:rsidRDefault="001E2B98" w:rsidP="00317AAF">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Caractéristiques exigées minimum :</w:t>
            </w:r>
          </w:p>
          <w:p w14:paraId="362CF6B4"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Type de produit :   Ultra portable  </w:t>
            </w:r>
          </w:p>
          <w:p w14:paraId="76011D12"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Taille de l'écran :12,3 " minimum</w:t>
            </w:r>
          </w:p>
          <w:p w14:paraId="23C538E5"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lastRenderedPageBreak/>
              <w:t>Caractéristiques de l'écran</w:t>
            </w:r>
            <w:proofErr w:type="gramStart"/>
            <w:r w:rsidRPr="00ED23B4">
              <w:rPr>
                <w:rFonts w:asciiTheme="minorHAnsi" w:hAnsiTheme="minorHAnsi" w:cstheme="minorHAnsi"/>
                <w:sz w:val="20"/>
                <w:szCs w:val="20"/>
              </w:rPr>
              <w:t xml:space="preserve"> ;Écran</w:t>
            </w:r>
            <w:proofErr w:type="gramEnd"/>
            <w:r w:rsidRPr="00ED23B4">
              <w:rPr>
                <w:rFonts w:asciiTheme="minorHAnsi" w:hAnsiTheme="minorHAnsi" w:cstheme="minorHAnsi"/>
                <w:sz w:val="20"/>
                <w:szCs w:val="20"/>
              </w:rPr>
              <w:t xml:space="preserve"> Pixel </w:t>
            </w:r>
            <w:proofErr w:type="spellStart"/>
            <w:r w:rsidRPr="00ED23B4">
              <w:rPr>
                <w:rFonts w:asciiTheme="minorHAnsi" w:hAnsiTheme="minorHAnsi" w:cstheme="minorHAnsi"/>
                <w:sz w:val="20"/>
                <w:szCs w:val="20"/>
              </w:rPr>
              <w:t>Sense</w:t>
            </w:r>
            <w:proofErr w:type="spellEnd"/>
            <w:r w:rsidRPr="00ED23B4">
              <w:rPr>
                <w:rFonts w:asciiTheme="minorHAnsi" w:hAnsiTheme="minorHAnsi" w:cstheme="minorHAnsi"/>
                <w:sz w:val="20"/>
                <w:szCs w:val="20"/>
              </w:rPr>
              <w:t xml:space="preserve">, </w:t>
            </w:r>
            <w:proofErr w:type="gramStart"/>
            <w:r w:rsidRPr="00ED23B4">
              <w:rPr>
                <w:rFonts w:asciiTheme="minorHAnsi" w:hAnsiTheme="minorHAnsi" w:cstheme="minorHAnsi"/>
                <w:sz w:val="20"/>
                <w:szCs w:val="20"/>
              </w:rPr>
              <w:t>3:</w:t>
            </w:r>
            <w:proofErr w:type="gramEnd"/>
            <w:r w:rsidRPr="00ED23B4">
              <w:rPr>
                <w:rFonts w:asciiTheme="minorHAnsi" w:hAnsiTheme="minorHAnsi" w:cstheme="minorHAnsi"/>
                <w:sz w:val="20"/>
                <w:szCs w:val="20"/>
              </w:rPr>
              <w:t xml:space="preserve">2, </w:t>
            </w:r>
            <w:proofErr w:type="gramStart"/>
            <w:r w:rsidRPr="00ED23B4">
              <w:rPr>
                <w:rFonts w:asciiTheme="minorHAnsi" w:hAnsiTheme="minorHAnsi" w:cstheme="minorHAnsi"/>
                <w:sz w:val="20"/>
                <w:szCs w:val="20"/>
              </w:rPr>
              <w:t>Tactile:</w:t>
            </w:r>
            <w:proofErr w:type="gramEnd"/>
            <w:r w:rsidRPr="00ED23B4">
              <w:rPr>
                <w:rFonts w:asciiTheme="minorHAnsi" w:hAnsiTheme="minorHAnsi" w:cstheme="minorHAnsi"/>
                <w:sz w:val="20"/>
                <w:szCs w:val="20"/>
              </w:rPr>
              <w:t xml:space="preserve"> Multipoint en 10 points</w:t>
            </w:r>
          </w:p>
          <w:p w14:paraId="60247EAF"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Processeur : Intel </w:t>
            </w:r>
            <w:proofErr w:type="spellStart"/>
            <w:r w:rsidRPr="00ED23B4">
              <w:rPr>
                <w:rFonts w:asciiTheme="minorHAnsi" w:hAnsiTheme="minorHAnsi" w:cstheme="minorHAnsi"/>
                <w:sz w:val="20"/>
                <w:szCs w:val="20"/>
              </w:rPr>
              <w:t>Core</w:t>
            </w:r>
            <w:proofErr w:type="spellEnd"/>
            <w:r w:rsidRPr="00ED23B4">
              <w:rPr>
                <w:rFonts w:asciiTheme="minorHAnsi" w:hAnsiTheme="minorHAnsi" w:cstheme="minorHAnsi"/>
                <w:sz w:val="20"/>
                <w:szCs w:val="20"/>
              </w:rPr>
              <w:t xml:space="preserve"> i5 (ou équivalent) 1035G4 de 8e génération min </w:t>
            </w:r>
          </w:p>
          <w:p w14:paraId="731CE314"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Avec Système d'exploitation</w:t>
            </w:r>
            <w:proofErr w:type="gramStart"/>
            <w:r w:rsidRPr="00ED23B4">
              <w:rPr>
                <w:rFonts w:asciiTheme="minorHAnsi" w:hAnsiTheme="minorHAnsi" w:cstheme="minorHAnsi"/>
                <w:sz w:val="20"/>
                <w:szCs w:val="20"/>
              </w:rPr>
              <w:t xml:space="preserve"> :Microsoft</w:t>
            </w:r>
            <w:proofErr w:type="gramEnd"/>
            <w:r w:rsidRPr="00ED23B4">
              <w:rPr>
                <w:rFonts w:asciiTheme="minorHAnsi" w:hAnsiTheme="minorHAnsi" w:cstheme="minorHAnsi"/>
                <w:sz w:val="20"/>
                <w:szCs w:val="20"/>
              </w:rPr>
              <w:t xml:space="preserve"> Windows 10 Edition Famille (ou équivalent)</w:t>
            </w:r>
          </w:p>
          <w:p w14:paraId="3640587F"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RAM installée :8 Go</w:t>
            </w:r>
          </w:p>
          <w:p w14:paraId="5D8FDF12"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Type de disque dur</w:t>
            </w:r>
            <w:proofErr w:type="gramStart"/>
            <w:r w:rsidRPr="00ED23B4">
              <w:rPr>
                <w:rFonts w:asciiTheme="minorHAnsi" w:hAnsiTheme="minorHAnsi" w:cstheme="minorHAnsi"/>
                <w:sz w:val="20"/>
                <w:szCs w:val="20"/>
              </w:rPr>
              <w:t xml:space="preserve"> :SSD</w:t>
            </w:r>
            <w:proofErr w:type="gramEnd"/>
          </w:p>
          <w:p w14:paraId="736D94B2"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Capacité de stockage :128 Go minimum</w:t>
            </w:r>
          </w:p>
          <w:p w14:paraId="4DEE64BA"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Lecteur de cartes mémoire</w:t>
            </w:r>
            <w:proofErr w:type="gramStart"/>
            <w:r w:rsidRPr="00ED23B4">
              <w:rPr>
                <w:rFonts w:asciiTheme="minorHAnsi" w:hAnsiTheme="minorHAnsi" w:cstheme="minorHAnsi"/>
                <w:sz w:val="20"/>
                <w:szCs w:val="20"/>
              </w:rPr>
              <w:t xml:space="preserve"> :Micro</w:t>
            </w:r>
            <w:proofErr w:type="gramEnd"/>
            <w:r w:rsidRPr="00ED23B4">
              <w:rPr>
                <w:rFonts w:asciiTheme="minorHAnsi" w:hAnsiTheme="minorHAnsi" w:cstheme="minorHAnsi"/>
                <w:sz w:val="20"/>
                <w:szCs w:val="20"/>
              </w:rPr>
              <w:t xml:space="preserve"> SDXC</w:t>
            </w:r>
          </w:p>
          <w:p w14:paraId="4D9B1B58"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Carte graphique : Carte graphique Intel (ou équivalent) Iris Plus </w:t>
            </w:r>
          </w:p>
          <w:p w14:paraId="5274EEC3"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Webcam intégrée </w:t>
            </w:r>
          </w:p>
          <w:p w14:paraId="6AF888FA"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Résolution de la webcam : Caméra avant de 5 </w:t>
            </w:r>
            <w:proofErr w:type="spellStart"/>
            <w:proofErr w:type="gram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min</w:t>
            </w:r>
            <w:proofErr w:type="gramEnd"/>
            <w:r w:rsidRPr="00ED23B4">
              <w:rPr>
                <w:rFonts w:asciiTheme="minorHAnsi" w:hAnsiTheme="minorHAnsi" w:cstheme="minorHAnsi"/>
                <w:sz w:val="20"/>
                <w:szCs w:val="20"/>
              </w:rPr>
              <w:t xml:space="preserve"> avec qualité vidéo Full HD de 1080p </w:t>
            </w:r>
            <w:proofErr w:type="gramStart"/>
            <w:r w:rsidRPr="00ED23B4">
              <w:rPr>
                <w:rFonts w:asciiTheme="minorHAnsi" w:hAnsiTheme="minorHAnsi" w:cstheme="minorHAnsi"/>
                <w:sz w:val="20"/>
                <w:szCs w:val="20"/>
              </w:rPr>
              <w:t>min ,</w:t>
            </w:r>
            <w:proofErr w:type="gramEnd"/>
            <w:r w:rsidRPr="00ED23B4">
              <w:rPr>
                <w:rFonts w:asciiTheme="minorHAnsi" w:hAnsiTheme="minorHAnsi" w:cstheme="minorHAnsi"/>
                <w:sz w:val="20"/>
                <w:szCs w:val="20"/>
              </w:rPr>
              <w:t xml:space="preserve"> Caméra arrière 8,0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w:t>
            </w:r>
            <w:proofErr w:type="gramStart"/>
            <w:r w:rsidRPr="00ED23B4">
              <w:rPr>
                <w:rFonts w:asciiTheme="minorHAnsi" w:hAnsiTheme="minorHAnsi" w:cstheme="minorHAnsi"/>
                <w:sz w:val="20"/>
                <w:szCs w:val="20"/>
              </w:rPr>
              <w:t>min  à</w:t>
            </w:r>
            <w:proofErr w:type="gramEnd"/>
            <w:r w:rsidRPr="00ED23B4">
              <w:rPr>
                <w:rFonts w:asciiTheme="minorHAnsi" w:hAnsiTheme="minorHAnsi" w:cstheme="minorHAnsi"/>
                <w:sz w:val="20"/>
                <w:szCs w:val="20"/>
              </w:rPr>
              <w:t xml:space="preserve"> mise au point automatique avec vidéo Full HD 1080p min </w:t>
            </w:r>
          </w:p>
          <w:p w14:paraId="5BABCC5D"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68CBFB34"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Communication sans fil </w:t>
            </w:r>
          </w:p>
          <w:p w14:paraId="7470D78C"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Bluetooth 5.0</w:t>
            </w:r>
          </w:p>
          <w:p w14:paraId="280A1803"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Wi-Fi 802.ax</w:t>
            </w:r>
          </w:p>
          <w:p w14:paraId="2647F233"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Connectique :</w:t>
            </w:r>
          </w:p>
          <w:p w14:paraId="31235077"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1 USB </w:t>
            </w:r>
            <w:proofErr w:type="gramStart"/>
            <w:r w:rsidRPr="00ED23B4">
              <w:rPr>
                <w:rFonts w:asciiTheme="minorHAnsi" w:hAnsiTheme="minorHAnsi" w:cstheme="minorHAnsi"/>
                <w:sz w:val="20"/>
                <w:szCs w:val="20"/>
              </w:rPr>
              <w:t>C  min</w:t>
            </w:r>
            <w:proofErr w:type="gramEnd"/>
            <w:r w:rsidRPr="00ED23B4">
              <w:rPr>
                <w:rFonts w:asciiTheme="minorHAnsi" w:hAnsiTheme="minorHAnsi" w:cstheme="minorHAnsi"/>
                <w:sz w:val="20"/>
                <w:szCs w:val="20"/>
              </w:rPr>
              <w:t xml:space="preserve"> </w:t>
            </w:r>
          </w:p>
          <w:p w14:paraId="32D2B914"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1 Mini </w:t>
            </w:r>
            <w:proofErr w:type="spellStart"/>
            <w:r w:rsidRPr="00ED23B4">
              <w:rPr>
                <w:rFonts w:asciiTheme="minorHAnsi" w:hAnsiTheme="minorHAnsi" w:cstheme="minorHAnsi"/>
                <w:sz w:val="20"/>
                <w:szCs w:val="20"/>
              </w:rPr>
              <w:t>DisplayPort</w:t>
            </w:r>
            <w:proofErr w:type="spellEnd"/>
            <w:r w:rsidRPr="00ED23B4">
              <w:rPr>
                <w:rFonts w:asciiTheme="minorHAnsi" w:hAnsiTheme="minorHAnsi" w:cstheme="minorHAnsi"/>
                <w:sz w:val="20"/>
                <w:szCs w:val="20"/>
              </w:rPr>
              <w:t xml:space="preserve"> min </w:t>
            </w:r>
          </w:p>
          <w:p w14:paraId="5912F18E"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Type de batterie : Jusqu'à 10,5 heures en utilisation normale</w:t>
            </w:r>
          </w:p>
          <w:p w14:paraId="46C9C4C1"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Caractéristiques complémentaires </w:t>
            </w:r>
          </w:p>
          <w:p w14:paraId="458DF6BB"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1 port Surface </w:t>
            </w:r>
            <w:proofErr w:type="spellStart"/>
            <w:r w:rsidRPr="00ED23B4">
              <w:rPr>
                <w:rFonts w:asciiTheme="minorHAnsi" w:hAnsiTheme="minorHAnsi" w:cstheme="minorHAnsi"/>
                <w:sz w:val="20"/>
                <w:szCs w:val="20"/>
              </w:rPr>
              <w:t>Connect</w:t>
            </w:r>
            <w:proofErr w:type="spellEnd"/>
            <w:r w:rsidRPr="00ED23B4">
              <w:rPr>
                <w:rFonts w:asciiTheme="minorHAnsi" w:hAnsiTheme="minorHAnsi" w:cstheme="minorHAnsi"/>
                <w:sz w:val="20"/>
                <w:szCs w:val="20"/>
              </w:rPr>
              <w:t>, 1 port pour clavier Type Cover Surface, Design Signature magnésium uni avec aération invisible sur les côtés</w:t>
            </w:r>
          </w:p>
          <w:p w14:paraId="723F3CDF"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 xml:space="preserve">Ecran tactile </w:t>
            </w:r>
          </w:p>
          <w:p w14:paraId="7F0F2826" w14:textId="77777777" w:rsidR="001E2B98" w:rsidRPr="00ED23B4" w:rsidRDefault="001E2B98" w:rsidP="00317AAF">
            <w:pPr>
              <w:rPr>
                <w:rFonts w:asciiTheme="minorHAnsi" w:hAnsiTheme="minorHAnsi" w:cstheme="minorHAnsi"/>
                <w:sz w:val="20"/>
                <w:szCs w:val="20"/>
              </w:rPr>
            </w:pPr>
            <w:r w:rsidRPr="00ED23B4">
              <w:rPr>
                <w:rFonts w:asciiTheme="minorHAnsi" w:hAnsiTheme="minorHAnsi" w:cstheme="minorHAnsi"/>
                <w:sz w:val="20"/>
                <w:szCs w:val="20"/>
              </w:rPr>
              <w:t>Microphone intégré</w:t>
            </w:r>
          </w:p>
          <w:p w14:paraId="038444CD" w14:textId="77777777" w:rsidR="001E2B98" w:rsidRPr="00ED23B4" w:rsidRDefault="001E2B98" w:rsidP="00317AAF">
            <w:pPr>
              <w:widowControl w:val="0"/>
              <w:autoSpaceDE w:val="0"/>
              <w:autoSpaceDN w:val="0"/>
              <w:adjustRightInd w:val="0"/>
              <w:ind w:right="180"/>
              <w:rPr>
                <w:rFonts w:asciiTheme="minorHAnsi" w:hAnsiTheme="minorHAnsi" w:cstheme="minorHAnsi"/>
                <w:color w:val="000000"/>
                <w:sz w:val="20"/>
                <w:szCs w:val="20"/>
              </w:rPr>
            </w:pPr>
            <w:r w:rsidRPr="00ED23B4">
              <w:rPr>
                <w:rFonts w:asciiTheme="minorHAnsi" w:hAnsiTheme="minorHAnsi" w:cstheme="minorHAnsi"/>
                <w:color w:val="000000"/>
                <w:sz w:val="20"/>
                <w:szCs w:val="20"/>
              </w:rPr>
              <w:t>Garantie 3 ans sur site pièces et main d’œuvre</w:t>
            </w:r>
          </w:p>
          <w:p w14:paraId="61A3EDAB" w14:textId="77777777" w:rsidR="001E2B98" w:rsidRPr="00ED23B4" w:rsidRDefault="001E2B98" w:rsidP="001E2B98">
            <w:pPr>
              <w:widowControl w:val="0"/>
              <w:autoSpaceDE w:val="0"/>
              <w:autoSpaceDN w:val="0"/>
              <w:adjustRightInd w:val="0"/>
              <w:ind w:right="180"/>
              <w:rPr>
                <w:rFonts w:asciiTheme="minorHAnsi" w:hAnsiTheme="minorHAnsi" w:cstheme="minorHAnsi"/>
                <w:sz w:val="20"/>
                <w:szCs w:val="20"/>
              </w:rPr>
            </w:pPr>
          </w:p>
        </w:tc>
      </w:tr>
    </w:tbl>
    <w:p w14:paraId="51D419C8" w14:textId="77777777" w:rsidR="001E2B98" w:rsidRPr="00ED23B4" w:rsidRDefault="001E2B98" w:rsidP="001C2D7E">
      <w:pPr>
        <w:jc w:val="center"/>
        <w:rPr>
          <w:rFonts w:ascii="Calibri" w:hAnsi="Calibri"/>
          <w:b/>
          <w:bCs/>
          <w:sz w:val="20"/>
          <w:szCs w:val="20"/>
        </w:rPr>
      </w:pPr>
    </w:p>
    <w:p w14:paraId="526F1DF4" w14:textId="77777777" w:rsidR="001E2B98" w:rsidRPr="00ED23B4" w:rsidRDefault="001E2B98" w:rsidP="001C2D7E">
      <w:pPr>
        <w:jc w:val="center"/>
        <w:rPr>
          <w:rFonts w:ascii="Calibri" w:hAnsi="Calibri"/>
          <w:b/>
          <w:bCs/>
          <w:sz w:val="20"/>
          <w:szCs w:val="20"/>
        </w:rPr>
      </w:pPr>
    </w:p>
    <w:p w14:paraId="06C3FD04" w14:textId="77777777" w:rsidR="00D40C98" w:rsidRPr="00ED23B4" w:rsidRDefault="00D40C98" w:rsidP="00E52954"/>
    <w:p w14:paraId="27CE34E2" w14:textId="77777777" w:rsidR="00D40C98" w:rsidRPr="00ED23B4" w:rsidRDefault="00D40C98" w:rsidP="00E52954"/>
    <w:p w14:paraId="2F45D046" w14:textId="78486DC9" w:rsidR="00D40C98" w:rsidRPr="00ED23B4" w:rsidRDefault="00D40C98" w:rsidP="00E52954">
      <w:pPr>
        <w:rPr>
          <w:rFonts w:ascii="Calibri" w:hAnsi="Calibri" w:cs="Calibri"/>
          <w:b/>
          <w:bCs/>
          <w:sz w:val="22"/>
          <w:szCs w:val="22"/>
          <w:u w:val="single"/>
        </w:rPr>
      </w:pPr>
      <w:r w:rsidRPr="00ED23B4">
        <w:rPr>
          <w:rFonts w:ascii="Calibri" w:hAnsi="Calibri" w:cs="Calibri"/>
          <w:b/>
          <w:bCs/>
          <w:sz w:val="22"/>
          <w:szCs w:val="22"/>
        </w:rPr>
        <w:t xml:space="preserve">                                                                       </w:t>
      </w:r>
      <w:r w:rsidRPr="00ED23B4">
        <w:rPr>
          <w:rFonts w:ascii="Calibri" w:hAnsi="Calibri" w:cs="Calibri"/>
          <w:b/>
          <w:bCs/>
          <w:sz w:val="22"/>
          <w:szCs w:val="22"/>
          <w:u w:val="single"/>
        </w:rPr>
        <w:t>Tableau de répartition</w:t>
      </w:r>
    </w:p>
    <w:p w14:paraId="2453D669" w14:textId="77777777" w:rsidR="00D40C98" w:rsidRPr="00ED23B4" w:rsidRDefault="00D40C98" w:rsidP="00E52954">
      <w:pPr>
        <w:rPr>
          <w:rFonts w:ascii="Calibri" w:hAnsi="Calibri" w:cs="Calibri"/>
          <w:sz w:val="22"/>
          <w:szCs w:val="22"/>
        </w:rPr>
      </w:pPr>
    </w:p>
    <w:tbl>
      <w:tblPr>
        <w:tblW w:w="7367" w:type="dxa"/>
        <w:jc w:val="center"/>
        <w:tblLayout w:type="fixed"/>
        <w:tblCellMar>
          <w:left w:w="70" w:type="dxa"/>
          <w:right w:w="70" w:type="dxa"/>
        </w:tblCellMar>
        <w:tblLook w:val="0000" w:firstRow="0" w:lastRow="0" w:firstColumn="0" w:lastColumn="0" w:noHBand="0" w:noVBand="0"/>
      </w:tblPr>
      <w:tblGrid>
        <w:gridCol w:w="992"/>
        <w:gridCol w:w="4815"/>
        <w:gridCol w:w="1560"/>
      </w:tblGrid>
      <w:tr w:rsidR="005948CD" w:rsidRPr="00ED23B4" w14:paraId="5988CB3B" w14:textId="77777777" w:rsidTr="005948CD">
        <w:trPr>
          <w:trHeight w:val="782"/>
          <w:jc w:val="center"/>
        </w:trPr>
        <w:tc>
          <w:tcPr>
            <w:tcW w:w="992" w:type="dxa"/>
            <w:tcBorders>
              <w:top w:val="single" w:sz="4" w:space="0" w:color="auto"/>
              <w:left w:val="single" w:sz="4" w:space="0" w:color="auto"/>
              <w:bottom w:val="single" w:sz="4" w:space="0" w:color="auto"/>
              <w:right w:val="single" w:sz="4" w:space="0" w:color="auto"/>
            </w:tcBorders>
            <w:noWrap/>
            <w:vAlign w:val="center"/>
          </w:tcPr>
          <w:p w14:paraId="3F5550D6" w14:textId="77777777" w:rsidR="005948CD" w:rsidRPr="00ED23B4" w:rsidRDefault="005948CD" w:rsidP="00E52954">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Item N°</w:t>
            </w:r>
          </w:p>
        </w:tc>
        <w:tc>
          <w:tcPr>
            <w:tcW w:w="4815" w:type="dxa"/>
            <w:tcBorders>
              <w:top w:val="single" w:sz="4" w:space="0" w:color="auto"/>
              <w:left w:val="nil"/>
              <w:bottom w:val="single" w:sz="4" w:space="0" w:color="auto"/>
              <w:right w:val="single" w:sz="4" w:space="0" w:color="auto"/>
            </w:tcBorders>
            <w:vAlign w:val="center"/>
          </w:tcPr>
          <w:p w14:paraId="470B01A6" w14:textId="77777777" w:rsidR="005948CD" w:rsidRPr="00ED23B4" w:rsidRDefault="005948CD" w:rsidP="00E52954">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Désignation et caractéristiques techniques</w:t>
            </w:r>
          </w:p>
        </w:tc>
        <w:tc>
          <w:tcPr>
            <w:tcW w:w="1560" w:type="dxa"/>
            <w:tcBorders>
              <w:top w:val="single" w:sz="4" w:space="0" w:color="auto"/>
              <w:left w:val="single" w:sz="4" w:space="0" w:color="auto"/>
              <w:bottom w:val="single" w:sz="4" w:space="0" w:color="auto"/>
              <w:right w:val="single" w:sz="4" w:space="0" w:color="auto"/>
            </w:tcBorders>
            <w:vAlign w:val="center"/>
          </w:tcPr>
          <w:p w14:paraId="3AA39702" w14:textId="35A99219" w:rsidR="005948CD" w:rsidRPr="00ED23B4" w:rsidRDefault="005948CD" w:rsidP="00E52954">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 xml:space="preserve"> CMC </w:t>
            </w:r>
            <w:r w:rsidR="00FB71C5" w:rsidRPr="00ED23B4">
              <w:rPr>
                <w:rFonts w:asciiTheme="minorHAnsi" w:hAnsiTheme="minorHAnsi" w:cstheme="minorHAnsi"/>
                <w:b/>
                <w:sz w:val="22"/>
                <w:szCs w:val="22"/>
              </w:rPr>
              <w:t>DAKHLA</w:t>
            </w:r>
          </w:p>
        </w:tc>
      </w:tr>
      <w:tr w:rsidR="003C7EBE" w:rsidRPr="00ED23B4" w14:paraId="3E487398" w14:textId="77777777" w:rsidTr="001A4501">
        <w:trPr>
          <w:trHeight w:val="390"/>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E9755D" w14:textId="77777777" w:rsidR="003C7EBE" w:rsidRPr="00ED23B4" w:rsidRDefault="003C7EBE" w:rsidP="003C7EBE">
            <w:pPr>
              <w:jc w:val="center"/>
              <w:rPr>
                <w:rFonts w:asciiTheme="minorHAnsi" w:hAnsiTheme="minorHAnsi" w:cstheme="minorHAnsi"/>
                <w:sz w:val="22"/>
                <w:szCs w:val="22"/>
              </w:rPr>
            </w:pPr>
            <w:r w:rsidRPr="00ED23B4">
              <w:rPr>
                <w:rFonts w:asciiTheme="minorHAnsi" w:hAnsiTheme="minorHAnsi" w:cstheme="minorHAnsi"/>
                <w:sz w:val="22"/>
                <w:szCs w:val="22"/>
              </w:rPr>
              <w:t>1</w:t>
            </w:r>
          </w:p>
        </w:tc>
        <w:tc>
          <w:tcPr>
            <w:tcW w:w="4815" w:type="dxa"/>
            <w:tcBorders>
              <w:top w:val="single" w:sz="4" w:space="0" w:color="auto"/>
              <w:left w:val="nil"/>
              <w:bottom w:val="single" w:sz="4" w:space="0" w:color="auto"/>
              <w:right w:val="single" w:sz="4" w:space="0" w:color="auto"/>
            </w:tcBorders>
            <w:shd w:val="clear" w:color="auto" w:fill="FFFFFF" w:themeFill="background1"/>
          </w:tcPr>
          <w:p w14:paraId="6A48764E" w14:textId="622EC561" w:rsidR="003C7EBE" w:rsidRPr="00ED23B4" w:rsidRDefault="003C7EBE" w:rsidP="003C7EBE">
            <w:pPr>
              <w:rPr>
                <w:rFonts w:asciiTheme="minorHAnsi" w:hAnsiTheme="minorHAnsi" w:cstheme="minorHAnsi"/>
                <w:bCs/>
                <w:sz w:val="22"/>
                <w:szCs w:val="22"/>
              </w:rPr>
            </w:pPr>
            <w:r w:rsidRPr="00ED23B4">
              <w:rPr>
                <w:rFonts w:asciiTheme="minorHAnsi" w:hAnsiTheme="minorHAnsi" w:cstheme="minorHAnsi"/>
                <w:bCs/>
                <w:sz w:val="22"/>
                <w:szCs w:val="22"/>
              </w:rPr>
              <w:t>Ordinateurs portable</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7702A80" w14:textId="112B72C2" w:rsidR="003C7EBE" w:rsidRPr="00ED23B4" w:rsidRDefault="003C7EBE" w:rsidP="003C7EBE">
            <w:pPr>
              <w:jc w:val="center"/>
              <w:rPr>
                <w:rFonts w:asciiTheme="minorHAnsi" w:hAnsiTheme="minorHAnsi" w:cstheme="minorHAnsi"/>
                <w:color w:val="000000"/>
                <w:sz w:val="22"/>
                <w:szCs w:val="22"/>
              </w:rPr>
            </w:pPr>
            <w:r w:rsidRPr="00ED23B4">
              <w:rPr>
                <w:rFonts w:asciiTheme="minorHAnsi" w:hAnsiTheme="minorHAnsi" w:cstheme="minorHAnsi"/>
                <w:sz w:val="22"/>
                <w:szCs w:val="22"/>
              </w:rPr>
              <w:t>25</w:t>
            </w:r>
          </w:p>
        </w:tc>
      </w:tr>
      <w:tr w:rsidR="003C7EBE" w:rsidRPr="00ED23B4" w14:paraId="070F072E" w14:textId="77777777" w:rsidTr="001A4501">
        <w:trPr>
          <w:trHeight w:val="390"/>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B55274" w14:textId="0E30EF2C" w:rsidR="003C7EBE" w:rsidRPr="00ED23B4" w:rsidRDefault="003C7EBE" w:rsidP="003C7EBE">
            <w:pPr>
              <w:jc w:val="center"/>
              <w:rPr>
                <w:rFonts w:asciiTheme="minorHAnsi" w:hAnsiTheme="minorHAnsi" w:cstheme="minorHAnsi"/>
                <w:sz w:val="22"/>
                <w:szCs w:val="22"/>
              </w:rPr>
            </w:pPr>
            <w:r w:rsidRPr="00ED23B4">
              <w:rPr>
                <w:rFonts w:asciiTheme="minorHAnsi" w:hAnsiTheme="minorHAnsi" w:cstheme="minorHAnsi"/>
                <w:sz w:val="22"/>
                <w:szCs w:val="22"/>
              </w:rPr>
              <w:t>2</w:t>
            </w:r>
          </w:p>
        </w:tc>
        <w:tc>
          <w:tcPr>
            <w:tcW w:w="4815" w:type="dxa"/>
            <w:tcBorders>
              <w:top w:val="single" w:sz="4" w:space="0" w:color="auto"/>
              <w:left w:val="nil"/>
              <w:bottom w:val="single" w:sz="4" w:space="0" w:color="auto"/>
              <w:right w:val="single" w:sz="4" w:space="0" w:color="auto"/>
            </w:tcBorders>
            <w:shd w:val="clear" w:color="auto" w:fill="FFFFFF" w:themeFill="background1"/>
          </w:tcPr>
          <w:p w14:paraId="2428D8BA" w14:textId="1F964127" w:rsidR="003C7EBE" w:rsidRPr="00ED23B4" w:rsidRDefault="003C7EBE" w:rsidP="003C7EBE">
            <w:pPr>
              <w:rPr>
                <w:rFonts w:asciiTheme="minorHAnsi" w:hAnsiTheme="minorHAnsi" w:cstheme="minorHAnsi"/>
                <w:sz w:val="22"/>
                <w:szCs w:val="22"/>
              </w:rPr>
            </w:pPr>
            <w:r w:rsidRPr="00ED23B4">
              <w:rPr>
                <w:rFonts w:asciiTheme="minorHAnsi" w:hAnsiTheme="minorHAnsi" w:cstheme="minorHAnsi"/>
                <w:bCs/>
                <w:sz w:val="22"/>
                <w:szCs w:val="22"/>
              </w:rPr>
              <w:t xml:space="preserve">Ordinateurs Hybride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3297CEFE" w14:textId="499A6D09" w:rsidR="003C7EBE" w:rsidRPr="00ED23B4" w:rsidRDefault="003C7EBE" w:rsidP="003C7EBE">
            <w:pPr>
              <w:jc w:val="center"/>
              <w:rPr>
                <w:rFonts w:asciiTheme="minorHAnsi" w:hAnsiTheme="minorHAnsi" w:cstheme="minorHAnsi"/>
                <w:color w:val="000000"/>
                <w:sz w:val="22"/>
                <w:szCs w:val="22"/>
              </w:rPr>
            </w:pPr>
            <w:r w:rsidRPr="00ED23B4">
              <w:rPr>
                <w:rFonts w:asciiTheme="minorHAnsi" w:hAnsiTheme="minorHAnsi" w:cstheme="minorHAnsi"/>
                <w:sz w:val="22"/>
                <w:szCs w:val="22"/>
              </w:rPr>
              <w:t>15</w:t>
            </w:r>
          </w:p>
        </w:tc>
      </w:tr>
    </w:tbl>
    <w:p w14:paraId="7C876C1A" w14:textId="77777777" w:rsidR="00D40C98" w:rsidRPr="00ED23B4" w:rsidRDefault="00D40C98" w:rsidP="00E52954">
      <w:pPr>
        <w:rPr>
          <w:rFonts w:ascii="Calibri" w:hAnsi="Calibri" w:cs="Calibri"/>
          <w:sz w:val="22"/>
          <w:szCs w:val="22"/>
        </w:rPr>
      </w:pPr>
    </w:p>
    <w:p w14:paraId="724B1222" w14:textId="77777777" w:rsidR="00D40C98" w:rsidRPr="00ED23B4" w:rsidRDefault="00D40C98" w:rsidP="00E52954"/>
    <w:p w14:paraId="4503A9BF" w14:textId="77777777" w:rsidR="00D40C98" w:rsidRPr="00ED23B4" w:rsidRDefault="00D40C98" w:rsidP="00E52954"/>
    <w:p w14:paraId="3893E6EB" w14:textId="77777777" w:rsidR="00875A67" w:rsidRPr="00ED23B4" w:rsidRDefault="00875A67" w:rsidP="00E52954"/>
    <w:p w14:paraId="1D0E99BE" w14:textId="77777777" w:rsidR="00875A67" w:rsidRPr="00ED23B4" w:rsidRDefault="00875A67" w:rsidP="00E52954"/>
    <w:p w14:paraId="542CD5BB" w14:textId="77777777" w:rsidR="00875A67" w:rsidRPr="00ED23B4" w:rsidRDefault="00875A67" w:rsidP="00E52954"/>
    <w:p w14:paraId="209064E7" w14:textId="77777777" w:rsidR="00BD07F4" w:rsidRPr="00ED23B4" w:rsidRDefault="00BD07F4" w:rsidP="00E52954"/>
    <w:p w14:paraId="57103A41" w14:textId="6483D31D" w:rsidR="00875A67" w:rsidRPr="00ED23B4" w:rsidRDefault="00875A67" w:rsidP="00E52954"/>
    <w:p w14:paraId="3046FBFE" w14:textId="4B3AF5A3" w:rsidR="005948CD" w:rsidRPr="00ED23B4" w:rsidRDefault="005948CD" w:rsidP="00E52954"/>
    <w:p w14:paraId="0A60B3D2" w14:textId="58B01FF5" w:rsidR="00BD07F4" w:rsidRPr="00ED23B4" w:rsidRDefault="00BD07F4" w:rsidP="00991DAF">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 xml:space="preserve">Lot N° 03 : </w:t>
      </w:r>
      <w:r w:rsidR="00991DAF" w:rsidRPr="00ED23B4">
        <w:rPr>
          <w:rFonts w:asciiTheme="minorHAnsi" w:hAnsiTheme="minorHAnsi" w:cstheme="minorHAnsi"/>
          <w:b/>
          <w:bCs/>
          <w:color w:val="548DD4" w:themeColor="text2" w:themeTint="99"/>
          <w:sz w:val="28"/>
          <w:szCs w:val="28"/>
        </w:rPr>
        <w:t>Ordinateurs de bureau tout en un</w:t>
      </w:r>
    </w:p>
    <w:p w14:paraId="5564F2D4" w14:textId="77777777" w:rsidR="00991DAF" w:rsidRPr="00ED23B4" w:rsidRDefault="00991DAF" w:rsidP="00991DAF">
      <w:pPr>
        <w:jc w:val="center"/>
        <w:rPr>
          <w:rFonts w:asciiTheme="minorHAnsi" w:hAnsiTheme="minorHAnsi" w:cstheme="minorHAnsi"/>
          <w:b/>
          <w:bCs/>
          <w:color w:val="548DD4" w:themeColor="text2" w:themeTint="99"/>
          <w:sz w:val="28"/>
          <w:szCs w:val="28"/>
        </w:rPr>
      </w:pPr>
    </w:p>
    <w:tbl>
      <w:tblPr>
        <w:tblW w:w="10060" w:type="dxa"/>
        <w:tblLayout w:type="fixed"/>
        <w:tblCellMar>
          <w:left w:w="70" w:type="dxa"/>
          <w:right w:w="70" w:type="dxa"/>
        </w:tblCellMar>
        <w:tblLook w:val="0000" w:firstRow="0" w:lastRow="0" w:firstColumn="0" w:lastColumn="0" w:noHBand="0" w:noVBand="0"/>
      </w:tblPr>
      <w:tblGrid>
        <w:gridCol w:w="779"/>
        <w:gridCol w:w="9281"/>
      </w:tblGrid>
      <w:tr w:rsidR="00991DAF" w:rsidRPr="00ED23B4" w14:paraId="26F3761C" w14:textId="77777777" w:rsidTr="00317AAF">
        <w:trPr>
          <w:trHeight w:val="613"/>
          <w:tblHeader/>
        </w:trPr>
        <w:tc>
          <w:tcPr>
            <w:tcW w:w="779" w:type="dxa"/>
            <w:tcBorders>
              <w:top w:val="single" w:sz="4" w:space="0" w:color="auto"/>
              <w:left w:val="single" w:sz="4" w:space="0" w:color="auto"/>
              <w:bottom w:val="single" w:sz="4" w:space="0" w:color="auto"/>
              <w:right w:val="single" w:sz="4" w:space="0" w:color="auto"/>
            </w:tcBorders>
            <w:noWrap/>
            <w:vAlign w:val="center"/>
          </w:tcPr>
          <w:p w14:paraId="7971E2A7" w14:textId="77777777" w:rsidR="00991DAF" w:rsidRPr="00ED23B4" w:rsidRDefault="00991DAF"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Item N°</w:t>
            </w:r>
          </w:p>
        </w:tc>
        <w:tc>
          <w:tcPr>
            <w:tcW w:w="9281" w:type="dxa"/>
            <w:tcBorders>
              <w:top w:val="single" w:sz="4" w:space="0" w:color="auto"/>
              <w:left w:val="nil"/>
              <w:bottom w:val="single" w:sz="4" w:space="0" w:color="auto"/>
              <w:right w:val="single" w:sz="4" w:space="0" w:color="auto"/>
            </w:tcBorders>
            <w:vAlign w:val="center"/>
          </w:tcPr>
          <w:p w14:paraId="21111230" w14:textId="77777777" w:rsidR="00991DAF" w:rsidRPr="00ED23B4" w:rsidRDefault="00991DAF"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Désignation et caractéristiques techniques</w:t>
            </w:r>
          </w:p>
        </w:tc>
      </w:tr>
      <w:tr w:rsidR="00991DAF" w:rsidRPr="00ED23B4" w14:paraId="4CA17619"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506CC43" w14:textId="77777777" w:rsidR="00991DAF" w:rsidRPr="00ED23B4" w:rsidRDefault="00991DAF" w:rsidP="00317AAF">
            <w:pPr>
              <w:jc w:val="center"/>
              <w:rPr>
                <w:rFonts w:asciiTheme="minorHAnsi" w:hAnsiTheme="minorHAnsi" w:cstheme="minorHAnsi"/>
                <w:sz w:val="22"/>
                <w:szCs w:val="22"/>
              </w:rPr>
            </w:pPr>
            <w:r w:rsidRPr="00ED23B4">
              <w:rPr>
                <w:rFonts w:asciiTheme="minorHAnsi" w:hAnsiTheme="minorHAnsi" w:cstheme="minorHAnsi"/>
                <w:b/>
                <w:sz w:val="22"/>
                <w:szCs w:val="22"/>
              </w:rPr>
              <w:t>1</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50D71A1A" w14:textId="77777777" w:rsidR="00991DAF" w:rsidRPr="00ED23B4" w:rsidRDefault="00991DAF" w:rsidP="00317AAF">
            <w:pPr>
              <w:rPr>
                <w:rStyle w:val="Lienhypertexte"/>
                <w:rFonts w:asciiTheme="minorHAnsi" w:hAnsiTheme="minorHAnsi" w:cstheme="minorHAnsi"/>
                <w:b/>
                <w:bCs/>
                <w:color w:val="auto"/>
                <w:spacing w:val="-6"/>
                <w:sz w:val="22"/>
                <w:szCs w:val="22"/>
                <w:shd w:val="clear" w:color="auto" w:fill="FFFFFF"/>
              </w:rPr>
            </w:pPr>
            <w:r w:rsidRPr="00ED23B4">
              <w:rPr>
                <w:rStyle w:val="Lienhypertexte"/>
                <w:rFonts w:asciiTheme="minorHAnsi" w:hAnsiTheme="minorHAnsi" w:cstheme="minorHAnsi"/>
                <w:b/>
                <w:bCs/>
                <w:color w:val="auto"/>
                <w:spacing w:val="-6"/>
                <w:sz w:val="22"/>
                <w:szCs w:val="22"/>
                <w:shd w:val="clear" w:color="auto" w:fill="FFFFFF"/>
              </w:rPr>
              <w:t>Ordinateurs de bureau tout en un</w:t>
            </w:r>
          </w:p>
          <w:p w14:paraId="671149A2" w14:textId="77777777" w:rsidR="00991DAF" w:rsidRPr="00ED23B4" w:rsidRDefault="00991DAF" w:rsidP="00317AAF">
            <w:pPr>
              <w:pStyle w:val="xxmsonormal"/>
              <w:rPr>
                <w:rFonts w:asciiTheme="minorHAnsi" w:hAnsiTheme="minorHAnsi" w:cstheme="minorHAnsi"/>
                <w:lang w:val="fr-FR"/>
              </w:rPr>
            </w:pPr>
            <w:r w:rsidRPr="00ED23B4">
              <w:rPr>
                <w:rFonts w:asciiTheme="minorHAnsi" w:hAnsiTheme="minorHAnsi" w:cstheme="minorHAnsi"/>
                <w:lang w:val="fr-FR"/>
              </w:rPr>
              <w:t>Caractéristiques exigées minimum :</w:t>
            </w:r>
          </w:p>
          <w:p w14:paraId="1D42C52A" w14:textId="77777777" w:rsidR="00991DAF" w:rsidRPr="00ED23B4" w:rsidRDefault="00991DAF" w:rsidP="00317AAF">
            <w:pPr>
              <w:pStyle w:val="xxmsonormal"/>
              <w:rPr>
                <w:rFonts w:asciiTheme="minorHAnsi" w:hAnsiTheme="minorHAnsi" w:cstheme="minorHAnsi"/>
                <w:lang w:val="fr-FR"/>
              </w:rPr>
            </w:pPr>
          </w:p>
          <w:p w14:paraId="259292A8"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Ordinateur type IMAC ou équivalent.</w:t>
            </w:r>
          </w:p>
          <w:p w14:paraId="03110BEE"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p>
          <w:p w14:paraId="40035538"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Ecran</w:t>
            </w:r>
          </w:p>
          <w:p w14:paraId="5AE9222E"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 </w:t>
            </w:r>
            <w:r w:rsidRPr="00ED23B4">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ED23B4">
              <w:rPr>
                <w:rStyle w:val="Lienhypertexte"/>
                <w:rFonts w:asciiTheme="minorHAnsi" w:hAnsiTheme="minorHAnsi" w:cstheme="minorHAnsi"/>
                <w:color w:val="1D1D1F"/>
                <w:spacing w:val="-6"/>
                <w:sz w:val="22"/>
                <w:szCs w:val="22"/>
                <w:u w:val="none"/>
                <w:shd w:val="clear" w:color="auto" w:fill="FFFFFF"/>
              </w:rPr>
              <w:t>Retina</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4,5K de 24 pouces </w:t>
            </w:r>
          </w:p>
          <w:p w14:paraId="3CD13194"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4067BFB3"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Luminance de 500 nits</w:t>
            </w:r>
          </w:p>
          <w:p w14:paraId="6732140F"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Large gamme de couleurs (P3)</w:t>
            </w:r>
          </w:p>
          <w:p w14:paraId="07388215"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ED23B4">
              <w:rPr>
                <w:rStyle w:val="Lienhypertexte"/>
                <w:rFonts w:asciiTheme="minorHAnsi" w:hAnsiTheme="minorHAnsi" w:cstheme="minorHAnsi"/>
                <w:color w:val="1D1D1F"/>
                <w:spacing w:val="-6"/>
                <w:sz w:val="22"/>
                <w:szCs w:val="22"/>
                <w:u w:val="none"/>
                <w:shd w:val="clear" w:color="auto" w:fill="FFFFFF"/>
              </w:rPr>
              <w:t>True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Tone</w:t>
            </w:r>
          </w:p>
          <w:p w14:paraId="1DE3120F"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Processeur</w:t>
            </w:r>
          </w:p>
          <w:p w14:paraId="2B38864B"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ED23B4">
              <w:rPr>
                <w:rStyle w:val="Lienhypertexte"/>
                <w:rFonts w:asciiTheme="minorHAnsi" w:hAnsiTheme="minorHAnsi" w:cstheme="minorHAnsi"/>
                <w:color w:val="1D1D1F"/>
                <w:spacing w:val="-6"/>
                <w:sz w:val="22"/>
                <w:szCs w:val="22"/>
                <w:u w:val="none"/>
                <w:shd w:val="clear" w:color="auto" w:fill="FFFFFF"/>
              </w:rPr>
              <w:t>apple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284B19B"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GPU 7 cœurs ou équivalent</w:t>
            </w:r>
          </w:p>
          <w:p w14:paraId="279E504A"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Neural Engine 16 cœurs ou équivalent</w:t>
            </w:r>
          </w:p>
          <w:p w14:paraId="7F7AFD92"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Mémoire</w:t>
            </w:r>
          </w:p>
          <w:p w14:paraId="2C5ED050"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Minimum 16 Go de mémoire unifiée</w:t>
            </w:r>
          </w:p>
          <w:p w14:paraId="4C6A53B8"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Stockage</w:t>
            </w:r>
          </w:p>
          <w:p w14:paraId="261A9EB3"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SSD 1 To Minimum</w:t>
            </w:r>
          </w:p>
          <w:p w14:paraId="6646FF3C"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Caméra </w:t>
            </w:r>
          </w:p>
          <w:p w14:paraId="4CBA8234"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ED23B4">
              <w:rPr>
                <w:rStyle w:val="Lienhypertexte"/>
                <w:rFonts w:asciiTheme="minorHAnsi" w:hAnsiTheme="minorHAnsi" w:cstheme="minorHAnsi"/>
                <w:color w:val="1D1D1F"/>
                <w:spacing w:val="-6"/>
                <w:sz w:val="22"/>
                <w:szCs w:val="22"/>
                <w:u w:val="none"/>
                <w:shd w:val="clear" w:color="auto" w:fill="FFFFFF"/>
              </w:rPr>
              <w:t>FaceTime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2A21E3D4"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712DF4CF"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0B159D44"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ED23B4">
              <w:rPr>
                <w:rStyle w:val="Lienhypertexte"/>
                <w:rFonts w:asciiTheme="minorHAnsi" w:hAnsiTheme="minorHAnsi" w:cstheme="minorHAnsi"/>
                <w:color w:val="1D1D1F"/>
                <w:spacing w:val="-6"/>
                <w:sz w:val="22"/>
                <w:szCs w:val="22"/>
                <w:u w:val="none"/>
                <w:shd w:val="clear" w:color="auto" w:fill="FFFFFF"/>
              </w:rPr>
              <w:t>Thunderbolt</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3 ou équivalent</w:t>
            </w:r>
          </w:p>
          <w:p w14:paraId="573EFB1D"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ED23B4">
              <w:rPr>
                <w:rStyle w:val="Lienhypertexte"/>
                <w:rFonts w:asciiTheme="minorHAnsi" w:hAnsiTheme="minorHAnsi" w:cstheme="minorHAnsi"/>
                <w:color w:val="1D1D1F"/>
                <w:spacing w:val="-6"/>
                <w:sz w:val="22"/>
                <w:szCs w:val="22"/>
                <w:u w:val="none"/>
                <w:shd w:val="clear" w:color="auto" w:fill="FFFFFF"/>
              </w:rPr>
              <w:t>Displayport</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native par USB-C</w:t>
            </w:r>
          </w:p>
          <w:p w14:paraId="26347754"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Audio</w:t>
            </w:r>
          </w:p>
          <w:p w14:paraId="45D2ABA8"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3E101337"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ED23B4">
              <w:rPr>
                <w:rStyle w:val="Lienhypertexte"/>
                <w:rFonts w:asciiTheme="minorHAnsi" w:hAnsiTheme="minorHAnsi" w:cstheme="minorHAnsi"/>
                <w:color w:val="1D1D1F"/>
                <w:spacing w:val="-6"/>
                <w:sz w:val="22"/>
                <w:szCs w:val="22"/>
                <w:u w:val="none"/>
                <w:shd w:val="clear" w:color="auto" w:fill="FFFFFF"/>
              </w:rPr>
              <w:t>beamforming</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directionnel  </w:t>
            </w:r>
          </w:p>
          <w:p w14:paraId="09BDEDE4"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Micro-Casque</w:t>
            </w:r>
          </w:p>
          <w:p w14:paraId="565BED30"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Connexions et extensions</w:t>
            </w:r>
          </w:p>
          <w:p w14:paraId="1FA72E78"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ED23B4">
              <w:rPr>
                <w:rStyle w:val="Lienhypertexte"/>
                <w:rFonts w:asciiTheme="minorHAnsi" w:hAnsiTheme="minorHAnsi" w:cstheme="minorHAnsi"/>
                <w:color w:val="1D1D1F"/>
                <w:spacing w:val="-6"/>
                <w:sz w:val="22"/>
                <w:szCs w:val="22"/>
                <w:u w:val="none"/>
                <w:shd w:val="clear" w:color="auto" w:fill="FFFFFF"/>
              </w:rPr>
              <w:t>thunderbolt</w:t>
            </w:r>
            <w:proofErr w:type="spellEnd"/>
            <w:r w:rsidRPr="00ED23B4">
              <w:rPr>
                <w:rStyle w:val="Lienhypertexte"/>
                <w:rFonts w:asciiTheme="minorHAnsi" w:hAnsiTheme="minorHAnsi" w:cstheme="minorHAnsi"/>
                <w:color w:val="1D1D1F"/>
                <w:spacing w:val="-6"/>
                <w:sz w:val="22"/>
                <w:szCs w:val="22"/>
                <w:u w:val="none"/>
                <w:shd w:val="clear" w:color="auto" w:fill="FFFFFF"/>
              </w:rPr>
              <w:t>/USB4 avec en charge de :</w:t>
            </w:r>
          </w:p>
          <w:p w14:paraId="6BAE77E0"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Display port</w:t>
            </w:r>
          </w:p>
          <w:p w14:paraId="1F39B4C1"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40 Gbit/s)</w:t>
            </w:r>
          </w:p>
          <w:p w14:paraId="03D804A4"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40 Gbit/s)</w:t>
            </w:r>
          </w:p>
          <w:p w14:paraId="1136C7B8"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10 Gbit/s)</w:t>
            </w:r>
          </w:p>
          <w:p w14:paraId="7D98A3E6"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casque 3,5mm</w:t>
            </w:r>
          </w:p>
          <w:p w14:paraId="63D4A863"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Configurable avec Gigabit Ethernet</w:t>
            </w:r>
          </w:p>
          <w:p w14:paraId="704CC54A"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Entrées</w:t>
            </w:r>
          </w:p>
          <w:p w14:paraId="4C39943B"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Magic Keyboard avec </w:t>
            </w:r>
            <w:proofErr w:type="spellStart"/>
            <w:r w:rsidRPr="00ED23B4">
              <w:rPr>
                <w:rStyle w:val="Lienhypertexte"/>
                <w:rFonts w:asciiTheme="minorHAnsi" w:hAnsiTheme="minorHAnsi" w:cstheme="minorHAnsi"/>
                <w:color w:val="1D1D1F"/>
                <w:spacing w:val="-6"/>
                <w:sz w:val="22"/>
                <w:szCs w:val="22"/>
                <w:u w:val="none"/>
                <w:shd w:val="clear" w:color="auto" w:fill="FFFFFF"/>
              </w:rPr>
              <w:t>Touch</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57F86816"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Mouse ou équivalent</w:t>
            </w:r>
          </w:p>
          <w:p w14:paraId="6FBDE6DC"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Trackpad ou équivalent</w:t>
            </w:r>
          </w:p>
          <w:p w14:paraId="634E8214"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Sans</w:t>
            </w:r>
            <w:r w:rsidRPr="00ED23B4">
              <w:rPr>
                <w:rStyle w:val="Lienhypertexte"/>
                <w:rFonts w:ascii="Cambria Math" w:hAnsi="Cambria Math" w:cs="Cambria Math"/>
                <w:b/>
                <w:bCs/>
                <w:color w:val="1D1D1F"/>
                <w:spacing w:val="-6"/>
                <w:sz w:val="22"/>
                <w:szCs w:val="22"/>
                <w:u w:val="none"/>
                <w:shd w:val="clear" w:color="auto" w:fill="FFFFFF"/>
              </w:rPr>
              <w:t>‑</w:t>
            </w:r>
            <w:r w:rsidRPr="00ED23B4">
              <w:rPr>
                <w:rStyle w:val="Lienhypertexte"/>
                <w:rFonts w:asciiTheme="minorHAnsi" w:hAnsiTheme="minorHAnsi" w:cstheme="minorHAnsi"/>
                <w:b/>
                <w:bCs/>
                <w:color w:val="1D1D1F"/>
                <w:spacing w:val="-6"/>
                <w:sz w:val="22"/>
                <w:szCs w:val="22"/>
                <w:u w:val="none"/>
                <w:shd w:val="clear" w:color="auto" w:fill="FFFFFF"/>
              </w:rPr>
              <w:t>fil</w:t>
            </w:r>
          </w:p>
          <w:p w14:paraId="55E1125B"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lastRenderedPageBreak/>
              <w:t>•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w:t>
            </w:r>
          </w:p>
          <w:p w14:paraId="368A05C6"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Connectivité sans fil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 6 802.11ax</w:t>
            </w:r>
          </w:p>
          <w:p w14:paraId="680C592A"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3CC5911A" w14:textId="77777777" w:rsidR="00991DAF" w:rsidRPr="002944B1" w:rsidRDefault="00991DAF" w:rsidP="00317AAF">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Bluetooth</w:t>
            </w:r>
          </w:p>
          <w:p w14:paraId="025C5B0E"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Technologie sans fil Bluetooth </w:t>
            </w:r>
            <w:r w:rsidRPr="00ED23B4">
              <w:rPr>
                <w:rStyle w:val="Lienhypertexte"/>
                <w:rFonts w:asciiTheme="minorHAnsi" w:hAnsiTheme="minorHAnsi" w:cstheme="minorHAnsi"/>
                <w:color w:val="1D1D1F"/>
                <w:spacing w:val="-6"/>
                <w:sz w:val="22"/>
                <w:szCs w:val="22"/>
                <w:shd w:val="clear" w:color="auto" w:fill="FFFFFF"/>
              </w:rPr>
              <w:t>5.0</w:t>
            </w:r>
          </w:p>
          <w:p w14:paraId="2C1DDBF0" w14:textId="77777777" w:rsidR="00991DAF" w:rsidRPr="00ED23B4" w:rsidRDefault="00991DAF" w:rsidP="00317AAF">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Système d’exploitation</w:t>
            </w:r>
          </w:p>
          <w:p w14:paraId="108B5458"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3B3B56A5" w14:textId="77777777" w:rsidR="00476851" w:rsidRPr="00ED23B4" w:rsidRDefault="00476851" w:rsidP="00317AAF">
            <w:pPr>
              <w:rPr>
                <w:rStyle w:val="Lienhypertexte"/>
                <w:rFonts w:asciiTheme="minorHAnsi" w:hAnsiTheme="minorHAnsi" w:cstheme="minorHAnsi"/>
                <w:color w:val="1D1D1F"/>
                <w:spacing w:val="-6"/>
                <w:sz w:val="22"/>
                <w:szCs w:val="22"/>
                <w:u w:val="none"/>
                <w:shd w:val="clear" w:color="auto" w:fill="FFFFFF"/>
              </w:rPr>
            </w:pPr>
          </w:p>
          <w:p w14:paraId="4C2F6964" w14:textId="77777777" w:rsidR="00991DAF" w:rsidRPr="00ED23B4" w:rsidRDefault="00991DAF" w:rsidP="00317AAF">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Garantie et service</w:t>
            </w:r>
          </w:p>
          <w:p w14:paraId="51EB0EB9" w14:textId="6E77BFF2" w:rsidR="00991DAF" w:rsidRPr="00ED23B4" w:rsidRDefault="00991DAF" w:rsidP="00476851">
            <w:pPr>
              <w:shd w:val="clear" w:color="auto" w:fill="FFFFFF"/>
              <w:spacing w:before="96"/>
              <w:rPr>
                <w:rFonts w:asciiTheme="minorHAnsi" w:hAnsiTheme="minorHAnsi" w:cstheme="minorHAnsi"/>
                <w:color w:val="1D1D1F"/>
                <w:spacing w:val="-4"/>
                <w:sz w:val="22"/>
                <w:szCs w:val="22"/>
              </w:rPr>
            </w:pPr>
            <w:r w:rsidRPr="00ED23B4">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41A0B08A" w14:textId="77777777" w:rsidR="00991DAF" w:rsidRPr="00ED23B4" w:rsidRDefault="00991DAF" w:rsidP="00317AAF">
            <w:pPr>
              <w:rPr>
                <w:rFonts w:asciiTheme="minorHAnsi" w:hAnsiTheme="minorHAnsi" w:cstheme="minorHAnsi"/>
                <w:sz w:val="22"/>
                <w:szCs w:val="22"/>
              </w:rPr>
            </w:pPr>
          </w:p>
        </w:tc>
      </w:tr>
    </w:tbl>
    <w:p w14:paraId="7457E6EB" w14:textId="77777777" w:rsidR="00991DAF" w:rsidRPr="00ED23B4" w:rsidRDefault="00991DAF" w:rsidP="00991DAF">
      <w:pPr>
        <w:jc w:val="center"/>
        <w:rPr>
          <w:rFonts w:asciiTheme="minorHAnsi" w:hAnsiTheme="minorHAnsi" w:cstheme="minorHAnsi"/>
          <w:b/>
          <w:bCs/>
          <w:color w:val="548DD4" w:themeColor="text2" w:themeTint="99"/>
          <w:sz w:val="28"/>
          <w:szCs w:val="28"/>
        </w:rPr>
      </w:pPr>
    </w:p>
    <w:p w14:paraId="73A4AA11" w14:textId="77777777" w:rsidR="00BD07F4" w:rsidRPr="00ED23B4" w:rsidRDefault="00BD07F4" w:rsidP="00BD07F4">
      <w:pPr>
        <w:rPr>
          <w:sz w:val="10"/>
          <w:szCs w:val="10"/>
        </w:rPr>
      </w:pPr>
    </w:p>
    <w:p w14:paraId="0F1D355B" w14:textId="42D52830" w:rsidR="00BD07F4" w:rsidRPr="00ED23B4" w:rsidRDefault="00BD07F4" w:rsidP="00BD07F4">
      <w:pPr>
        <w:rPr>
          <w:rFonts w:ascii="Calibri" w:hAnsi="Calibri" w:cs="Calibri"/>
          <w:b/>
          <w:bCs/>
        </w:rPr>
      </w:pPr>
      <w:r w:rsidRPr="00ED23B4">
        <w:rPr>
          <w:b/>
          <w:bCs/>
        </w:rPr>
        <w:t xml:space="preserve">                                                                        </w:t>
      </w:r>
      <w:r w:rsidRPr="00ED23B4">
        <w:rPr>
          <w:rFonts w:ascii="Calibri" w:hAnsi="Calibri" w:cs="Calibri"/>
          <w:b/>
          <w:bCs/>
        </w:rPr>
        <w:t xml:space="preserve">                                                             </w:t>
      </w:r>
    </w:p>
    <w:p w14:paraId="6EC43767" w14:textId="77777777" w:rsidR="00BD07F4" w:rsidRPr="00ED23B4" w:rsidRDefault="00BD07F4" w:rsidP="00BD07F4">
      <w:pPr>
        <w:jc w:val="center"/>
        <w:rPr>
          <w:rFonts w:ascii="Calibri" w:hAnsi="Calibri" w:cs="Calibri"/>
          <w:b/>
          <w:bCs/>
          <w:u w:val="single"/>
        </w:rPr>
      </w:pPr>
      <w:r w:rsidRPr="00ED23B4">
        <w:rPr>
          <w:rFonts w:ascii="Calibri" w:hAnsi="Calibri" w:cs="Calibri"/>
          <w:b/>
          <w:bCs/>
          <w:u w:val="single"/>
        </w:rPr>
        <w:t>Tableau de répartition</w:t>
      </w:r>
    </w:p>
    <w:p w14:paraId="788E610C" w14:textId="77777777" w:rsidR="00BD07F4" w:rsidRPr="00ED23B4" w:rsidRDefault="00BD07F4" w:rsidP="00BD07F4">
      <w:pPr>
        <w:jc w:val="center"/>
        <w:rPr>
          <w:rFonts w:ascii="Calibri" w:hAnsi="Calibri" w:cs="Calibri"/>
          <w:b/>
          <w:bCs/>
          <w:u w:val="single"/>
        </w:rPr>
      </w:pPr>
    </w:p>
    <w:p w14:paraId="092DF017" w14:textId="77777777" w:rsidR="00BD07F4" w:rsidRPr="00ED23B4" w:rsidRDefault="00BD07F4" w:rsidP="00BD07F4">
      <w:pPr>
        <w:rPr>
          <w:rFonts w:ascii="Calibri" w:hAnsi="Calibri" w:cs="Calibri"/>
          <w:b/>
          <w:bCs/>
          <w:sz w:val="10"/>
          <w:szCs w:val="10"/>
          <w:u w:val="single"/>
        </w:rPr>
      </w:pPr>
    </w:p>
    <w:tbl>
      <w:tblPr>
        <w:tblW w:w="7367" w:type="dxa"/>
        <w:jc w:val="center"/>
        <w:tblLayout w:type="fixed"/>
        <w:tblCellMar>
          <w:left w:w="70" w:type="dxa"/>
          <w:right w:w="70" w:type="dxa"/>
        </w:tblCellMar>
        <w:tblLook w:val="0000" w:firstRow="0" w:lastRow="0" w:firstColumn="0" w:lastColumn="0" w:noHBand="0" w:noVBand="0"/>
      </w:tblPr>
      <w:tblGrid>
        <w:gridCol w:w="992"/>
        <w:gridCol w:w="4815"/>
        <w:gridCol w:w="1560"/>
      </w:tblGrid>
      <w:tr w:rsidR="0068383E" w:rsidRPr="00ED23B4" w14:paraId="4C1075E5" w14:textId="77777777" w:rsidTr="00317AAF">
        <w:trPr>
          <w:trHeight w:val="782"/>
          <w:jc w:val="center"/>
        </w:trPr>
        <w:tc>
          <w:tcPr>
            <w:tcW w:w="992" w:type="dxa"/>
            <w:tcBorders>
              <w:top w:val="single" w:sz="4" w:space="0" w:color="auto"/>
              <w:left w:val="single" w:sz="4" w:space="0" w:color="auto"/>
              <w:bottom w:val="single" w:sz="4" w:space="0" w:color="auto"/>
              <w:right w:val="single" w:sz="4" w:space="0" w:color="auto"/>
            </w:tcBorders>
            <w:noWrap/>
            <w:vAlign w:val="center"/>
          </w:tcPr>
          <w:p w14:paraId="1C9803EF" w14:textId="77777777" w:rsidR="0068383E" w:rsidRPr="00ED23B4" w:rsidRDefault="0068383E"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Item N°</w:t>
            </w:r>
          </w:p>
        </w:tc>
        <w:tc>
          <w:tcPr>
            <w:tcW w:w="4815" w:type="dxa"/>
            <w:tcBorders>
              <w:top w:val="single" w:sz="4" w:space="0" w:color="auto"/>
              <w:left w:val="nil"/>
              <w:bottom w:val="single" w:sz="4" w:space="0" w:color="auto"/>
              <w:right w:val="single" w:sz="4" w:space="0" w:color="auto"/>
            </w:tcBorders>
            <w:vAlign w:val="center"/>
          </w:tcPr>
          <w:p w14:paraId="0EDBA066" w14:textId="77777777" w:rsidR="0068383E" w:rsidRPr="00ED23B4" w:rsidRDefault="0068383E"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Désignation et caractéristiques techniques</w:t>
            </w:r>
          </w:p>
        </w:tc>
        <w:tc>
          <w:tcPr>
            <w:tcW w:w="1560" w:type="dxa"/>
            <w:tcBorders>
              <w:top w:val="single" w:sz="4" w:space="0" w:color="auto"/>
              <w:left w:val="single" w:sz="4" w:space="0" w:color="auto"/>
              <w:bottom w:val="single" w:sz="4" w:space="0" w:color="auto"/>
              <w:right w:val="single" w:sz="4" w:space="0" w:color="auto"/>
            </w:tcBorders>
            <w:vAlign w:val="center"/>
          </w:tcPr>
          <w:p w14:paraId="1AA521DA" w14:textId="77777777" w:rsidR="0068383E" w:rsidRPr="00ED23B4" w:rsidRDefault="0068383E"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 xml:space="preserve"> CMC DAKHLA</w:t>
            </w:r>
          </w:p>
        </w:tc>
      </w:tr>
      <w:tr w:rsidR="0068383E" w:rsidRPr="00ED23B4" w14:paraId="49F7CD45" w14:textId="77777777" w:rsidTr="00317AAF">
        <w:trPr>
          <w:trHeight w:val="390"/>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7B9E5" w14:textId="77777777" w:rsidR="0068383E" w:rsidRPr="00ED23B4" w:rsidRDefault="0068383E" w:rsidP="00317AAF">
            <w:pPr>
              <w:jc w:val="center"/>
              <w:rPr>
                <w:rFonts w:asciiTheme="minorHAnsi" w:hAnsiTheme="minorHAnsi" w:cstheme="minorHAnsi"/>
                <w:sz w:val="22"/>
                <w:szCs w:val="22"/>
              </w:rPr>
            </w:pPr>
            <w:r w:rsidRPr="00ED23B4">
              <w:rPr>
                <w:rFonts w:asciiTheme="minorHAnsi" w:hAnsiTheme="minorHAnsi" w:cstheme="minorHAnsi"/>
                <w:sz w:val="22"/>
                <w:szCs w:val="22"/>
              </w:rPr>
              <w:t>1</w:t>
            </w:r>
          </w:p>
        </w:tc>
        <w:tc>
          <w:tcPr>
            <w:tcW w:w="4815" w:type="dxa"/>
            <w:tcBorders>
              <w:top w:val="single" w:sz="4" w:space="0" w:color="auto"/>
              <w:left w:val="nil"/>
              <w:bottom w:val="single" w:sz="4" w:space="0" w:color="auto"/>
              <w:right w:val="single" w:sz="4" w:space="0" w:color="auto"/>
            </w:tcBorders>
            <w:shd w:val="clear" w:color="auto" w:fill="FFFFFF" w:themeFill="background1"/>
          </w:tcPr>
          <w:p w14:paraId="27F348A8" w14:textId="5309A59A" w:rsidR="0068383E" w:rsidRPr="00ED23B4" w:rsidRDefault="0068383E" w:rsidP="0068383E">
            <w:pPr>
              <w:rPr>
                <w:rFonts w:asciiTheme="minorHAnsi" w:hAnsiTheme="minorHAnsi" w:cstheme="minorHAnsi"/>
                <w:bCs/>
                <w:sz w:val="22"/>
                <w:szCs w:val="22"/>
              </w:rPr>
            </w:pPr>
            <w:r w:rsidRPr="00ED23B4">
              <w:rPr>
                <w:rStyle w:val="Lienhypertexte"/>
                <w:rFonts w:asciiTheme="minorHAnsi" w:hAnsiTheme="minorHAnsi" w:cstheme="minorHAnsi"/>
                <w:color w:val="1D1D1F"/>
                <w:spacing w:val="-6"/>
                <w:sz w:val="22"/>
                <w:szCs w:val="22"/>
                <w:u w:val="none"/>
                <w:shd w:val="clear" w:color="auto" w:fill="FFFFFF"/>
              </w:rPr>
              <w:t xml:space="preserve">Ordinateurs </w:t>
            </w:r>
            <w:r w:rsidRPr="00ED23B4">
              <w:rPr>
                <w:rStyle w:val="Lienhypertexte"/>
                <w:rFonts w:asciiTheme="minorHAnsi" w:hAnsiTheme="minorHAnsi" w:cstheme="minorHAnsi"/>
                <w:color w:val="auto"/>
                <w:spacing w:val="-6"/>
                <w:sz w:val="22"/>
                <w:szCs w:val="22"/>
                <w:u w:val="none"/>
                <w:shd w:val="clear" w:color="auto" w:fill="FFFFFF"/>
              </w:rPr>
              <w:t>de bureau tout en un</w:t>
            </w:r>
            <w:r w:rsidRPr="00ED23B4">
              <w:rPr>
                <w:rStyle w:val="Lienhypertexte"/>
                <w:rFonts w:asciiTheme="minorHAnsi" w:hAnsiTheme="minorHAnsi" w:cstheme="minorHAnsi"/>
                <w:color w:val="1D1D1F"/>
                <w:spacing w:val="-6"/>
                <w:sz w:val="22"/>
                <w:szCs w:val="22"/>
                <w:u w:val="none"/>
                <w:shd w:val="clear" w:color="auto" w:fill="FFFFFF"/>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370CEE" w14:textId="3725E993" w:rsidR="0068383E" w:rsidRPr="00ED23B4" w:rsidRDefault="0068383E" w:rsidP="00317AAF">
            <w:pPr>
              <w:jc w:val="center"/>
              <w:rPr>
                <w:rFonts w:asciiTheme="minorHAnsi" w:hAnsiTheme="minorHAnsi" w:cstheme="minorHAnsi"/>
                <w:color w:val="000000"/>
                <w:sz w:val="22"/>
                <w:szCs w:val="22"/>
              </w:rPr>
            </w:pPr>
            <w:r w:rsidRPr="00ED23B4">
              <w:rPr>
                <w:rFonts w:asciiTheme="minorHAnsi" w:hAnsiTheme="minorHAnsi" w:cstheme="minorHAnsi"/>
                <w:sz w:val="22"/>
                <w:szCs w:val="22"/>
              </w:rPr>
              <w:t>12</w:t>
            </w:r>
          </w:p>
        </w:tc>
      </w:tr>
    </w:tbl>
    <w:p w14:paraId="25F4D0AF"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7DA0656E"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3C83A3A9"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7034DBE9"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186CDA74"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1C7F6B3D"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76C63FDC"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69A2F045"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30788ED7"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2D099B49"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11506BA5"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5145DF35"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4F50541B"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311DD0CC"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2D1C7E9C"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4A5C6087"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1230EF32"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7974C136" w14:textId="77777777" w:rsidR="00543B2F" w:rsidRPr="00ED23B4" w:rsidRDefault="00543B2F" w:rsidP="00BD07F4">
      <w:pPr>
        <w:jc w:val="center"/>
        <w:rPr>
          <w:rFonts w:asciiTheme="minorHAnsi" w:hAnsiTheme="minorHAnsi" w:cstheme="minorHAnsi"/>
          <w:b/>
          <w:bCs/>
          <w:color w:val="548DD4" w:themeColor="text2" w:themeTint="99"/>
          <w:sz w:val="28"/>
          <w:szCs w:val="28"/>
        </w:rPr>
      </w:pPr>
    </w:p>
    <w:p w14:paraId="29412908" w14:textId="77777777" w:rsidR="00991DAF" w:rsidRPr="00ED23B4" w:rsidRDefault="00991DAF" w:rsidP="00BD07F4">
      <w:pPr>
        <w:jc w:val="center"/>
        <w:rPr>
          <w:rFonts w:asciiTheme="minorHAnsi" w:hAnsiTheme="minorHAnsi" w:cstheme="minorHAnsi"/>
          <w:b/>
          <w:bCs/>
          <w:color w:val="548DD4" w:themeColor="text2" w:themeTint="99"/>
          <w:sz w:val="28"/>
          <w:szCs w:val="28"/>
        </w:rPr>
      </w:pPr>
    </w:p>
    <w:p w14:paraId="4E0E8033" w14:textId="3CFF96D6" w:rsidR="00BD07F4" w:rsidRPr="00ED23B4" w:rsidRDefault="00BD07F4" w:rsidP="00BD07F4">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Lot N°04 : </w:t>
      </w:r>
      <w:r w:rsidR="005A217D" w:rsidRPr="00ED23B4">
        <w:rPr>
          <w:rFonts w:asciiTheme="minorHAnsi" w:hAnsiTheme="minorHAnsi" w:cstheme="minorHAnsi"/>
          <w:b/>
          <w:bCs/>
          <w:color w:val="548DD4" w:themeColor="text2" w:themeTint="99"/>
          <w:sz w:val="28"/>
          <w:szCs w:val="28"/>
        </w:rPr>
        <w:t>Imprimantes et scanners</w:t>
      </w:r>
    </w:p>
    <w:p w14:paraId="1A750CBA" w14:textId="77777777" w:rsidR="005A217D" w:rsidRPr="00ED23B4" w:rsidRDefault="005A217D" w:rsidP="00BD07F4">
      <w:pPr>
        <w:jc w:val="center"/>
        <w:rPr>
          <w:rFonts w:asciiTheme="minorHAnsi" w:hAnsiTheme="minorHAnsi" w:cstheme="minorHAnsi"/>
          <w:b/>
          <w:bCs/>
          <w:color w:val="548DD4" w:themeColor="text2" w:themeTint="99"/>
          <w:sz w:val="28"/>
          <w:szCs w:val="28"/>
        </w:rPr>
      </w:pPr>
    </w:p>
    <w:tbl>
      <w:tblPr>
        <w:tblW w:w="10060" w:type="dxa"/>
        <w:tblLayout w:type="fixed"/>
        <w:tblCellMar>
          <w:left w:w="70" w:type="dxa"/>
          <w:right w:w="70" w:type="dxa"/>
        </w:tblCellMar>
        <w:tblLook w:val="0000" w:firstRow="0" w:lastRow="0" w:firstColumn="0" w:lastColumn="0" w:noHBand="0" w:noVBand="0"/>
      </w:tblPr>
      <w:tblGrid>
        <w:gridCol w:w="779"/>
        <w:gridCol w:w="9281"/>
      </w:tblGrid>
      <w:tr w:rsidR="005A217D" w:rsidRPr="00ED23B4" w14:paraId="68A891B0" w14:textId="77777777" w:rsidTr="00317AAF">
        <w:trPr>
          <w:trHeight w:val="613"/>
          <w:tblHeader/>
        </w:trPr>
        <w:tc>
          <w:tcPr>
            <w:tcW w:w="779" w:type="dxa"/>
            <w:tcBorders>
              <w:top w:val="single" w:sz="4" w:space="0" w:color="auto"/>
              <w:left w:val="single" w:sz="4" w:space="0" w:color="auto"/>
              <w:bottom w:val="single" w:sz="4" w:space="0" w:color="auto"/>
              <w:right w:val="single" w:sz="4" w:space="0" w:color="auto"/>
            </w:tcBorders>
            <w:noWrap/>
            <w:vAlign w:val="center"/>
          </w:tcPr>
          <w:p w14:paraId="04B6AA35" w14:textId="77777777" w:rsidR="005A217D" w:rsidRPr="00ED23B4" w:rsidRDefault="005A217D"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Item N°</w:t>
            </w:r>
          </w:p>
        </w:tc>
        <w:tc>
          <w:tcPr>
            <w:tcW w:w="9281" w:type="dxa"/>
            <w:tcBorders>
              <w:top w:val="single" w:sz="4" w:space="0" w:color="auto"/>
              <w:left w:val="nil"/>
              <w:bottom w:val="single" w:sz="4" w:space="0" w:color="auto"/>
              <w:right w:val="single" w:sz="4" w:space="0" w:color="auto"/>
            </w:tcBorders>
            <w:vAlign w:val="center"/>
          </w:tcPr>
          <w:p w14:paraId="6EAC7244" w14:textId="77777777" w:rsidR="005A217D" w:rsidRPr="00ED23B4" w:rsidRDefault="005A217D" w:rsidP="00317AAF">
            <w:pPr>
              <w:tabs>
                <w:tab w:val="left" w:pos="284"/>
              </w:tabs>
              <w:suppressAutoHyphens/>
              <w:autoSpaceDN w:val="0"/>
              <w:jc w:val="center"/>
              <w:textAlignment w:val="baseline"/>
              <w:rPr>
                <w:rFonts w:asciiTheme="minorHAnsi" w:hAnsiTheme="minorHAnsi" w:cstheme="minorHAnsi"/>
                <w:b/>
                <w:sz w:val="22"/>
                <w:szCs w:val="22"/>
              </w:rPr>
            </w:pPr>
            <w:r w:rsidRPr="00ED23B4">
              <w:rPr>
                <w:rFonts w:asciiTheme="minorHAnsi" w:hAnsiTheme="minorHAnsi" w:cstheme="minorHAnsi"/>
                <w:b/>
                <w:sz w:val="22"/>
                <w:szCs w:val="22"/>
              </w:rPr>
              <w:t>Désignation et caractéristiques techniques</w:t>
            </w:r>
          </w:p>
        </w:tc>
      </w:tr>
      <w:tr w:rsidR="005A217D" w:rsidRPr="00ED23B4" w14:paraId="153ADCD6"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5E9F7DD" w14:textId="77777777" w:rsidR="005A217D" w:rsidRPr="00ED23B4" w:rsidRDefault="005A217D" w:rsidP="00317AAF">
            <w:pPr>
              <w:jc w:val="center"/>
              <w:rPr>
                <w:rFonts w:asciiTheme="minorHAnsi" w:hAnsiTheme="minorHAnsi" w:cstheme="minorHAnsi"/>
                <w:sz w:val="22"/>
                <w:szCs w:val="22"/>
              </w:rPr>
            </w:pPr>
            <w:r w:rsidRPr="00ED23B4">
              <w:rPr>
                <w:rFonts w:asciiTheme="minorHAnsi" w:hAnsiTheme="minorHAnsi" w:cstheme="minorHAnsi"/>
                <w:b/>
                <w:sz w:val="22"/>
                <w:szCs w:val="22"/>
              </w:rPr>
              <w:t>1</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1BD6947B" w14:textId="77777777" w:rsidR="005A217D" w:rsidRPr="00ED23B4" w:rsidRDefault="005A217D" w:rsidP="00317AAF">
            <w:pPr>
              <w:tabs>
                <w:tab w:val="left" w:pos="1260"/>
              </w:tabs>
              <w:suppressAutoHyphens/>
              <w:rPr>
                <w:rFonts w:asciiTheme="minorHAnsi" w:hAnsiTheme="minorHAnsi" w:cstheme="minorHAnsi"/>
                <w:color w:val="000000"/>
                <w:sz w:val="22"/>
                <w:szCs w:val="22"/>
              </w:rPr>
            </w:pPr>
            <w:r w:rsidRPr="00ED23B4">
              <w:rPr>
                <w:rFonts w:asciiTheme="minorHAnsi" w:hAnsiTheme="minorHAnsi" w:cstheme="minorHAnsi"/>
                <w:b/>
                <w:sz w:val="22"/>
                <w:szCs w:val="22"/>
                <w:u w:val="single"/>
              </w:rPr>
              <w:t>Imprimante Type 1</w:t>
            </w:r>
            <w:r w:rsidRPr="00ED23B4">
              <w:rPr>
                <w:rFonts w:asciiTheme="minorHAnsi" w:hAnsiTheme="minorHAnsi" w:cstheme="minorHAnsi"/>
                <w:sz w:val="22"/>
                <w:szCs w:val="22"/>
              </w:rPr>
              <w:br/>
            </w:r>
            <w:r w:rsidRPr="00ED23B4">
              <w:rPr>
                <w:rFonts w:asciiTheme="minorHAnsi" w:hAnsiTheme="minorHAnsi" w:cstheme="minorHAnsi"/>
                <w:color w:val="000000"/>
                <w:sz w:val="22"/>
                <w:szCs w:val="22"/>
              </w:rPr>
              <w:t>Imprimante laser monochrome format A4 moyen tirage</w:t>
            </w:r>
          </w:p>
          <w:p w14:paraId="120AF932" w14:textId="77777777" w:rsidR="005A217D" w:rsidRPr="00ED23B4" w:rsidRDefault="005A217D" w:rsidP="00317AAF">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4A06A3B8" w14:textId="77777777" w:rsidR="005A217D" w:rsidRPr="00ED23B4" w:rsidRDefault="005A217D" w:rsidP="00317AAF">
            <w:pPr>
              <w:rPr>
                <w:rFonts w:asciiTheme="minorHAnsi" w:hAnsiTheme="minorHAnsi" w:cstheme="minorHAnsi"/>
                <w:color w:val="000000"/>
                <w:sz w:val="22"/>
                <w:szCs w:val="22"/>
                <w:u w:val="single"/>
              </w:rPr>
            </w:pPr>
          </w:p>
          <w:p w14:paraId="7BC3984A"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Format d’impression max : A4</w:t>
            </w:r>
          </w:p>
          <w:p w14:paraId="19B655E8"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Technologie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laser N&amp;B</w:t>
            </w:r>
          </w:p>
          <w:p w14:paraId="030A650D"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N&amp;B (</w:t>
            </w:r>
            <w:proofErr w:type="gramStart"/>
            <w:r w:rsidRPr="00ED23B4">
              <w:rPr>
                <w:rFonts w:asciiTheme="minorHAnsi" w:hAnsiTheme="minorHAnsi" w:cstheme="minorHAnsi"/>
                <w:color w:val="000000"/>
                <w:sz w:val="22"/>
                <w:szCs w:val="22"/>
              </w:rPr>
              <w:t xml:space="preserve">mn)   </w:t>
            </w:r>
            <w:proofErr w:type="gramEnd"/>
            <w:r w:rsidRPr="00ED23B4">
              <w:rPr>
                <w:rFonts w:asciiTheme="minorHAnsi" w:hAnsiTheme="minorHAnsi" w:cstheme="minorHAnsi"/>
                <w:color w:val="000000"/>
                <w:sz w:val="22"/>
                <w:szCs w:val="22"/>
              </w:rPr>
              <w:t xml:space="preserve"> : 40 ppm minimum</w:t>
            </w:r>
          </w:p>
          <w:p w14:paraId="40D346F0"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Résolution d’impression : 1200x1200 dpi </w:t>
            </w:r>
          </w:p>
          <w:p w14:paraId="04554D45"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Capacité bac d’alimentation papier : 500 feuilles minimum</w:t>
            </w:r>
          </w:p>
          <w:p w14:paraId="5781FFA5"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recto verso automatique</w:t>
            </w:r>
          </w:p>
          <w:p w14:paraId="313943E5"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Mémoire : 512 Mo minimum extensible</w:t>
            </w:r>
          </w:p>
          <w:p w14:paraId="7CEE71B1"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Processeur : 1200 Mhz minimum</w:t>
            </w:r>
          </w:p>
          <w:p w14:paraId="628C9AC5"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Connectivité : Ethernet 10/100 Base TX / USB2.0 Haut débit</w:t>
            </w:r>
          </w:p>
          <w:p w14:paraId="471A60FE"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ED23B4">
              <w:rPr>
                <w:rFonts w:asciiTheme="minorHAnsi" w:hAnsiTheme="minorHAnsi" w:cstheme="minorHAnsi"/>
                <w:color w:val="000000"/>
                <w:sz w:val="22"/>
                <w:szCs w:val="22"/>
              </w:rPr>
              <w:t>7 ,</w:t>
            </w:r>
            <w:proofErr w:type="gramEnd"/>
            <w:r w:rsidRPr="00ED23B4">
              <w:rPr>
                <w:rFonts w:asciiTheme="minorHAnsi" w:hAnsiTheme="minorHAnsi" w:cstheme="minorHAnsi"/>
                <w:color w:val="000000"/>
                <w:sz w:val="22"/>
                <w:szCs w:val="22"/>
              </w:rPr>
              <w:t xml:space="preserve"> 8 et 10 (32/64 bits) / 2008 Server R2/linux /Unix /Mac OS 10.5~10.8</w:t>
            </w:r>
          </w:p>
          <w:p w14:paraId="5A07B98D"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Consommable : un toner de démarrage de 5000 pages + 1 toner de rechange original de 11 000 pages minimum</w:t>
            </w:r>
          </w:p>
          <w:p w14:paraId="756648C9"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70033CCE"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Accessoires : </w:t>
            </w:r>
          </w:p>
          <w:p w14:paraId="4740995B" w14:textId="77777777" w:rsidR="005A217D" w:rsidRPr="00ED23B4" w:rsidRDefault="005A217D" w:rsidP="00317AAF">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4480EE7" w14:textId="77777777" w:rsidR="005A217D" w:rsidRPr="00ED23B4" w:rsidRDefault="005A217D" w:rsidP="00317AAF">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2B707B67" w14:textId="77777777" w:rsidR="005A217D" w:rsidRPr="00ED23B4" w:rsidRDefault="005A217D" w:rsidP="00317AAF">
            <w:pPr>
              <w:rPr>
                <w:rFonts w:asciiTheme="minorHAnsi" w:hAnsiTheme="minorHAnsi" w:cstheme="minorHAnsi"/>
                <w:sz w:val="22"/>
                <w:szCs w:val="22"/>
              </w:rPr>
            </w:pPr>
          </w:p>
        </w:tc>
      </w:tr>
      <w:tr w:rsidR="005A217D" w:rsidRPr="00ED23B4" w14:paraId="41A7AE28"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E36BCFC" w14:textId="77777777" w:rsidR="005A217D" w:rsidRPr="00ED23B4" w:rsidRDefault="005A217D" w:rsidP="00317AAF">
            <w:pPr>
              <w:jc w:val="center"/>
              <w:rPr>
                <w:rFonts w:asciiTheme="minorHAnsi" w:hAnsiTheme="minorHAnsi" w:cstheme="minorHAnsi"/>
                <w:sz w:val="22"/>
                <w:szCs w:val="22"/>
              </w:rPr>
            </w:pPr>
            <w:r w:rsidRPr="00ED23B4">
              <w:rPr>
                <w:rFonts w:asciiTheme="minorHAnsi" w:hAnsiTheme="minorHAnsi" w:cstheme="minorHAnsi"/>
                <w:b/>
                <w:sz w:val="22"/>
                <w:szCs w:val="22"/>
              </w:rPr>
              <w:t>2</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64FCCEB6" w14:textId="77777777" w:rsidR="005A217D" w:rsidRPr="00ED23B4" w:rsidRDefault="005A217D" w:rsidP="00317AAF">
            <w:pPr>
              <w:rPr>
                <w:rFonts w:asciiTheme="minorHAnsi" w:hAnsiTheme="minorHAnsi" w:cstheme="minorHAnsi"/>
                <w:b/>
                <w:sz w:val="22"/>
                <w:szCs w:val="22"/>
                <w:u w:val="single"/>
              </w:rPr>
            </w:pPr>
            <w:r w:rsidRPr="00ED23B4">
              <w:rPr>
                <w:rFonts w:asciiTheme="minorHAnsi" w:hAnsiTheme="minorHAnsi" w:cstheme="minorHAnsi"/>
                <w:b/>
                <w:sz w:val="22"/>
                <w:szCs w:val="22"/>
                <w:u w:val="single"/>
              </w:rPr>
              <w:t>Imprimante Type (2 grand tirage)</w:t>
            </w:r>
          </w:p>
          <w:p w14:paraId="5192FAAD"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Imprimante laser monochrome format A4 grand tirage</w:t>
            </w:r>
          </w:p>
          <w:p w14:paraId="0EA7A188" w14:textId="77777777" w:rsidR="005A217D" w:rsidRPr="00ED23B4" w:rsidRDefault="005A217D" w:rsidP="00317AAF">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rPr>
              <w:t xml:space="preserve"> </w:t>
            </w:r>
            <w:r w:rsidRPr="00ED23B4">
              <w:rPr>
                <w:rFonts w:asciiTheme="minorHAnsi" w:hAnsiTheme="minorHAnsi" w:cstheme="minorHAnsi"/>
                <w:color w:val="000000"/>
                <w:sz w:val="22"/>
                <w:szCs w:val="22"/>
                <w:u w:val="single"/>
              </w:rPr>
              <w:t xml:space="preserve">Caractéristiques exigées minimum : </w:t>
            </w:r>
          </w:p>
          <w:p w14:paraId="4FEC9A59" w14:textId="77777777" w:rsidR="005A217D" w:rsidRPr="00ED23B4" w:rsidRDefault="005A217D" w:rsidP="00317AAF">
            <w:pPr>
              <w:rPr>
                <w:rFonts w:asciiTheme="minorHAnsi" w:hAnsiTheme="minorHAnsi" w:cstheme="minorHAnsi"/>
                <w:color w:val="000000"/>
                <w:sz w:val="22"/>
                <w:szCs w:val="22"/>
              </w:rPr>
            </w:pPr>
          </w:p>
          <w:p w14:paraId="42EA2E29"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Format d’impression max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A4</w:t>
            </w:r>
          </w:p>
          <w:p w14:paraId="2CF9AEF7"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Technologie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laser N&amp;B</w:t>
            </w:r>
          </w:p>
          <w:p w14:paraId="01BA0BEE" w14:textId="79087AB1"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N&amp;B (</w:t>
            </w:r>
            <w:proofErr w:type="gramStart"/>
            <w:r w:rsidRPr="00ED23B4">
              <w:rPr>
                <w:rFonts w:asciiTheme="minorHAnsi" w:hAnsiTheme="minorHAnsi" w:cstheme="minorHAnsi"/>
                <w:color w:val="000000"/>
                <w:sz w:val="22"/>
                <w:szCs w:val="22"/>
              </w:rPr>
              <w:t xml:space="preserve">mn)   </w:t>
            </w:r>
            <w:proofErr w:type="gramEnd"/>
            <w:r w:rsidRPr="00ED23B4">
              <w:rPr>
                <w:rFonts w:asciiTheme="minorHAnsi" w:hAnsiTheme="minorHAnsi" w:cstheme="minorHAnsi"/>
                <w:color w:val="000000"/>
                <w:sz w:val="22"/>
                <w:szCs w:val="22"/>
              </w:rPr>
              <w:t xml:space="preserve"> : </w:t>
            </w:r>
            <w:r w:rsidR="00B268B6">
              <w:rPr>
                <w:rFonts w:asciiTheme="minorHAnsi" w:hAnsiTheme="minorHAnsi" w:cstheme="minorHAnsi"/>
                <w:color w:val="000000"/>
                <w:sz w:val="22"/>
                <w:szCs w:val="22"/>
              </w:rPr>
              <w:t>42</w:t>
            </w:r>
            <w:r w:rsidRPr="00ED23B4">
              <w:rPr>
                <w:rFonts w:asciiTheme="minorHAnsi" w:hAnsiTheme="minorHAnsi" w:cstheme="minorHAnsi"/>
                <w:color w:val="000000"/>
                <w:sz w:val="22"/>
                <w:szCs w:val="22"/>
              </w:rPr>
              <w:t xml:space="preserve"> ppm minimum</w:t>
            </w:r>
          </w:p>
          <w:p w14:paraId="596866E7"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d’impression (</w:t>
            </w:r>
            <w:proofErr w:type="gramStart"/>
            <w:r w:rsidRPr="00ED23B4">
              <w:rPr>
                <w:rFonts w:asciiTheme="minorHAnsi" w:hAnsiTheme="minorHAnsi" w:cstheme="minorHAnsi"/>
                <w:color w:val="000000"/>
                <w:sz w:val="22"/>
                <w:szCs w:val="22"/>
              </w:rPr>
              <w:t xml:space="preserve">dpi)   </w:t>
            </w:r>
            <w:proofErr w:type="gramEnd"/>
            <w:r w:rsidRPr="00ED23B4">
              <w:rPr>
                <w:rFonts w:asciiTheme="minorHAnsi" w:hAnsiTheme="minorHAnsi" w:cstheme="minorHAnsi"/>
                <w:color w:val="000000"/>
                <w:sz w:val="22"/>
                <w:szCs w:val="22"/>
              </w:rPr>
              <w:t xml:space="preserv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1200 x 1200 dpi</w:t>
            </w:r>
          </w:p>
          <w:p w14:paraId="154083AA"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Capacité bac d’alimentation papier : 500 feuilles minimum</w:t>
            </w:r>
          </w:p>
          <w:p w14:paraId="6707CFC5"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recto verso automatique</w:t>
            </w:r>
          </w:p>
          <w:p w14:paraId="31BAAF8E"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Mémoire : 512 Mo minimum extensible</w:t>
            </w:r>
          </w:p>
          <w:p w14:paraId="61ED9F25"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Processeur : 1200 Mhz minimum</w:t>
            </w:r>
          </w:p>
          <w:p w14:paraId="73FF2FFF"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Connectivité : Ethernet 10/100/1000 Base TX / USB2.0 / Direct USB</w:t>
            </w:r>
          </w:p>
          <w:p w14:paraId="1FE13683"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Système d’exploitation : Windows 10 / 8.1 / 8 / 7 / Vista / XP /Server 2008R2 / 2008 / 2003</w:t>
            </w:r>
          </w:p>
          <w:p w14:paraId="1DF4F039"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Mac OS X 10.5 – 10.9 LINUX / UNIX</w:t>
            </w:r>
          </w:p>
          <w:p w14:paraId="58B069C3"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Consommable : un toner de démarrage de 8 000 pages + 1 toner de rechange original de 12 000 pages minimum</w:t>
            </w:r>
          </w:p>
          <w:p w14:paraId="02D63A61"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6F8A5B39" w14:textId="77777777" w:rsidR="005A217D" w:rsidRPr="00ED23B4" w:rsidRDefault="005A217D" w:rsidP="00317AAF">
            <w:pPr>
              <w:rPr>
                <w:rFonts w:asciiTheme="minorHAnsi" w:hAnsiTheme="minorHAnsi" w:cstheme="minorHAnsi"/>
                <w:color w:val="000000"/>
                <w:sz w:val="22"/>
                <w:szCs w:val="22"/>
              </w:rPr>
            </w:pPr>
          </w:p>
          <w:p w14:paraId="29DA9E8F"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lastRenderedPageBreak/>
              <w:t>Accessoires : Fournie avec une documentation en langue française, un câble d’alimentation, un câble USB et un CD-ROM d’installation compatible avec Windows XP / 7, 8 et 10</w:t>
            </w:r>
          </w:p>
          <w:p w14:paraId="4301A04D" w14:textId="77777777" w:rsidR="005A217D" w:rsidRPr="00ED23B4" w:rsidRDefault="005A217D" w:rsidP="00317AAF">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306F8756" w14:textId="77777777" w:rsidR="005A217D" w:rsidRPr="00ED23B4" w:rsidRDefault="005A217D" w:rsidP="00317AAF">
            <w:pPr>
              <w:rPr>
                <w:rFonts w:asciiTheme="minorHAnsi" w:hAnsiTheme="minorHAnsi" w:cstheme="minorHAnsi"/>
                <w:sz w:val="22"/>
                <w:szCs w:val="22"/>
              </w:rPr>
            </w:pPr>
          </w:p>
        </w:tc>
      </w:tr>
      <w:tr w:rsidR="005A217D" w:rsidRPr="00ED23B4" w14:paraId="3B988845"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D10C0C" w14:textId="77777777" w:rsidR="005A217D" w:rsidRPr="00ED23B4" w:rsidRDefault="005A217D" w:rsidP="00317AAF">
            <w:pPr>
              <w:jc w:val="center"/>
              <w:rPr>
                <w:rFonts w:asciiTheme="minorHAnsi" w:hAnsiTheme="minorHAnsi" w:cstheme="minorHAnsi"/>
                <w:sz w:val="22"/>
                <w:szCs w:val="22"/>
              </w:rPr>
            </w:pPr>
            <w:r w:rsidRPr="00ED23B4">
              <w:rPr>
                <w:rFonts w:asciiTheme="minorHAnsi" w:hAnsiTheme="minorHAnsi" w:cstheme="minorHAnsi"/>
                <w:b/>
                <w:sz w:val="22"/>
                <w:szCs w:val="22"/>
              </w:rPr>
              <w:lastRenderedPageBreak/>
              <w:t>3</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66C80831"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IMPRIMANTE COULEUR</w:t>
            </w:r>
          </w:p>
          <w:p w14:paraId="22EF25DB" w14:textId="77777777" w:rsidR="005A217D" w:rsidRPr="00ED23B4" w:rsidRDefault="005A217D" w:rsidP="00317AAF">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4B8C052B"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p>
          <w:p w14:paraId="55AF2ED1"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Type Laser Couleur </w:t>
            </w:r>
          </w:p>
          <w:p w14:paraId="3CA3ECDB"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Format A4, A5 et B5</w:t>
            </w:r>
          </w:p>
          <w:p w14:paraId="77C25ABB"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 30 PPM minimum (A4) (Noir et Couleur)</w:t>
            </w:r>
          </w:p>
          <w:p w14:paraId="761FBB94"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Recto Verso 15 PPM minimum (A4) (Noir et Couleur)</w:t>
            </w:r>
          </w:p>
          <w:p w14:paraId="15EC45E0" w14:textId="4CA9E381" w:rsidR="00B268B6" w:rsidRPr="00B268B6" w:rsidRDefault="005A217D" w:rsidP="00B268B6">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d’impression (</w:t>
            </w:r>
            <w:proofErr w:type="gramStart"/>
            <w:r w:rsidRPr="00ED23B4">
              <w:rPr>
                <w:rFonts w:asciiTheme="minorHAnsi" w:hAnsiTheme="minorHAnsi" w:cstheme="minorHAnsi"/>
                <w:color w:val="000000"/>
                <w:sz w:val="22"/>
                <w:szCs w:val="22"/>
              </w:rPr>
              <w:t xml:space="preserve">dpi)   </w:t>
            </w:r>
            <w:proofErr w:type="gramEnd"/>
            <w:r w:rsidRPr="00ED23B4">
              <w:rPr>
                <w:rFonts w:asciiTheme="minorHAnsi" w:hAnsiTheme="minorHAnsi" w:cstheme="minorHAnsi"/>
                <w:color w:val="000000"/>
                <w:sz w:val="22"/>
                <w:szCs w:val="22"/>
              </w:rPr>
              <w:t xml:space="preserv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1200 x 1200 dpi</w:t>
            </w:r>
            <w:r w:rsidR="00B268B6">
              <w:rPr>
                <w:rFonts w:asciiTheme="minorHAnsi" w:hAnsiTheme="minorHAnsi" w:cstheme="minorHAnsi"/>
                <w:color w:val="000000"/>
                <w:sz w:val="22"/>
                <w:szCs w:val="22"/>
              </w:rPr>
              <w:t xml:space="preserve"> </w:t>
            </w:r>
            <w:r w:rsidR="00B268B6" w:rsidRPr="00B268B6">
              <w:rPr>
                <w:rFonts w:asciiTheme="minorHAnsi" w:hAnsiTheme="minorHAnsi" w:cstheme="minorHAnsi"/>
                <w:color w:val="000000"/>
                <w:sz w:val="22"/>
                <w:szCs w:val="22"/>
              </w:rPr>
              <w:t>4800 DPI</w:t>
            </w:r>
          </w:p>
          <w:p w14:paraId="24417267"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Temps de sortie de la première page : inférieur à 8 secondes (noir) et inférieur à 8 secondes (couleur)</w:t>
            </w:r>
          </w:p>
          <w:p w14:paraId="7DCE8C97"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Capacité d’alimentation papier : 250 feuilles minimum</w:t>
            </w:r>
          </w:p>
          <w:p w14:paraId="77F47F61"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Capacité papier en sortie : jusqu’à 100 feuilles</w:t>
            </w:r>
          </w:p>
          <w:p w14:paraId="79C79642"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Gamme de poids papier supporté : 60 - 220 g/m2 </w:t>
            </w:r>
          </w:p>
          <w:p w14:paraId="78DC6313"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Mémoire : 1000 Mo  </w:t>
            </w:r>
          </w:p>
          <w:p w14:paraId="39D1CEE8"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40FB6FA0"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Interfaces : Gigabit Ethernet, 2 Port USB 2.0 Haut débit, Wi-Fi 802.11a/b/g/n,</w:t>
            </w:r>
          </w:p>
          <w:p w14:paraId="549C565B" w14:textId="08F622B2" w:rsidR="005A217D" w:rsidRPr="00ED23B4"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Cartouches de démarrage (noir et couleur) : 2 000 pages A4 minimum</w:t>
            </w:r>
          </w:p>
          <w:p w14:paraId="0CA9BAC0" w14:textId="37E5F938"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Cartouches de rechange (noir et couleur) : 6 000 pages A</w:t>
            </w:r>
            <w:r w:rsidR="00B268B6" w:rsidRPr="00ED23B4">
              <w:rPr>
                <w:rFonts w:asciiTheme="minorHAnsi" w:hAnsiTheme="minorHAnsi" w:cstheme="minorHAnsi"/>
                <w:color w:val="000000"/>
                <w:sz w:val="22"/>
                <w:szCs w:val="22"/>
              </w:rPr>
              <w:t>4 minimum</w:t>
            </w:r>
          </w:p>
          <w:p w14:paraId="666E1B7C"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Câble alimentation</w:t>
            </w:r>
          </w:p>
          <w:p w14:paraId="292145AE"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Câble de connexion USB</w:t>
            </w:r>
          </w:p>
          <w:p w14:paraId="7C7AF1AF"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1396BFBC" w14:textId="77777777" w:rsidR="005A217D" w:rsidRPr="00ED23B4" w:rsidRDefault="005A217D" w:rsidP="00317AAF">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19465E33" w14:textId="77777777" w:rsidR="005A217D" w:rsidRPr="00ED23B4" w:rsidRDefault="005A217D" w:rsidP="00317AAF">
            <w:pPr>
              <w:rPr>
                <w:rFonts w:asciiTheme="minorHAnsi" w:hAnsiTheme="minorHAnsi" w:cstheme="minorHAnsi"/>
                <w:sz w:val="22"/>
                <w:szCs w:val="22"/>
              </w:rPr>
            </w:pPr>
          </w:p>
        </w:tc>
      </w:tr>
      <w:tr w:rsidR="005A217D" w:rsidRPr="00ED23B4" w14:paraId="3C441673"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5B08C51" w14:textId="77777777" w:rsidR="005A217D" w:rsidRPr="00ED23B4" w:rsidRDefault="005A217D" w:rsidP="00317AAF">
            <w:pPr>
              <w:jc w:val="center"/>
              <w:rPr>
                <w:rFonts w:asciiTheme="minorHAnsi" w:hAnsiTheme="minorHAnsi" w:cstheme="minorHAnsi"/>
                <w:sz w:val="22"/>
                <w:szCs w:val="22"/>
              </w:rPr>
            </w:pPr>
            <w:r w:rsidRPr="00ED23B4">
              <w:rPr>
                <w:rFonts w:asciiTheme="minorHAnsi" w:hAnsiTheme="minorHAnsi" w:cstheme="minorHAnsi"/>
                <w:sz w:val="22"/>
                <w:szCs w:val="22"/>
              </w:rPr>
              <w:t>4</w:t>
            </w:r>
          </w:p>
          <w:p w14:paraId="4103E3AE" w14:textId="77777777" w:rsidR="005A217D" w:rsidRPr="00ED23B4" w:rsidRDefault="005A217D" w:rsidP="00317AAF">
            <w:pPr>
              <w:jc w:val="center"/>
              <w:rPr>
                <w:rFonts w:asciiTheme="minorHAnsi" w:hAnsiTheme="minorHAnsi" w:cstheme="minorHAnsi"/>
                <w:sz w:val="22"/>
                <w:szCs w:val="22"/>
              </w:rPr>
            </w:pPr>
          </w:p>
        </w:tc>
        <w:tc>
          <w:tcPr>
            <w:tcW w:w="9281" w:type="dxa"/>
            <w:tcBorders>
              <w:top w:val="single" w:sz="4" w:space="0" w:color="auto"/>
              <w:left w:val="nil"/>
              <w:bottom w:val="single" w:sz="4" w:space="0" w:color="auto"/>
              <w:right w:val="single" w:sz="4" w:space="0" w:color="auto"/>
            </w:tcBorders>
            <w:shd w:val="clear" w:color="auto" w:fill="FFFFFF" w:themeFill="background1"/>
          </w:tcPr>
          <w:p w14:paraId="4D426566"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Scanner de bureau à défilement</w:t>
            </w:r>
          </w:p>
          <w:p w14:paraId="0738D612" w14:textId="77777777" w:rsidR="005A217D" w:rsidRPr="00ED23B4" w:rsidRDefault="005A217D" w:rsidP="00317AAF">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2A79261D"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p>
          <w:p w14:paraId="2FDF9F1E"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Capacité du ADF : 100 Feuille </w:t>
            </w:r>
          </w:p>
          <w:p w14:paraId="30E7FF6A"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Taille maximale du document : 215.9 mm X 6096 mm</w:t>
            </w:r>
          </w:p>
          <w:p w14:paraId="4F3E6437"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Taille minimale du document : 51mm x 51 mm</w:t>
            </w:r>
          </w:p>
          <w:p w14:paraId="27978299"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Dimensions : </w:t>
            </w:r>
            <w:proofErr w:type="gramStart"/>
            <w:r w:rsidRPr="00B268B6">
              <w:rPr>
                <w:rFonts w:asciiTheme="minorHAnsi" w:hAnsiTheme="minorHAnsi" w:cstheme="minorHAnsi"/>
                <w:color w:val="000000"/>
                <w:sz w:val="22"/>
                <w:szCs w:val="22"/>
              </w:rPr>
              <w:t>296  x</w:t>
            </w:r>
            <w:proofErr w:type="gramEnd"/>
            <w:r w:rsidRPr="00B268B6">
              <w:rPr>
                <w:rFonts w:asciiTheme="minorHAnsi" w:hAnsiTheme="minorHAnsi" w:cstheme="minorHAnsi"/>
                <w:color w:val="000000"/>
                <w:sz w:val="22"/>
                <w:szCs w:val="22"/>
              </w:rPr>
              <w:t xml:space="preserve"> 169 x 167 mm (largueur x profondeur x hauteur)</w:t>
            </w:r>
          </w:p>
          <w:p w14:paraId="7A7A01A5"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Capacité Quotidienne : 6500 pages/jour </w:t>
            </w:r>
          </w:p>
          <w:p w14:paraId="359DFD85"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Interface : USB 20. </w:t>
            </w:r>
            <w:proofErr w:type="gramStart"/>
            <w:r w:rsidRPr="00B268B6">
              <w:rPr>
                <w:rFonts w:asciiTheme="minorHAnsi" w:hAnsiTheme="minorHAnsi" w:cstheme="minorHAnsi"/>
                <w:color w:val="000000"/>
                <w:sz w:val="22"/>
                <w:szCs w:val="22"/>
              </w:rPr>
              <w:t>Ethernet .</w:t>
            </w:r>
            <w:proofErr w:type="gramEnd"/>
          </w:p>
          <w:p w14:paraId="0913A46C"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Source lumineuse : technologie LED</w:t>
            </w:r>
          </w:p>
          <w:p w14:paraId="51977330"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Résolution Optique : 600 ppp X 600 ppp</w:t>
            </w:r>
          </w:p>
          <w:p w14:paraId="3A2ADBDE"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Résolution de Sortie : 24 bits couleur, 8 bits échelle de gris, </w:t>
            </w:r>
          </w:p>
          <w:p w14:paraId="1941AEEA"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Méthode de Numérisation : recto-verso en un seul passage</w:t>
            </w:r>
          </w:p>
          <w:p w14:paraId="07E003A1"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Format papier maximum : 210 x 297 mm</w:t>
            </w:r>
          </w:p>
          <w:p w14:paraId="37F7E8F1"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Capteur d’image : CIS </w:t>
            </w:r>
          </w:p>
          <w:p w14:paraId="3CB03AE5"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Gamme d’épaisseur de papier ADF : 60 105g/m2</w:t>
            </w:r>
          </w:p>
          <w:p w14:paraId="4FD038C2"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Vitesse de numérisation @ 300 dpi, n/b ou couleur :40 ppm/ 80ipm </w:t>
            </w:r>
          </w:p>
          <w:p w14:paraId="021E54F4"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Vitesse de numérisation @ 200 dpi, n/b ou couleur : 40ppm/ 80 </w:t>
            </w:r>
            <w:proofErr w:type="spellStart"/>
            <w:r w:rsidRPr="00B268B6">
              <w:rPr>
                <w:rFonts w:asciiTheme="minorHAnsi" w:hAnsiTheme="minorHAnsi" w:cstheme="minorHAnsi"/>
                <w:color w:val="000000"/>
                <w:sz w:val="22"/>
                <w:szCs w:val="22"/>
              </w:rPr>
              <w:t>ipm</w:t>
            </w:r>
            <w:proofErr w:type="spellEnd"/>
          </w:p>
          <w:p w14:paraId="288C52B0" w14:textId="77777777" w:rsidR="00B268B6" w:rsidRPr="00B268B6" w:rsidRDefault="00B268B6" w:rsidP="00B268B6">
            <w:pPr>
              <w:rPr>
                <w:rFonts w:asciiTheme="minorHAnsi" w:hAnsiTheme="minorHAnsi" w:cstheme="minorHAnsi"/>
                <w:color w:val="000000"/>
                <w:sz w:val="22"/>
                <w:szCs w:val="22"/>
              </w:rPr>
            </w:pPr>
            <w:r w:rsidRPr="00B268B6">
              <w:rPr>
                <w:rFonts w:asciiTheme="minorHAnsi" w:hAnsiTheme="minorHAnsi" w:cstheme="minorHAnsi"/>
                <w:color w:val="000000"/>
                <w:sz w:val="22"/>
                <w:szCs w:val="22"/>
              </w:rPr>
              <w:lastRenderedPageBreak/>
              <w:t xml:space="preserve">Garantie 1 an sur site pièces et main d’œuvre  </w:t>
            </w:r>
          </w:p>
          <w:p w14:paraId="3FDA7EED" w14:textId="77777777" w:rsidR="005A217D" w:rsidRPr="00ED23B4" w:rsidRDefault="005A217D" w:rsidP="00317AAF">
            <w:pPr>
              <w:rPr>
                <w:rFonts w:asciiTheme="minorHAnsi" w:hAnsiTheme="minorHAnsi" w:cstheme="minorHAnsi"/>
                <w:b/>
                <w:bCs/>
                <w:color w:val="000000"/>
                <w:sz w:val="22"/>
                <w:szCs w:val="22"/>
                <w:u w:val="single"/>
              </w:rPr>
            </w:pPr>
          </w:p>
        </w:tc>
      </w:tr>
      <w:tr w:rsidR="005A217D" w:rsidRPr="00ED23B4" w14:paraId="411C11D2"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1E1724" w14:textId="77777777" w:rsidR="005A217D" w:rsidRPr="00ED23B4" w:rsidRDefault="005A217D" w:rsidP="00317AAF">
            <w:pPr>
              <w:jc w:val="center"/>
              <w:rPr>
                <w:rFonts w:asciiTheme="minorHAnsi" w:hAnsiTheme="minorHAnsi" w:cstheme="minorHAnsi"/>
                <w:sz w:val="22"/>
                <w:szCs w:val="22"/>
              </w:rPr>
            </w:pPr>
            <w:r w:rsidRPr="00ED23B4">
              <w:rPr>
                <w:rFonts w:asciiTheme="minorHAnsi" w:hAnsiTheme="minorHAnsi" w:cstheme="minorHAnsi"/>
                <w:b/>
                <w:sz w:val="22"/>
                <w:szCs w:val="22"/>
              </w:rPr>
              <w:lastRenderedPageBreak/>
              <w:t>5</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6C6A7FFD"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Scanner à plat</w:t>
            </w:r>
          </w:p>
          <w:p w14:paraId="4CBD0ACA" w14:textId="77777777" w:rsidR="005A217D" w:rsidRPr="00ED23B4" w:rsidRDefault="005A217D" w:rsidP="00317AAF">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0B53C738" w14:textId="77777777" w:rsidR="005A217D" w:rsidRPr="00ED23B4" w:rsidRDefault="005A217D" w:rsidP="00317AAF">
            <w:pPr>
              <w:widowControl w:val="0"/>
              <w:autoSpaceDE w:val="0"/>
              <w:autoSpaceDN w:val="0"/>
              <w:adjustRightInd w:val="0"/>
              <w:ind w:right="180"/>
              <w:jc w:val="both"/>
              <w:rPr>
                <w:rFonts w:asciiTheme="minorHAnsi" w:hAnsiTheme="minorHAnsi" w:cstheme="minorHAnsi"/>
                <w:b/>
                <w:sz w:val="22"/>
                <w:szCs w:val="22"/>
                <w:u w:val="single"/>
              </w:rPr>
            </w:pPr>
          </w:p>
          <w:p w14:paraId="280E6F09"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de la numérisation : minimum 4.800 DPI (ppp) x 4.800 DPI (ppp) (horizontal x vertical)</w:t>
            </w:r>
          </w:p>
          <w:p w14:paraId="4CC66EE1"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Profondeur de couleur : minimum en Entrée : 48 Bits Couleur, Sortie : 24 Bits Couleur</w:t>
            </w:r>
          </w:p>
          <w:p w14:paraId="739899EF"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Plage de numérisation (maximale) : 216 mm x 297 mm (horizontal x vertical) </w:t>
            </w:r>
          </w:p>
          <w:p w14:paraId="40564AC1" w14:textId="77777777" w:rsidR="005A217D" w:rsidRPr="00ED23B4" w:rsidRDefault="005A217D" w:rsidP="00317AAF">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CONNECTIVITÉ Connexions Micro-AB USB 2.0 Hi-Speed </w:t>
            </w:r>
          </w:p>
          <w:p w14:paraId="497E9B5D" w14:textId="77777777" w:rsidR="005A217D" w:rsidRPr="00ED23B4" w:rsidRDefault="005A217D" w:rsidP="00317AAF">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191B230B" w14:textId="77777777" w:rsidR="005A217D" w:rsidRPr="00ED23B4" w:rsidRDefault="005A217D" w:rsidP="00317AAF">
            <w:pPr>
              <w:rPr>
                <w:rFonts w:asciiTheme="minorHAnsi" w:hAnsiTheme="minorHAnsi" w:cstheme="minorHAnsi"/>
                <w:sz w:val="22"/>
                <w:szCs w:val="22"/>
              </w:rPr>
            </w:pPr>
          </w:p>
        </w:tc>
      </w:tr>
    </w:tbl>
    <w:p w14:paraId="6CE4814C" w14:textId="77777777" w:rsidR="005A217D" w:rsidRPr="00ED23B4" w:rsidRDefault="005A217D" w:rsidP="005A217D"/>
    <w:p w14:paraId="154142EA" w14:textId="77777777" w:rsidR="005A217D" w:rsidRPr="00ED23B4" w:rsidRDefault="005A217D" w:rsidP="005A217D">
      <w:pPr>
        <w:rPr>
          <w:rFonts w:ascii="Calibri" w:hAnsi="Calibri" w:cs="Calibri"/>
          <w:b/>
          <w:bCs/>
          <w:u w:val="single"/>
        </w:rPr>
      </w:pPr>
      <w:r w:rsidRPr="00ED23B4">
        <w:rPr>
          <w:b/>
          <w:bCs/>
        </w:rPr>
        <w:t xml:space="preserve">                                                                  </w:t>
      </w:r>
      <w:r w:rsidRPr="00ED23B4">
        <w:rPr>
          <w:rFonts w:ascii="Calibri" w:hAnsi="Calibri" w:cs="Calibri"/>
          <w:b/>
          <w:bCs/>
          <w:u w:val="single"/>
        </w:rPr>
        <w:t>Tableau de répartition</w:t>
      </w:r>
    </w:p>
    <w:p w14:paraId="03B0B9B1" w14:textId="77777777" w:rsidR="005A217D" w:rsidRPr="00ED23B4" w:rsidRDefault="005A217D" w:rsidP="005A217D">
      <w:pPr>
        <w:jc w:val="center"/>
        <w:rPr>
          <w:rFonts w:ascii="Calibri" w:hAnsi="Calibri" w:cs="Calibri"/>
          <w:b/>
          <w:bCs/>
          <w:u w:val="single"/>
        </w:rPr>
      </w:pPr>
    </w:p>
    <w:tbl>
      <w:tblPr>
        <w:tblW w:w="8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5812"/>
        <w:gridCol w:w="1908"/>
      </w:tblGrid>
      <w:tr w:rsidR="005A217D" w:rsidRPr="00ED23B4" w14:paraId="458DDE51" w14:textId="77777777" w:rsidTr="00317AAF">
        <w:trPr>
          <w:trHeight w:val="518"/>
          <w:jc w:val="center"/>
        </w:trPr>
        <w:tc>
          <w:tcPr>
            <w:tcW w:w="1271" w:type="dxa"/>
            <w:hideMark/>
          </w:tcPr>
          <w:p w14:paraId="2DD074FF" w14:textId="77777777" w:rsidR="005A217D" w:rsidRPr="00ED23B4" w:rsidRDefault="005A217D" w:rsidP="00317AAF">
            <w:pPr>
              <w:jc w:val="center"/>
              <w:rPr>
                <w:rFonts w:ascii="Calibri" w:hAnsi="Calibri" w:cs="Calibri"/>
                <w:b/>
                <w:bCs/>
                <w:sz w:val="22"/>
                <w:szCs w:val="22"/>
              </w:rPr>
            </w:pPr>
            <w:r w:rsidRPr="00ED23B4">
              <w:rPr>
                <w:rFonts w:ascii="Calibri" w:hAnsi="Calibri" w:cs="Calibri"/>
                <w:b/>
                <w:bCs/>
                <w:sz w:val="22"/>
                <w:szCs w:val="22"/>
              </w:rPr>
              <w:t>Item</w:t>
            </w:r>
          </w:p>
        </w:tc>
        <w:tc>
          <w:tcPr>
            <w:tcW w:w="5812" w:type="dxa"/>
            <w:hideMark/>
          </w:tcPr>
          <w:p w14:paraId="31252F3B" w14:textId="77777777" w:rsidR="005A217D" w:rsidRPr="00ED23B4" w:rsidRDefault="005A217D" w:rsidP="00317AAF">
            <w:pPr>
              <w:jc w:val="center"/>
              <w:rPr>
                <w:rFonts w:ascii="Calibri" w:hAnsi="Calibri" w:cs="Calibri"/>
                <w:b/>
                <w:bCs/>
                <w:sz w:val="22"/>
                <w:szCs w:val="22"/>
              </w:rPr>
            </w:pPr>
            <w:r w:rsidRPr="00ED23B4">
              <w:rPr>
                <w:rFonts w:ascii="Calibri" w:hAnsi="Calibri" w:cs="Calibri"/>
                <w:b/>
                <w:bCs/>
                <w:sz w:val="22"/>
                <w:szCs w:val="22"/>
              </w:rPr>
              <w:t>Désignation</w:t>
            </w:r>
          </w:p>
        </w:tc>
        <w:tc>
          <w:tcPr>
            <w:tcW w:w="1908" w:type="dxa"/>
          </w:tcPr>
          <w:p w14:paraId="7A91C70B" w14:textId="77777777" w:rsidR="005A217D" w:rsidRPr="00ED23B4" w:rsidRDefault="005A217D" w:rsidP="00317AAF">
            <w:pPr>
              <w:jc w:val="center"/>
              <w:rPr>
                <w:rFonts w:ascii="Calibri" w:hAnsi="Calibri" w:cs="Calibri"/>
                <w:b/>
                <w:bCs/>
                <w:color w:val="000000"/>
                <w:sz w:val="22"/>
                <w:szCs w:val="22"/>
              </w:rPr>
            </w:pPr>
            <w:r w:rsidRPr="00ED23B4">
              <w:rPr>
                <w:rFonts w:ascii="Calibri" w:hAnsi="Calibri" w:cs="Calibri"/>
                <w:b/>
                <w:bCs/>
                <w:color w:val="000000"/>
                <w:sz w:val="22"/>
                <w:szCs w:val="22"/>
              </w:rPr>
              <w:t>CMC Dakhla</w:t>
            </w:r>
          </w:p>
        </w:tc>
      </w:tr>
      <w:tr w:rsidR="005A217D" w:rsidRPr="00ED23B4" w14:paraId="0A1FCD4C" w14:textId="77777777" w:rsidTr="00317AAF">
        <w:trPr>
          <w:trHeight w:val="296"/>
          <w:jc w:val="center"/>
        </w:trPr>
        <w:tc>
          <w:tcPr>
            <w:tcW w:w="1271" w:type="dxa"/>
            <w:hideMark/>
          </w:tcPr>
          <w:p w14:paraId="6E96A3DD" w14:textId="77777777" w:rsidR="005A217D" w:rsidRPr="00ED23B4" w:rsidRDefault="005A217D" w:rsidP="00317AAF">
            <w:pPr>
              <w:jc w:val="center"/>
              <w:rPr>
                <w:rFonts w:ascii="Calibri" w:hAnsi="Calibri" w:cs="Calibri"/>
                <w:bCs/>
                <w:sz w:val="20"/>
                <w:szCs w:val="20"/>
              </w:rPr>
            </w:pPr>
            <w:r w:rsidRPr="00ED23B4">
              <w:rPr>
                <w:rFonts w:ascii="Calibri" w:hAnsi="Calibri" w:cs="Calibri"/>
                <w:bCs/>
                <w:sz w:val="22"/>
                <w:szCs w:val="22"/>
              </w:rPr>
              <w:t>1</w:t>
            </w:r>
          </w:p>
        </w:tc>
        <w:tc>
          <w:tcPr>
            <w:tcW w:w="5812" w:type="dxa"/>
          </w:tcPr>
          <w:p w14:paraId="24193858" w14:textId="77777777" w:rsidR="005A217D" w:rsidRPr="00ED23B4" w:rsidRDefault="005A217D" w:rsidP="00317AAF">
            <w:pPr>
              <w:rPr>
                <w:rFonts w:ascii="Calibri" w:hAnsi="Calibri" w:cs="Calibri"/>
                <w:bCs/>
                <w:sz w:val="20"/>
                <w:szCs w:val="20"/>
              </w:rPr>
            </w:pPr>
            <w:r w:rsidRPr="00ED23B4">
              <w:rPr>
                <w:rFonts w:ascii="Calibri" w:hAnsi="Calibri" w:cs="Calibri"/>
                <w:bCs/>
              </w:rPr>
              <w:t>Imprimante type 1</w:t>
            </w:r>
          </w:p>
        </w:tc>
        <w:tc>
          <w:tcPr>
            <w:tcW w:w="1908" w:type="dxa"/>
            <w:vAlign w:val="center"/>
          </w:tcPr>
          <w:p w14:paraId="76934089" w14:textId="77777777" w:rsidR="005A217D" w:rsidRPr="00ED23B4" w:rsidRDefault="005A217D" w:rsidP="00317AAF">
            <w:pPr>
              <w:jc w:val="center"/>
              <w:rPr>
                <w:rFonts w:ascii="Calibri" w:hAnsi="Calibri" w:cs="Calibri"/>
                <w:bCs/>
                <w:color w:val="000000"/>
                <w:sz w:val="22"/>
                <w:szCs w:val="22"/>
              </w:rPr>
            </w:pPr>
            <w:r w:rsidRPr="00ED23B4">
              <w:rPr>
                <w:rFonts w:ascii="Calibri" w:hAnsi="Calibri" w:cs="Calibri"/>
                <w:color w:val="000000"/>
                <w:sz w:val="22"/>
                <w:szCs w:val="22"/>
              </w:rPr>
              <w:t>39</w:t>
            </w:r>
          </w:p>
        </w:tc>
      </w:tr>
      <w:tr w:rsidR="005A217D" w:rsidRPr="00ED23B4" w14:paraId="5E90270D" w14:textId="77777777" w:rsidTr="00317AAF">
        <w:trPr>
          <w:trHeight w:val="323"/>
          <w:jc w:val="center"/>
        </w:trPr>
        <w:tc>
          <w:tcPr>
            <w:tcW w:w="1271" w:type="dxa"/>
            <w:hideMark/>
          </w:tcPr>
          <w:p w14:paraId="0113841A" w14:textId="77777777" w:rsidR="005A217D" w:rsidRPr="00ED23B4" w:rsidRDefault="005A217D" w:rsidP="00317AAF">
            <w:pPr>
              <w:jc w:val="center"/>
              <w:rPr>
                <w:rFonts w:ascii="Calibri" w:hAnsi="Calibri" w:cs="Calibri"/>
                <w:bCs/>
                <w:sz w:val="20"/>
                <w:szCs w:val="20"/>
              </w:rPr>
            </w:pPr>
            <w:r w:rsidRPr="00ED23B4">
              <w:rPr>
                <w:rFonts w:ascii="Calibri" w:hAnsi="Calibri" w:cs="Calibri"/>
                <w:bCs/>
                <w:sz w:val="22"/>
                <w:szCs w:val="22"/>
              </w:rPr>
              <w:t>2</w:t>
            </w:r>
          </w:p>
        </w:tc>
        <w:tc>
          <w:tcPr>
            <w:tcW w:w="5812" w:type="dxa"/>
          </w:tcPr>
          <w:p w14:paraId="64BF825B" w14:textId="77777777" w:rsidR="005A217D" w:rsidRPr="00ED23B4" w:rsidRDefault="005A217D" w:rsidP="00317AAF">
            <w:pPr>
              <w:rPr>
                <w:rFonts w:ascii="Calibri" w:hAnsi="Calibri" w:cs="Calibri"/>
                <w:bCs/>
                <w:sz w:val="20"/>
                <w:szCs w:val="20"/>
              </w:rPr>
            </w:pPr>
            <w:r w:rsidRPr="00ED23B4">
              <w:rPr>
                <w:rFonts w:ascii="Calibri" w:hAnsi="Calibri" w:cs="Calibri"/>
                <w:bCs/>
              </w:rPr>
              <w:t>Imprimante type 2 (grand tirage)</w:t>
            </w:r>
          </w:p>
        </w:tc>
        <w:tc>
          <w:tcPr>
            <w:tcW w:w="1908" w:type="dxa"/>
            <w:vAlign w:val="center"/>
          </w:tcPr>
          <w:p w14:paraId="21F8BDA5" w14:textId="77777777" w:rsidR="005A217D" w:rsidRPr="00ED23B4" w:rsidRDefault="005A217D" w:rsidP="00317AAF">
            <w:pPr>
              <w:jc w:val="center"/>
              <w:rPr>
                <w:rFonts w:ascii="Calibri" w:hAnsi="Calibri" w:cs="Calibri"/>
                <w:bCs/>
                <w:color w:val="000000"/>
                <w:sz w:val="22"/>
                <w:szCs w:val="22"/>
              </w:rPr>
            </w:pPr>
            <w:r w:rsidRPr="00ED23B4">
              <w:rPr>
                <w:rFonts w:ascii="Calibri" w:hAnsi="Calibri" w:cs="Calibri"/>
                <w:color w:val="000000"/>
                <w:sz w:val="22"/>
                <w:szCs w:val="22"/>
              </w:rPr>
              <w:t>9</w:t>
            </w:r>
          </w:p>
        </w:tc>
      </w:tr>
      <w:tr w:rsidR="005A217D" w:rsidRPr="00ED23B4" w14:paraId="17566CF9" w14:textId="77777777" w:rsidTr="00317AAF">
        <w:trPr>
          <w:trHeight w:val="323"/>
          <w:jc w:val="center"/>
        </w:trPr>
        <w:tc>
          <w:tcPr>
            <w:tcW w:w="1271" w:type="dxa"/>
          </w:tcPr>
          <w:p w14:paraId="5B36FBD5" w14:textId="77777777" w:rsidR="005A217D" w:rsidRPr="00ED23B4" w:rsidRDefault="005A217D" w:rsidP="00317AAF">
            <w:pPr>
              <w:jc w:val="center"/>
              <w:rPr>
                <w:rFonts w:ascii="Arial" w:hAnsi="Arial" w:cs="Arial"/>
                <w:bCs/>
                <w:sz w:val="20"/>
                <w:szCs w:val="20"/>
              </w:rPr>
            </w:pPr>
            <w:r w:rsidRPr="00ED23B4">
              <w:rPr>
                <w:rFonts w:ascii="Calibri" w:hAnsi="Calibri" w:cs="Calibri"/>
                <w:bCs/>
                <w:sz w:val="22"/>
                <w:szCs w:val="22"/>
              </w:rPr>
              <w:t>3</w:t>
            </w:r>
          </w:p>
        </w:tc>
        <w:tc>
          <w:tcPr>
            <w:tcW w:w="5812" w:type="dxa"/>
          </w:tcPr>
          <w:p w14:paraId="6767F99C" w14:textId="77777777" w:rsidR="005A217D" w:rsidRPr="00ED23B4" w:rsidRDefault="005A217D" w:rsidP="00317AAF">
            <w:pPr>
              <w:rPr>
                <w:rFonts w:ascii="Calibri" w:hAnsi="Calibri" w:cs="Calibri"/>
                <w:bCs/>
                <w:sz w:val="20"/>
                <w:szCs w:val="20"/>
              </w:rPr>
            </w:pPr>
            <w:r w:rsidRPr="00ED23B4">
              <w:rPr>
                <w:rFonts w:ascii="Calibri" w:hAnsi="Calibri" w:cs="Calibri"/>
                <w:bCs/>
              </w:rPr>
              <w:t>Imprimante couleur</w:t>
            </w:r>
          </w:p>
        </w:tc>
        <w:tc>
          <w:tcPr>
            <w:tcW w:w="1908" w:type="dxa"/>
            <w:vAlign w:val="center"/>
          </w:tcPr>
          <w:p w14:paraId="1ADFD0B5" w14:textId="77777777" w:rsidR="005A217D" w:rsidRPr="00ED23B4" w:rsidRDefault="005A217D" w:rsidP="00317AAF">
            <w:pPr>
              <w:jc w:val="center"/>
              <w:rPr>
                <w:rFonts w:ascii="Calibri" w:hAnsi="Calibri" w:cs="Calibri"/>
                <w:bCs/>
                <w:color w:val="000000"/>
                <w:sz w:val="22"/>
                <w:szCs w:val="22"/>
              </w:rPr>
            </w:pPr>
            <w:r w:rsidRPr="00ED23B4">
              <w:rPr>
                <w:rFonts w:ascii="Calibri" w:hAnsi="Calibri" w:cs="Calibri"/>
                <w:color w:val="000000"/>
                <w:sz w:val="22"/>
                <w:szCs w:val="22"/>
              </w:rPr>
              <w:t>5</w:t>
            </w:r>
          </w:p>
        </w:tc>
      </w:tr>
      <w:tr w:rsidR="005A217D" w:rsidRPr="00ED23B4" w14:paraId="5A556CD5" w14:textId="77777777" w:rsidTr="00317AAF">
        <w:trPr>
          <w:trHeight w:val="323"/>
          <w:jc w:val="center"/>
        </w:trPr>
        <w:tc>
          <w:tcPr>
            <w:tcW w:w="1271" w:type="dxa"/>
          </w:tcPr>
          <w:p w14:paraId="699F4F4A" w14:textId="77777777" w:rsidR="005A217D" w:rsidRPr="00ED23B4" w:rsidRDefault="005A217D" w:rsidP="00317AAF">
            <w:pPr>
              <w:jc w:val="center"/>
              <w:rPr>
                <w:rFonts w:ascii="Arial" w:hAnsi="Arial" w:cs="Arial"/>
                <w:bCs/>
                <w:sz w:val="20"/>
                <w:szCs w:val="20"/>
              </w:rPr>
            </w:pPr>
            <w:r w:rsidRPr="00ED23B4">
              <w:rPr>
                <w:rFonts w:ascii="Arial" w:hAnsi="Arial" w:cs="Arial"/>
                <w:bCs/>
                <w:sz w:val="20"/>
                <w:szCs w:val="20"/>
              </w:rPr>
              <w:t>4</w:t>
            </w:r>
          </w:p>
        </w:tc>
        <w:tc>
          <w:tcPr>
            <w:tcW w:w="5812" w:type="dxa"/>
          </w:tcPr>
          <w:p w14:paraId="1FB1CAFD" w14:textId="77777777" w:rsidR="005A217D" w:rsidRPr="00ED23B4" w:rsidRDefault="005A217D" w:rsidP="00317AAF">
            <w:pPr>
              <w:rPr>
                <w:rFonts w:ascii="Calibri" w:hAnsi="Calibri" w:cs="Calibri"/>
                <w:bCs/>
              </w:rPr>
            </w:pPr>
            <w:r w:rsidRPr="00ED23B4">
              <w:rPr>
                <w:rFonts w:ascii="Calibri" w:hAnsi="Calibri" w:cs="Calibri"/>
                <w:bCs/>
              </w:rPr>
              <w:t xml:space="preserve">Scanner de bureau à défilement </w:t>
            </w:r>
          </w:p>
        </w:tc>
        <w:tc>
          <w:tcPr>
            <w:tcW w:w="1908" w:type="dxa"/>
            <w:vAlign w:val="center"/>
          </w:tcPr>
          <w:p w14:paraId="02C4FE1E" w14:textId="77777777" w:rsidR="005A217D" w:rsidRPr="00ED23B4" w:rsidRDefault="005A217D" w:rsidP="00317AAF">
            <w:pPr>
              <w:jc w:val="center"/>
              <w:rPr>
                <w:rFonts w:ascii="Calibri" w:hAnsi="Calibri" w:cs="Calibri"/>
                <w:bCs/>
                <w:color w:val="000000"/>
                <w:sz w:val="22"/>
                <w:szCs w:val="22"/>
              </w:rPr>
            </w:pPr>
            <w:r w:rsidRPr="00ED23B4">
              <w:rPr>
                <w:rFonts w:ascii="Calibri" w:hAnsi="Calibri" w:cs="Calibri"/>
                <w:color w:val="000000"/>
                <w:sz w:val="22"/>
                <w:szCs w:val="22"/>
              </w:rPr>
              <w:t>8</w:t>
            </w:r>
          </w:p>
        </w:tc>
      </w:tr>
      <w:tr w:rsidR="005A217D" w:rsidRPr="00ED23B4" w14:paraId="4139A2AE" w14:textId="77777777" w:rsidTr="00317AAF">
        <w:trPr>
          <w:trHeight w:val="323"/>
          <w:jc w:val="center"/>
        </w:trPr>
        <w:tc>
          <w:tcPr>
            <w:tcW w:w="1271" w:type="dxa"/>
          </w:tcPr>
          <w:p w14:paraId="1A3D2078" w14:textId="77777777" w:rsidR="005A217D" w:rsidRPr="00ED23B4" w:rsidRDefault="005A217D" w:rsidP="00317AAF">
            <w:pPr>
              <w:jc w:val="center"/>
              <w:rPr>
                <w:rFonts w:ascii="Arial" w:hAnsi="Arial" w:cs="Arial"/>
                <w:bCs/>
                <w:sz w:val="20"/>
                <w:szCs w:val="20"/>
              </w:rPr>
            </w:pPr>
            <w:r w:rsidRPr="00ED23B4">
              <w:rPr>
                <w:rFonts w:ascii="Arial" w:hAnsi="Arial" w:cs="Arial"/>
                <w:bCs/>
                <w:sz w:val="20"/>
                <w:szCs w:val="20"/>
              </w:rPr>
              <w:t>5</w:t>
            </w:r>
          </w:p>
        </w:tc>
        <w:tc>
          <w:tcPr>
            <w:tcW w:w="5812" w:type="dxa"/>
          </w:tcPr>
          <w:p w14:paraId="36135417" w14:textId="77777777" w:rsidR="005A217D" w:rsidRPr="00ED23B4" w:rsidRDefault="005A217D" w:rsidP="00317AAF">
            <w:pPr>
              <w:rPr>
                <w:rFonts w:ascii="Calibri" w:hAnsi="Calibri" w:cs="Calibri"/>
                <w:bCs/>
              </w:rPr>
            </w:pPr>
            <w:r w:rsidRPr="00ED23B4">
              <w:rPr>
                <w:rFonts w:ascii="Calibri" w:hAnsi="Calibri" w:cs="Calibri"/>
                <w:bCs/>
              </w:rPr>
              <w:t>Scanner à plat</w:t>
            </w:r>
          </w:p>
        </w:tc>
        <w:tc>
          <w:tcPr>
            <w:tcW w:w="1908" w:type="dxa"/>
            <w:vAlign w:val="center"/>
          </w:tcPr>
          <w:p w14:paraId="1E8DCE8C" w14:textId="77777777" w:rsidR="005A217D" w:rsidRPr="00ED23B4" w:rsidRDefault="005A217D" w:rsidP="00317AAF">
            <w:pPr>
              <w:jc w:val="center"/>
              <w:rPr>
                <w:rFonts w:ascii="Calibri" w:hAnsi="Calibri" w:cs="Calibri"/>
                <w:bCs/>
                <w:color w:val="000000"/>
                <w:sz w:val="22"/>
                <w:szCs w:val="22"/>
              </w:rPr>
            </w:pPr>
            <w:r w:rsidRPr="00ED23B4">
              <w:rPr>
                <w:rFonts w:ascii="Calibri" w:hAnsi="Calibri" w:cs="Calibri"/>
                <w:color w:val="000000"/>
                <w:sz w:val="22"/>
                <w:szCs w:val="22"/>
              </w:rPr>
              <w:t>2</w:t>
            </w:r>
          </w:p>
        </w:tc>
      </w:tr>
    </w:tbl>
    <w:p w14:paraId="5B22D489" w14:textId="77777777" w:rsidR="005A217D" w:rsidRPr="00ED23B4" w:rsidRDefault="005A217D" w:rsidP="005A217D">
      <w:pPr>
        <w:jc w:val="center"/>
        <w:rPr>
          <w:rFonts w:asciiTheme="minorHAnsi" w:hAnsiTheme="minorHAnsi" w:cstheme="minorHAnsi"/>
          <w:b/>
          <w:bCs/>
          <w:color w:val="548DD4" w:themeColor="text2" w:themeTint="99"/>
          <w:sz w:val="28"/>
          <w:szCs w:val="28"/>
        </w:rPr>
      </w:pPr>
    </w:p>
    <w:p w14:paraId="6240781D" w14:textId="77777777" w:rsidR="005A217D" w:rsidRPr="00ED23B4" w:rsidRDefault="005A217D" w:rsidP="005A217D">
      <w:pPr>
        <w:jc w:val="center"/>
        <w:rPr>
          <w:rFonts w:asciiTheme="minorHAnsi" w:hAnsiTheme="minorHAnsi" w:cstheme="minorHAnsi"/>
          <w:b/>
          <w:bCs/>
          <w:color w:val="548DD4" w:themeColor="text2" w:themeTint="99"/>
          <w:sz w:val="28"/>
          <w:szCs w:val="28"/>
        </w:rPr>
      </w:pPr>
    </w:p>
    <w:p w14:paraId="25F567C7" w14:textId="77777777" w:rsidR="005A217D" w:rsidRPr="00ED23B4" w:rsidRDefault="005A217D" w:rsidP="00BD07F4">
      <w:pPr>
        <w:jc w:val="center"/>
        <w:rPr>
          <w:rFonts w:asciiTheme="minorHAnsi" w:hAnsiTheme="minorHAnsi" w:cstheme="minorHAnsi"/>
          <w:b/>
          <w:bCs/>
          <w:color w:val="548DD4" w:themeColor="text2" w:themeTint="99"/>
          <w:sz w:val="28"/>
          <w:szCs w:val="28"/>
        </w:rPr>
      </w:pPr>
    </w:p>
    <w:p w14:paraId="77B9E87D" w14:textId="77777777" w:rsidR="00BD07F4" w:rsidRPr="00ED23B4" w:rsidRDefault="00BD07F4" w:rsidP="00BD07F4">
      <w:pPr>
        <w:rPr>
          <w:rFonts w:asciiTheme="minorHAnsi" w:hAnsiTheme="minorHAnsi" w:cstheme="minorHAnsi"/>
        </w:rPr>
      </w:pPr>
    </w:p>
    <w:p w14:paraId="0E6536F6" w14:textId="77777777" w:rsidR="005A217D" w:rsidRPr="00ED23B4" w:rsidRDefault="005A217D" w:rsidP="00BD07F4">
      <w:pPr>
        <w:rPr>
          <w:rFonts w:asciiTheme="minorHAnsi" w:hAnsiTheme="minorHAnsi" w:cstheme="minorHAnsi"/>
        </w:rPr>
      </w:pPr>
    </w:p>
    <w:p w14:paraId="279369C3" w14:textId="77777777" w:rsidR="005A217D" w:rsidRPr="00ED23B4" w:rsidRDefault="005A217D" w:rsidP="00BD07F4">
      <w:pPr>
        <w:rPr>
          <w:rFonts w:asciiTheme="minorHAnsi" w:hAnsiTheme="minorHAnsi" w:cstheme="minorHAnsi"/>
        </w:rPr>
      </w:pPr>
    </w:p>
    <w:p w14:paraId="76582023" w14:textId="77777777" w:rsidR="005A217D" w:rsidRPr="00ED23B4" w:rsidRDefault="005A217D" w:rsidP="00BD07F4">
      <w:pPr>
        <w:rPr>
          <w:rFonts w:asciiTheme="minorHAnsi" w:hAnsiTheme="minorHAnsi" w:cstheme="minorHAnsi"/>
        </w:rPr>
      </w:pPr>
    </w:p>
    <w:p w14:paraId="0200A1AC" w14:textId="77777777" w:rsidR="005A217D" w:rsidRPr="00ED23B4" w:rsidRDefault="005A217D" w:rsidP="00BD07F4">
      <w:pPr>
        <w:rPr>
          <w:rFonts w:asciiTheme="minorHAnsi" w:hAnsiTheme="minorHAnsi" w:cstheme="minorHAnsi"/>
        </w:rPr>
      </w:pPr>
    </w:p>
    <w:p w14:paraId="567A2D2B" w14:textId="77777777" w:rsidR="005A217D" w:rsidRPr="00ED23B4" w:rsidRDefault="005A217D" w:rsidP="00BD07F4">
      <w:pPr>
        <w:rPr>
          <w:rFonts w:asciiTheme="minorHAnsi" w:hAnsiTheme="minorHAnsi" w:cstheme="minorHAnsi"/>
        </w:rPr>
      </w:pPr>
    </w:p>
    <w:p w14:paraId="7E68667F" w14:textId="77777777" w:rsidR="005A217D" w:rsidRPr="00ED23B4" w:rsidRDefault="005A217D" w:rsidP="00BD07F4">
      <w:pPr>
        <w:rPr>
          <w:rFonts w:asciiTheme="minorHAnsi" w:hAnsiTheme="minorHAnsi" w:cstheme="minorHAnsi"/>
        </w:rPr>
      </w:pPr>
    </w:p>
    <w:p w14:paraId="3218EE56" w14:textId="77777777" w:rsidR="00BD07F4" w:rsidRPr="00ED23B4" w:rsidRDefault="00BD07F4" w:rsidP="00BD07F4"/>
    <w:p w14:paraId="0DD3562C" w14:textId="77777777" w:rsidR="00BD07F4" w:rsidRPr="00ED23B4" w:rsidRDefault="00BD07F4" w:rsidP="00D06ABE">
      <w:pPr>
        <w:jc w:val="center"/>
        <w:rPr>
          <w:rFonts w:asciiTheme="minorHAnsi" w:hAnsiTheme="minorHAnsi" w:cstheme="minorHAnsi"/>
          <w:b/>
          <w:bCs/>
          <w:color w:val="548DD4" w:themeColor="text2" w:themeTint="99"/>
          <w:sz w:val="28"/>
          <w:szCs w:val="28"/>
        </w:rPr>
      </w:pPr>
    </w:p>
    <w:p w14:paraId="5C024AC4" w14:textId="77777777" w:rsidR="00BD07F4" w:rsidRPr="00ED23B4" w:rsidRDefault="00BD07F4" w:rsidP="00D06ABE">
      <w:pPr>
        <w:jc w:val="center"/>
        <w:rPr>
          <w:rFonts w:asciiTheme="minorHAnsi" w:hAnsiTheme="minorHAnsi" w:cstheme="minorHAnsi"/>
          <w:b/>
          <w:bCs/>
          <w:color w:val="548DD4" w:themeColor="text2" w:themeTint="99"/>
          <w:sz w:val="28"/>
          <w:szCs w:val="28"/>
        </w:rPr>
      </w:pPr>
    </w:p>
    <w:p w14:paraId="669ED4BF" w14:textId="77777777" w:rsidR="00BD07F4" w:rsidRPr="00ED23B4" w:rsidRDefault="00BD07F4" w:rsidP="00D06ABE">
      <w:pPr>
        <w:jc w:val="center"/>
        <w:rPr>
          <w:rFonts w:asciiTheme="minorHAnsi" w:hAnsiTheme="minorHAnsi" w:cstheme="minorHAnsi"/>
          <w:b/>
          <w:bCs/>
          <w:color w:val="548DD4" w:themeColor="text2" w:themeTint="99"/>
          <w:sz w:val="28"/>
          <w:szCs w:val="28"/>
        </w:rPr>
      </w:pPr>
    </w:p>
    <w:p w14:paraId="55C5BC9C" w14:textId="77777777" w:rsidR="007F32FA" w:rsidRDefault="007F32FA" w:rsidP="00D06ABE">
      <w:pPr>
        <w:jc w:val="center"/>
        <w:rPr>
          <w:rFonts w:asciiTheme="minorHAnsi" w:hAnsiTheme="minorHAnsi" w:cstheme="minorHAnsi"/>
          <w:b/>
          <w:bCs/>
          <w:color w:val="548DD4" w:themeColor="text2" w:themeTint="99"/>
          <w:sz w:val="28"/>
          <w:szCs w:val="28"/>
        </w:rPr>
      </w:pPr>
    </w:p>
    <w:p w14:paraId="3D7E2075" w14:textId="77777777" w:rsidR="00550984" w:rsidRDefault="00550984" w:rsidP="00D06ABE">
      <w:pPr>
        <w:jc w:val="center"/>
        <w:rPr>
          <w:rFonts w:asciiTheme="minorHAnsi" w:hAnsiTheme="minorHAnsi" w:cstheme="minorHAnsi"/>
          <w:b/>
          <w:bCs/>
          <w:color w:val="548DD4" w:themeColor="text2" w:themeTint="99"/>
          <w:sz w:val="28"/>
          <w:szCs w:val="28"/>
        </w:rPr>
      </w:pPr>
    </w:p>
    <w:p w14:paraId="3F1167BA" w14:textId="77777777" w:rsidR="00550984" w:rsidRPr="00ED23B4" w:rsidRDefault="00550984" w:rsidP="00D06ABE">
      <w:pPr>
        <w:jc w:val="center"/>
        <w:rPr>
          <w:rFonts w:asciiTheme="minorHAnsi" w:hAnsiTheme="minorHAnsi" w:cstheme="minorHAnsi"/>
          <w:b/>
          <w:bCs/>
          <w:color w:val="548DD4" w:themeColor="text2" w:themeTint="99"/>
          <w:sz w:val="28"/>
          <w:szCs w:val="28"/>
        </w:rPr>
      </w:pPr>
    </w:p>
    <w:p w14:paraId="72F75E78" w14:textId="77777777" w:rsidR="007F32FA" w:rsidRPr="00ED23B4" w:rsidRDefault="007F32FA" w:rsidP="00D06ABE">
      <w:pPr>
        <w:jc w:val="center"/>
        <w:rPr>
          <w:rFonts w:asciiTheme="minorHAnsi" w:hAnsiTheme="minorHAnsi" w:cstheme="minorHAnsi"/>
          <w:b/>
          <w:bCs/>
          <w:color w:val="548DD4" w:themeColor="text2" w:themeTint="99"/>
          <w:sz w:val="28"/>
          <w:szCs w:val="28"/>
        </w:rPr>
      </w:pPr>
    </w:p>
    <w:p w14:paraId="25574916" w14:textId="77777777" w:rsidR="00BD07F4" w:rsidRPr="00ED23B4" w:rsidRDefault="00BD07F4" w:rsidP="00D06ABE">
      <w:pPr>
        <w:jc w:val="center"/>
        <w:rPr>
          <w:rFonts w:asciiTheme="minorHAnsi" w:hAnsiTheme="minorHAnsi" w:cstheme="minorHAnsi"/>
          <w:b/>
          <w:bCs/>
          <w:color w:val="548DD4" w:themeColor="text2" w:themeTint="99"/>
          <w:sz w:val="28"/>
          <w:szCs w:val="28"/>
        </w:rPr>
      </w:pPr>
    </w:p>
    <w:p w14:paraId="23BBF0A6" w14:textId="27103CE5" w:rsidR="002B7162" w:rsidRPr="00ED23B4" w:rsidRDefault="002B7162" w:rsidP="002B7162">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Lot n°</w:t>
      </w:r>
      <w:r w:rsidR="00D017BE">
        <w:rPr>
          <w:rFonts w:asciiTheme="minorHAnsi" w:hAnsiTheme="minorHAnsi" w:cstheme="minorHAnsi"/>
          <w:b/>
          <w:bCs/>
          <w:color w:val="548DD4" w:themeColor="text2" w:themeTint="99"/>
          <w:sz w:val="28"/>
          <w:szCs w:val="28"/>
        </w:rPr>
        <w:t>5</w:t>
      </w:r>
      <w:r w:rsidRPr="00ED23B4">
        <w:rPr>
          <w:rFonts w:asciiTheme="minorHAnsi" w:hAnsiTheme="minorHAnsi" w:cstheme="minorHAnsi"/>
          <w:b/>
          <w:bCs/>
          <w:color w:val="548DD4" w:themeColor="text2" w:themeTint="99"/>
          <w:sz w:val="28"/>
          <w:szCs w:val="28"/>
        </w:rPr>
        <w:t xml:space="preserve"> : </w:t>
      </w:r>
      <w:r w:rsidR="00270E10" w:rsidRPr="00ED23B4">
        <w:rPr>
          <w:rFonts w:asciiTheme="minorHAnsi" w:hAnsiTheme="minorHAnsi" w:cstheme="minorHAnsi"/>
          <w:b/>
          <w:bCs/>
          <w:color w:val="548DD4" w:themeColor="text2" w:themeTint="99"/>
          <w:sz w:val="28"/>
          <w:szCs w:val="28"/>
        </w:rPr>
        <w:t>S</w:t>
      </w:r>
      <w:r w:rsidR="00BA09C1" w:rsidRPr="00ED23B4">
        <w:rPr>
          <w:rFonts w:asciiTheme="minorHAnsi" w:hAnsiTheme="minorHAnsi" w:cstheme="minorHAnsi"/>
          <w:b/>
          <w:bCs/>
          <w:color w:val="548DD4" w:themeColor="text2" w:themeTint="99"/>
          <w:sz w:val="28"/>
          <w:szCs w:val="28"/>
        </w:rPr>
        <w:t xml:space="preserve">erveurs et </w:t>
      </w:r>
      <w:r w:rsidRPr="00ED23B4">
        <w:rPr>
          <w:rFonts w:asciiTheme="minorHAnsi" w:hAnsiTheme="minorHAnsi" w:cstheme="minorHAnsi"/>
          <w:b/>
          <w:bCs/>
          <w:color w:val="548DD4" w:themeColor="text2" w:themeTint="99"/>
          <w:sz w:val="28"/>
          <w:szCs w:val="28"/>
        </w:rPr>
        <w:t>Switch</w:t>
      </w:r>
    </w:p>
    <w:p w14:paraId="7C0BCF18" w14:textId="77777777" w:rsidR="002B7162" w:rsidRPr="00ED23B4" w:rsidRDefault="002B7162" w:rsidP="002B7162">
      <w:pPr>
        <w:rPr>
          <w:rFonts w:ascii="Calibri" w:hAnsi="Calibri"/>
          <w:b/>
          <w:bCs/>
          <w:sz w:val="20"/>
          <w:szCs w:val="20"/>
        </w:rPr>
      </w:pPr>
    </w:p>
    <w:tbl>
      <w:tblPr>
        <w:tblW w:w="10060" w:type="dxa"/>
        <w:tblLayout w:type="fixed"/>
        <w:tblCellMar>
          <w:left w:w="70" w:type="dxa"/>
          <w:right w:w="70" w:type="dxa"/>
        </w:tblCellMar>
        <w:tblLook w:val="0000" w:firstRow="0" w:lastRow="0" w:firstColumn="0" w:lastColumn="0" w:noHBand="0" w:noVBand="0"/>
      </w:tblPr>
      <w:tblGrid>
        <w:gridCol w:w="779"/>
        <w:gridCol w:w="9281"/>
      </w:tblGrid>
      <w:tr w:rsidR="002B7162" w:rsidRPr="00ED23B4" w14:paraId="61A899A2" w14:textId="77777777" w:rsidTr="00317AAF">
        <w:trPr>
          <w:trHeight w:val="613"/>
          <w:tblHeader/>
        </w:trPr>
        <w:tc>
          <w:tcPr>
            <w:tcW w:w="779" w:type="dxa"/>
            <w:tcBorders>
              <w:top w:val="single" w:sz="4" w:space="0" w:color="auto"/>
              <w:left w:val="single" w:sz="4" w:space="0" w:color="auto"/>
              <w:bottom w:val="single" w:sz="4" w:space="0" w:color="auto"/>
              <w:right w:val="single" w:sz="4" w:space="0" w:color="auto"/>
            </w:tcBorders>
            <w:noWrap/>
            <w:vAlign w:val="center"/>
          </w:tcPr>
          <w:p w14:paraId="6C14C4CD" w14:textId="77777777" w:rsidR="002B7162" w:rsidRPr="00ED23B4" w:rsidRDefault="002B7162" w:rsidP="00317AAF">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Item N°</w:t>
            </w:r>
          </w:p>
        </w:tc>
        <w:tc>
          <w:tcPr>
            <w:tcW w:w="9281" w:type="dxa"/>
            <w:tcBorders>
              <w:top w:val="single" w:sz="4" w:space="0" w:color="auto"/>
              <w:left w:val="nil"/>
              <w:bottom w:val="single" w:sz="4" w:space="0" w:color="auto"/>
              <w:right w:val="single" w:sz="4" w:space="0" w:color="auto"/>
            </w:tcBorders>
            <w:vAlign w:val="center"/>
          </w:tcPr>
          <w:p w14:paraId="73CEDAB0" w14:textId="77777777" w:rsidR="002B7162" w:rsidRPr="00ED23B4" w:rsidRDefault="002B7162" w:rsidP="00317AAF">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Désignation et caractéristiques techniques</w:t>
            </w:r>
          </w:p>
        </w:tc>
      </w:tr>
      <w:tr w:rsidR="00415D9E" w:rsidRPr="00ED23B4" w14:paraId="06D99F47"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5D0FF" w14:textId="65C00A62" w:rsidR="00415D9E" w:rsidRPr="00ED23B4" w:rsidRDefault="00415D9E" w:rsidP="00317AAF">
            <w:pPr>
              <w:jc w:val="center"/>
              <w:rPr>
                <w:rFonts w:ascii="Calibri" w:hAnsi="Calibri" w:cs="Calibri"/>
                <w:b/>
                <w:sz w:val="22"/>
                <w:szCs w:val="22"/>
              </w:rPr>
            </w:pPr>
            <w:r w:rsidRPr="00ED23B4">
              <w:rPr>
                <w:rFonts w:ascii="Calibri" w:hAnsi="Calibri" w:cs="Calibri"/>
                <w:b/>
                <w:sz w:val="22"/>
                <w:szCs w:val="22"/>
              </w:rPr>
              <w:t>1</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789F85CC" w14:textId="3A3D3313" w:rsidR="00415D9E" w:rsidRPr="00ED23B4" w:rsidRDefault="00415D9E" w:rsidP="00317AAF">
            <w:pPr>
              <w:rPr>
                <w:rFonts w:ascii="Calibri" w:hAnsi="Calibri" w:cs="Calibri"/>
                <w:b/>
                <w:bCs/>
                <w:color w:val="000000"/>
                <w:sz w:val="22"/>
                <w:szCs w:val="22"/>
                <w:u w:val="single"/>
              </w:rPr>
            </w:pPr>
            <w:r w:rsidRPr="00ED23B4">
              <w:rPr>
                <w:rFonts w:ascii="Calibri" w:hAnsi="Calibri" w:cs="Calibri"/>
                <w:b/>
                <w:bCs/>
                <w:color w:val="000000"/>
                <w:sz w:val="22"/>
                <w:szCs w:val="22"/>
                <w:u w:val="single"/>
              </w:rPr>
              <w:t xml:space="preserve">Serveur de </w:t>
            </w:r>
            <w:r w:rsidR="00C10DE7" w:rsidRPr="00ED23B4">
              <w:rPr>
                <w:rFonts w:ascii="Calibri" w:hAnsi="Calibri" w:cs="Calibri"/>
                <w:b/>
                <w:bCs/>
                <w:color w:val="000000"/>
                <w:sz w:val="22"/>
                <w:szCs w:val="22"/>
                <w:u w:val="single"/>
              </w:rPr>
              <w:t>stockage :</w:t>
            </w:r>
          </w:p>
          <w:p w14:paraId="1ADCE809" w14:textId="77777777" w:rsidR="00415D9E" w:rsidRPr="00ED23B4" w:rsidRDefault="00415D9E" w:rsidP="00317AAF">
            <w:pPr>
              <w:pStyle w:val="xxmsonormal"/>
              <w:rPr>
                <w:lang w:val="fr-FR"/>
              </w:rPr>
            </w:pPr>
            <w:r w:rsidRPr="00ED23B4">
              <w:rPr>
                <w:lang w:val="fr-FR"/>
              </w:rPr>
              <w:t>Caractéristiques exigées minimum :</w:t>
            </w:r>
          </w:p>
          <w:p w14:paraId="27BE5DBD" w14:textId="77777777" w:rsidR="00415D9E" w:rsidRPr="00ED23B4" w:rsidRDefault="00415D9E" w:rsidP="00317AAF">
            <w:pPr>
              <w:rPr>
                <w:rFonts w:ascii="Calibri" w:hAnsi="Calibri" w:cs="Calibri"/>
                <w:color w:val="000000"/>
                <w:sz w:val="22"/>
                <w:szCs w:val="22"/>
              </w:rPr>
            </w:pPr>
          </w:p>
          <w:p w14:paraId="4D1EE58A"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CPU : Type Bi Xeon ou équivalent</w:t>
            </w:r>
          </w:p>
          <w:p w14:paraId="3558BCB8"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Vitesse maximale en mode Turbo : 3.2 GHz</w:t>
            </w:r>
          </w:p>
          <w:p w14:paraId="284CB3AA"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Nombre de cœurs 12 cœurs</w:t>
            </w:r>
          </w:p>
          <w:p w14:paraId="21954BEA"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Cache par processeur 11 Mo</w:t>
            </w:r>
          </w:p>
          <w:p w14:paraId="778E0A99"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 xml:space="preserve">RAM : 128 Go extensible </w:t>
            </w:r>
          </w:p>
          <w:p w14:paraId="1F39916F"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Technologie DDR4 SDRAM - ECC avancé ou équivalent</w:t>
            </w:r>
          </w:p>
          <w:p w14:paraId="7E8D20EB" w14:textId="77777777" w:rsidR="00415D9E" w:rsidRPr="002944B1" w:rsidRDefault="00415D9E" w:rsidP="00317AAF">
            <w:pPr>
              <w:rPr>
                <w:rFonts w:ascii="Calibri" w:hAnsi="Calibri" w:cs="Calibri"/>
                <w:color w:val="000000"/>
                <w:sz w:val="22"/>
                <w:szCs w:val="22"/>
                <w:lang w:val="en-US"/>
              </w:rPr>
            </w:pPr>
            <w:r w:rsidRPr="002944B1">
              <w:rPr>
                <w:rFonts w:ascii="Calibri" w:hAnsi="Calibri" w:cs="Calibri"/>
                <w:color w:val="000000"/>
                <w:sz w:val="22"/>
                <w:szCs w:val="22"/>
                <w:lang w:val="en-US"/>
              </w:rPr>
              <w:t>DISQUE DUR: 2 x 512 Go SSD + 4 x HDD 2 To</w:t>
            </w:r>
          </w:p>
          <w:p w14:paraId="0734D029"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Nombre de baies pour unités échangeables à chaud 8</w:t>
            </w:r>
          </w:p>
          <w:p w14:paraId="102260E1"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CONTROLEUR RAID :  Oui</w:t>
            </w:r>
          </w:p>
          <w:p w14:paraId="11EB631F"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Lecteur :  Graveur DVD</w:t>
            </w:r>
          </w:p>
          <w:p w14:paraId="0E464567"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CONTRÔLEUR GRAPHIQUE</w:t>
            </w:r>
          </w:p>
          <w:p w14:paraId="38E1292E"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Mémoire vidéo</w:t>
            </w:r>
            <w:r w:rsidRPr="00ED23B4">
              <w:rPr>
                <w:rFonts w:ascii="Calibri" w:hAnsi="Calibri" w:cs="Calibri"/>
                <w:color w:val="000000"/>
                <w:sz w:val="22"/>
                <w:szCs w:val="22"/>
              </w:rPr>
              <w:tab/>
              <w:t xml:space="preserve"> 16 Mo</w:t>
            </w:r>
          </w:p>
          <w:p w14:paraId="30F59C5C"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Interfaces vidéo VGA</w:t>
            </w:r>
          </w:p>
          <w:p w14:paraId="597C364F"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 xml:space="preserve">NVIDIA </w:t>
            </w:r>
            <w:proofErr w:type="spellStart"/>
            <w:r w:rsidRPr="00ED23B4">
              <w:rPr>
                <w:rFonts w:ascii="Calibri" w:hAnsi="Calibri" w:cs="Calibri"/>
                <w:color w:val="000000"/>
                <w:sz w:val="22"/>
                <w:szCs w:val="22"/>
              </w:rPr>
              <w:t>Quadro</w:t>
            </w:r>
            <w:proofErr w:type="spellEnd"/>
            <w:r w:rsidRPr="00ED23B4">
              <w:rPr>
                <w:rFonts w:ascii="Calibri" w:hAnsi="Calibri" w:cs="Calibri"/>
                <w:color w:val="000000"/>
                <w:sz w:val="22"/>
                <w:szCs w:val="22"/>
              </w:rPr>
              <w:t xml:space="preserve"> RTX 5000 16GB 4DP+USBc GFX</w:t>
            </w:r>
          </w:p>
          <w:p w14:paraId="0D3C5A15"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RÉSEAUX : 4 x Ports 10/100/1000 Mbits</w:t>
            </w:r>
          </w:p>
          <w:p w14:paraId="5F5881E3"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EXTENSION/CONNECTIVITÉ</w:t>
            </w:r>
          </w:p>
          <w:p w14:paraId="617BCC63"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Baies</w:t>
            </w:r>
            <w:r w:rsidRPr="00ED23B4">
              <w:rPr>
                <w:rFonts w:ascii="Calibri" w:hAnsi="Calibri" w:cs="Calibri"/>
                <w:color w:val="000000"/>
                <w:sz w:val="22"/>
                <w:szCs w:val="22"/>
              </w:rPr>
              <w:tab/>
              <w:t xml:space="preserve"> 8 (total) / 8 (libre) x remplacement à chaud </w:t>
            </w:r>
          </w:p>
          <w:p w14:paraId="655CD385"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Interfaces :</w:t>
            </w:r>
            <w:r w:rsidRPr="00ED23B4">
              <w:rPr>
                <w:rFonts w:ascii="Calibri" w:hAnsi="Calibri" w:cs="Calibri"/>
                <w:color w:val="000000"/>
                <w:sz w:val="22"/>
                <w:szCs w:val="22"/>
              </w:rPr>
              <w:tab/>
            </w:r>
          </w:p>
          <w:p w14:paraId="352B8230"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5 x USB 3.0 (3 à l'avant, 2 à l'arrière)</w:t>
            </w:r>
          </w:p>
          <w:p w14:paraId="612E425A"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1 x VGA</w:t>
            </w:r>
          </w:p>
          <w:p w14:paraId="46B46B82" w14:textId="77777777" w:rsidR="00415D9E" w:rsidRPr="00ED23B4" w:rsidRDefault="00415D9E" w:rsidP="00317AAF">
            <w:pPr>
              <w:rPr>
                <w:rFonts w:ascii="Calibri" w:hAnsi="Calibri" w:cs="Calibri"/>
                <w:color w:val="000000"/>
                <w:sz w:val="22"/>
                <w:szCs w:val="22"/>
              </w:rPr>
            </w:pPr>
            <w:r w:rsidRPr="00ED23B4">
              <w:rPr>
                <w:rFonts w:ascii="Calibri" w:hAnsi="Calibri" w:cs="Calibri"/>
                <w:color w:val="000000"/>
                <w:sz w:val="22"/>
                <w:szCs w:val="22"/>
              </w:rPr>
              <w:t>ALIMENTATION :  Double Alimentation</w:t>
            </w:r>
          </w:p>
          <w:p w14:paraId="128D3AE3" w14:textId="77777777" w:rsidR="00415D9E" w:rsidRPr="00ED23B4" w:rsidRDefault="00415D9E" w:rsidP="00317AAF">
            <w:pPr>
              <w:rPr>
                <w:rFonts w:ascii="Calibri" w:hAnsi="Calibri" w:cs="Calibri"/>
                <w:color w:val="000000"/>
                <w:sz w:val="22"/>
                <w:szCs w:val="22"/>
              </w:rPr>
            </w:pPr>
          </w:p>
          <w:p w14:paraId="4F18D614" w14:textId="77777777" w:rsidR="00415D9E" w:rsidRPr="00ED23B4" w:rsidRDefault="00415D9E" w:rsidP="00317AAF">
            <w:pPr>
              <w:rPr>
                <w:rFonts w:ascii="Calibri" w:hAnsi="Calibri" w:cs="Calibri"/>
                <w:b/>
                <w:bCs/>
                <w:color w:val="000000"/>
                <w:sz w:val="22"/>
                <w:szCs w:val="22"/>
              </w:rPr>
            </w:pPr>
            <w:r w:rsidRPr="00ED23B4">
              <w:rPr>
                <w:rFonts w:ascii="Calibri" w:hAnsi="Calibri" w:cs="Calibri"/>
                <w:color w:val="000000"/>
                <w:sz w:val="22"/>
                <w:szCs w:val="22"/>
              </w:rPr>
              <w:t>• Garantie minimale 3 ans sur site pièces et main d’œuvre,</w:t>
            </w:r>
          </w:p>
        </w:tc>
      </w:tr>
      <w:tr w:rsidR="002B7162" w:rsidRPr="00ED23B4" w14:paraId="644F966E"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1AB3E5" w14:textId="0FB8A584" w:rsidR="002B7162" w:rsidRPr="00ED23B4" w:rsidRDefault="007F4FF5" w:rsidP="00317AAF">
            <w:pPr>
              <w:jc w:val="center"/>
              <w:rPr>
                <w:rFonts w:ascii="Calibri" w:hAnsi="Calibri" w:cs="Calibri"/>
                <w:b/>
                <w:sz w:val="22"/>
                <w:szCs w:val="22"/>
              </w:rPr>
            </w:pPr>
            <w:r w:rsidRPr="00ED23B4">
              <w:rPr>
                <w:rFonts w:ascii="Calibri" w:hAnsi="Calibri" w:cs="Calibri"/>
                <w:b/>
                <w:sz w:val="22"/>
                <w:szCs w:val="22"/>
              </w:rPr>
              <w:t>2</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47741C14" w14:textId="77777777" w:rsidR="002B7162" w:rsidRPr="00ED23B4" w:rsidRDefault="002B7162" w:rsidP="00317AAF">
            <w:pPr>
              <w:widowControl w:val="0"/>
              <w:autoSpaceDE w:val="0"/>
              <w:autoSpaceDN w:val="0"/>
              <w:adjustRightInd w:val="0"/>
              <w:ind w:right="180"/>
              <w:jc w:val="both"/>
              <w:rPr>
                <w:rFonts w:ascii="Calibri" w:hAnsi="Calibri" w:cs="Calibri"/>
                <w:b/>
                <w:sz w:val="22"/>
                <w:szCs w:val="22"/>
                <w:u w:val="single"/>
              </w:rPr>
            </w:pPr>
            <w:r w:rsidRPr="00ED23B4">
              <w:rPr>
                <w:rFonts w:ascii="Calibri" w:hAnsi="Calibri" w:cs="Calibri"/>
                <w:b/>
                <w:sz w:val="22"/>
                <w:szCs w:val="22"/>
                <w:u w:val="single"/>
              </w:rPr>
              <w:t>SWITCH</w:t>
            </w:r>
          </w:p>
          <w:p w14:paraId="4C65F478" w14:textId="77777777" w:rsidR="002B7162" w:rsidRPr="00ED23B4" w:rsidRDefault="002B7162" w:rsidP="00317AAF">
            <w:pPr>
              <w:pStyle w:val="xxmsonormal"/>
              <w:rPr>
                <w:lang w:val="fr-FR"/>
              </w:rPr>
            </w:pPr>
            <w:r w:rsidRPr="00ED23B4">
              <w:rPr>
                <w:lang w:val="fr-FR"/>
              </w:rPr>
              <w:t>Caractéristiques exigées minimum :</w:t>
            </w:r>
          </w:p>
          <w:p w14:paraId="7E608B30" w14:textId="77777777" w:rsidR="002B7162" w:rsidRPr="00ED23B4" w:rsidRDefault="002B7162" w:rsidP="00317AAF">
            <w:pPr>
              <w:widowControl w:val="0"/>
              <w:autoSpaceDE w:val="0"/>
              <w:autoSpaceDN w:val="0"/>
              <w:adjustRightInd w:val="0"/>
              <w:ind w:right="180"/>
              <w:jc w:val="both"/>
              <w:rPr>
                <w:rFonts w:ascii="Calibri" w:hAnsi="Calibri" w:cs="Calibri"/>
                <w:b/>
                <w:sz w:val="22"/>
                <w:szCs w:val="22"/>
                <w:u w:val="single"/>
              </w:rPr>
            </w:pPr>
          </w:p>
          <w:p w14:paraId="58C8AA5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Pour Armoire de brassage :</w:t>
            </w:r>
          </w:p>
          <w:p w14:paraId="253BE031"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Quantité de ports Ethernet RJ-45 de commutation de base : 48 ports</w:t>
            </w:r>
          </w:p>
          <w:p w14:paraId="051472B3"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1 Port console</w:t>
            </w:r>
          </w:p>
          <w:p w14:paraId="7C80E7A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Debit</w:t>
            </w:r>
            <w:proofErr w:type="spellEnd"/>
            <w:r w:rsidRPr="00ED23B4">
              <w:rPr>
                <w:rFonts w:ascii="Calibri" w:hAnsi="Calibri" w:cs="Calibri"/>
                <w:sz w:val="22"/>
                <w:szCs w:val="22"/>
              </w:rPr>
              <w:t xml:space="preserve"> de transfert de données : 10/100/1000 Mbps</w:t>
            </w:r>
          </w:p>
          <w:p w14:paraId="784425CB"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Capacité de commutation : 48 Gbit/s</w:t>
            </w:r>
          </w:p>
          <w:p w14:paraId="696AD00F"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Taux de transfert de données maximal : 1 Gbits/s</w:t>
            </w:r>
          </w:p>
          <w:p w14:paraId="41BCBE45"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Mémoire flash : 2 Mo minimum</w:t>
            </w:r>
          </w:p>
          <w:p w14:paraId="00DC2959"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Prise en charge des réseaux VLAN</w:t>
            </w:r>
          </w:p>
          <w:p w14:paraId="192AEB5D"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Fonction </w:t>
            </w:r>
            <w:proofErr w:type="spellStart"/>
            <w:r w:rsidRPr="00ED23B4">
              <w:rPr>
                <w:rFonts w:ascii="Calibri" w:hAnsi="Calibri" w:cs="Calibri"/>
                <w:sz w:val="22"/>
                <w:szCs w:val="22"/>
              </w:rPr>
              <w:t>AutoSurveillance</w:t>
            </w:r>
            <w:proofErr w:type="spellEnd"/>
            <w:r w:rsidRPr="00ED23B4">
              <w:rPr>
                <w:rFonts w:ascii="Calibri" w:hAnsi="Calibri" w:cs="Calibri"/>
                <w:sz w:val="22"/>
                <w:szCs w:val="22"/>
              </w:rPr>
              <w:t xml:space="preserve"> VLAN</w:t>
            </w:r>
          </w:p>
          <w:p w14:paraId="1E9412D3"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Management Web + SSH</w:t>
            </w:r>
          </w:p>
          <w:p w14:paraId="31A2E4EF"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Montable sur rack </w:t>
            </w:r>
          </w:p>
          <w:p w14:paraId="51357077"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Garantie minimale 1 an sur site pièces et main d’œuvre ;</w:t>
            </w:r>
          </w:p>
          <w:p w14:paraId="0A2859F1"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Câble console</w:t>
            </w:r>
          </w:p>
          <w:p w14:paraId="490F201B" w14:textId="77777777" w:rsidR="002B7162" w:rsidRPr="00ED23B4" w:rsidRDefault="002B7162" w:rsidP="00317AAF">
            <w:pPr>
              <w:widowControl w:val="0"/>
              <w:autoSpaceDE w:val="0"/>
              <w:autoSpaceDN w:val="0"/>
              <w:adjustRightInd w:val="0"/>
              <w:ind w:right="180"/>
              <w:rPr>
                <w:rFonts w:ascii="Calibri" w:hAnsi="Calibri" w:cs="Calibri"/>
                <w:sz w:val="22"/>
                <w:szCs w:val="22"/>
              </w:rPr>
            </w:pPr>
          </w:p>
        </w:tc>
      </w:tr>
      <w:tr w:rsidR="002B7162" w:rsidRPr="00ED23B4" w14:paraId="402E4964"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C4AE602" w14:textId="0F944B81" w:rsidR="002B7162" w:rsidRPr="00ED23B4" w:rsidRDefault="007F4FF5" w:rsidP="00317AAF">
            <w:pPr>
              <w:jc w:val="center"/>
              <w:rPr>
                <w:rFonts w:ascii="Calibri" w:hAnsi="Calibri" w:cs="Calibri"/>
                <w:b/>
                <w:sz w:val="22"/>
                <w:szCs w:val="22"/>
              </w:rPr>
            </w:pPr>
            <w:r w:rsidRPr="00ED23B4">
              <w:rPr>
                <w:rFonts w:ascii="Calibri" w:hAnsi="Calibri" w:cs="Calibri"/>
                <w:b/>
                <w:sz w:val="22"/>
                <w:szCs w:val="22"/>
              </w:rPr>
              <w:lastRenderedPageBreak/>
              <w:t>3</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4066B1B8" w14:textId="77777777" w:rsidR="002B7162" w:rsidRPr="00ED23B4" w:rsidRDefault="002B7162" w:rsidP="00317AAF">
            <w:pPr>
              <w:rPr>
                <w:rFonts w:ascii="Calibri" w:hAnsi="Calibri" w:cs="Calibri"/>
                <w:b/>
                <w:sz w:val="22"/>
                <w:szCs w:val="22"/>
                <w:u w:val="single"/>
              </w:rPr>
            </w:pPr>
            <w:r w:rsidRPr="00ED23B4">
              <w:rPr>
                <w:rFonts w:ascii="Calibri" w:hAnsi="Calibri" w:cs="Calibri"/>
                <w:b/>
                <w:sz w:val="22"/>
                <w:szCs w:val="22"/>
                <w:u w:val="single"/>
              </w:rPr>
              <w:t>Armoire de Brassage</w:t>
            </w:r>
          </w:p>
          <w:p w14:paraId="3EBCB543" w14:textId="77777777" w:rsidR="002B7162" w:rsidRPr="00ED23B4" w:rsidRDefault="002B7162" w:rsidP="00317AAF">
            <w:pPr>
              <w:pStyle w:val="xxmsonormal"/>
              <w:rPr>
                <w:lang w:val="fr-FR"/>
              </w:rPr>
            </w:pPr>
            <w:r w:rsidRPr="00ED23B4">
              <w:rPr>
                <w:lang w:val="fr-FR"/>
              </w:rPr>
              <w:t>Caractéristiques exigées minimum :</w:t>
            </w:r>
          </w:p>
          <w:p w14:paraId="6882A7E0" w14:textId="77777777" w:rsidR="002B7162" w:rsidRPr="00ED23B4" w:rsidRDefault="002B7162" w:rsidP="00317AAF">
            <w:pPr>
              <w:rPr>
                <w:rFonts w:ascii="Calibri" w:hAnsi="Calibri" w:cs="Calibri"/>
                <w:b/>
                <w:sz w:val="22"/>
                <w:szCs w:val="22"/>
                <w:u w:val="single"/>
              </w:rPr>
            </w:pPr>
          </w:p>
          <w:p w14:paraId="776F22B9" w14:textId="514C0ED9" w:rsidR="002B7162" w:rsidRPr="00ED23B4" w:rsidRDefault="002B7162" w:rsidP="00317AA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xml:space="preserve">Armoire de brassage murale </w:t>
            </w:r>
            <w:proofErr w:type="spellStart"/>
            <w:r w:rsidR="00C10DE7" w:rsidRPr="00ED23B4">
              <w:rPr>
                <w:rFonts w:ascii="Calibri" w:hAnsi="Calibri" w:cs="Calibri"/>
                <w:sz w:val="22"/>
                <w:szCs w:val="22"/>
              </w:rPr>
              <w:t>demi-hauteur</w:t>
            </w:r>
            <w:proofErr w:type="spellEnd"/>
            <w:r w:rsidRPr="00ED23B4">
              <w:rPr>
                <w:rFonts w:ascii="Calibri" w:hAnsi="Calibri" w:cs="Calibri"/>
                <w:sz w:val="22"/>
                <w:szCs w:val="22"/>
              </w:rPr>
              <w:t xml:space="preserve"> 19</w:t>
            </w:r>
            <w:proofErr w:type="gramStart"/>
            <w:r w:rsidRPr="00ED23B4">
              <w:rPr>
                <w:rFonts w:ascii="Calibri" w:hAnsi="Calibri" w:cs="Calibri"/>
                <w:sz w:val="22"/>
                <w:szCs w:val="22"/>
              </w:rPr>
              <w:t>":</w:t>
            </w:r>
            <w:proofErr w:type="gramEnd"/>
            <w:r w:rsidRPr="00ED23B4">
              <w:rPr>
                <w:rFonts w:ascii="Calibri" w:hAnsi="Calibri" w:cs="Calibri"/>
                <w:sz w:val="22"/>
                <w:szCs w:val="22"/>
              </w:rPr>
              <w:br/>
              <w:t xml:space="preserve">Hauteur : 6, 9, 12, 15, 18 U </w:t>
            </w:r>
            <w:proofErr w:type="gramStart"/>
            <w:r w:rsidRPr="00ED23B4">
              <w:rPr>
                <w:rFonts w:ascii="Calibri" w:hAnsi="Calibri" w:cs="Calibri"/>
                <w:sz w:val="22"/>
                <w:szCs w:val="22"/>
              </w:rPr>
              <w:t>/  Largeur</w:t>
            </w:r>
            <w:proofErr w:type="gramEnd"/>
            <w:r w:rsidRPr="00ED23B4">
              <w:rPr>
                <w:rFonts w:ascii="Calibri" w:hAnsi="Calibri" w:cs="Calibri"/>
                <w:sz w:val="22"/>
                <w:szCs w:val="22"/>
              </w:rPr>
              <w:t xml:space="preserve"> : 600 mm ±5% / Profondeur : 502 ou 602 mm ±5%</w:t>
            </w:r>
            <w:r w:rsidRPr="00ED23B4">
              <w:rPr>
                <w:rFonts w:ascii="Calibri" w:hAnsi="Calibri" w:cs="Calibri"/>
                <w:sz w:val="22"/>
                <w:szCs w:val="22"/>
              </w:rPr>
              <w:br/>
              <w:t>matériau en acier</w:t>
            </w:r>
            <w:r w:rsidRPr="00ED23B4">
              <w:rPr>
                <w:rFonts w:ascii="Calibri" w:hAnsi="Calibri" w:cs="Calibri"/>
                <w:sz w:val="22"/>
                <w:szCs w:val="22"/>
              </w:rPr>
              <w:br/>
              <w:t>porte frontale en verre et avec serrure</w:t>
            </w:r>
            <w:r w:rsidRPr="00ED23B4">
              <w:rPr>
                <w:rFonts w:ascii="Calibri" w:hAnsi="Calibri" w:cs="Calibri"/>
                <w:sz w:val="22"/>
                <w:szCs w:val="22"/>
              </w:rPr>
              <w:br/>
              <w:t>guidage de câble vertical</w:t>
            </w:r>
            <w:r w:rsidRPr="00ED23B4">
              <w:rPr>
                <w:rFonts w:ascii="Calibri" w:hAnsi="Calibri" w:cs="Calibri"/>
                <w:sz w:val="22"/>
                <w:szCs w:val="22"/>
              </w:rPr>
              <w:br/>
              <w:t>classe de protection (IP) IP20</w:t>
            </w:r>
          </w:p>
          <w:p w14:paraId="7D94180D" w14:textId="77777777" w:rsidR="002B7162" w:rsidRPr="00ED23B4" w:rsidRDefault="002B7162" w:rsidP="00317AA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xml:space="preserve">Livrée avec réglette multi prises (4 prises) électriques avec terre et un interrupteur. </w:t>
            </w:r>
            <w:r w:rsidRPr="00ED23B4">
              <w:rPr>
                <w:rFonts w:ascii="Calibri" w:hAnsi="Calibri" w:cs="Calibri"/>
                <w:sz w:val="22"/>
                <w:szCs w:val="22"/>
              </w:rPr>
              <w:br/>
              <w:t>Livrée avec kit de visserie écrou + rondelles + vis M60 au nombre de 30 pièces minimum.</w:t>
            </w:r>
            <w:r w:rsidRPr="00ED23B4">
              <w:rPr>
                <w:rFonts w:ascii="Calibri" w:hAnsi="Calibri" w:cs="Calibri"/>
                <w:sz w:val="22"/>
                <w:szCs w:val="22"/>
              </w:rPr>
              <w:br/>
              <w:t>Livrée avec Étagère</w:t>
            </w:r>
          </w:p>
          <w:p w14:paraId="356BACE0" w14:textId="77777777" w:rsidR="002B7162" w:rsidRPr="00ED23B4" w:rsidRDefault="002B7162" w:rsidP="00317AAF">
            <w:pPr>
              <w:widowControl w:val="0"/>
              <w:autoSpaceDE w:val="0"/>
              <w:autoSpaceDN w:val="0"/>
              <w:adjustRightInd w:val="0"/>
              <w:ind w:right="180"/>
              <w:rPr>
                <w:rFonts w:ascii="Calibri" w:hAnsi="Calibri" w:cs="Calibri"/>
                <w:sz w:val="22"/>
                <w:szCs w:val="22"/>
              </w:rPr>
            </w:pPr>
          </w:p>
          <w:p w14:paraId="7ED3D47A"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Garantie 3 ans sur site pièces et main d’œuvre</w:t>
            </w:r>
          </w:p>
          <w:p w14:paraId="1F8B5AFC"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p>
        </w:tc>
      </w:tr>
      <w:tr w:rsidR="002B7162" w:rsidRPr="00ED23B4" w14:paraId="34163DA4"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C264FB" w14:textId="627E48FE" w:rsidR="002B7162" w:rsidRPr="00ED23B4" w:rsidRDefault="007F4FF5" w:rsidP="00317AAF">
            <w:pPr>
              <w:jc w:val="center"/>
              <w:rPr>
                <w:rFonts w:ascii="Calibri" w:hAnsi="Calibri" w:cs="Calibri"/>
                <w:b/>
                <w:sz w:val="22"/>
                <w:szCs w:val="22"/>
              </w:rPr>
            </w:pPr>
            <w:r w:rsidRPr="00ED23B4">
              <w:rPr>
                <w:rFonts w:ascii="Calibri" w:hAnsi="Calibri" w:cs="Calibri"/>
                <w:b/>
                <w:sz w:val="22"/>
                <w:szCs w:val="22"/>
              </w:rPr>
              <w:t>4</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1EA8E15B" w14:textId="77777777" w:rsidR="002B7162" w:rsidRPr="00ED23B4" w:rsidRDefault="002B7162" w:rsidP="00317AAF">
            <w:pPr>
              <w:rPr>
                <w:rFonts w:ascii="Calibri" w:hAnsi="Calibri" w:cs="Calibri"/>
                <w:b/>
                <w:sz w:val="22"/>
                <w:szCs w:val="22"/>
                <w:u w:val="single"/>
              </w:rPr>
            </w:pPr>
            <w:r w:rsidRPr="00ED23B4">
              <w:rPr>
                <w:rFonts w:ascii="Calibri" w:hAnsi="Calibri" w:cs="Calibri"/>
                <w:b/>
                <w:sz w:val="22"/>
                <w:szCs w:val="22"/>
                <w:u w:val="single"/>
              </w:rPr>
              <w:t>Panneau de brassage</w:t>
            </w:r>
          </w:p>
          <w:p w14:paraId="4FDA1050" w14:textId="77777777" w:rsidR="002B7162" w:rsidRPr="00ED23B4" w:rsidRDefault="002B7162" w:rsidP="00317AAF">
            <w:pPr>
              <w:pStyle w:val="xxmsonormal"/>
              <w:rPr>
                <w:lang w:val="fr-FR"/>
              </w:rPr>
            </w:pPr>
            <w:r w:rsidRPr="00ED23B4">
              <w:rPr>
                <w:lang w:val="fr-FR"/>
              </w:rPr>
              <w:t>Caractéristiques exigées minimum :</w:t>
            </w:r>
          </w:p>
          <w:p w14:paraId="7BB0A600" w14:textId="77777777" w:rsidR="002B7162" w:rsidRPr="00ED23B4" w:rsidRDefault="002B7162" w:rsidP="00317AAF">
            <w:pPr>
              <w:rPr>
                <w:rFonts w:ascii="Calibri" w:hAnsi="Calibri" w:cs="Calibri"/>
                <w:b/>
                <w:sz w:val="22"/>
                <w:szCs w:val="22"/>
                <w:u w:val="single"/>
              </w:rPr>
            </w:pPr>
          </w:p>
          <w:p w14:paraId="42DD3F24" w14:textId="77777777" w:rsidR="002B7162" w:rsidRPr="00ED23B4" w:rsidRDefault="002B7162" w:rsidP="00317AA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48 PORTS RJ45 CAT6 19" UTP</w:t>
            </w:r>
          </w:p>
          <w:p w14:paraId="3CCC2CB5"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Garantie 3 ans sur site pièces et main d’œuvre</w:t>
            </w:r>
          </w:p>
          <w:p w14:paraId="7FDBF36B"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p>
        </w:tc>
      </w:tr>
      <w:tr w:rsidR="002B7162" w:rsidRPr="00ED23B4" w14:paraId="254EB4C3"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4479A76" w14:textId="5502040A" w:rsidR="002B7162" w:rsidRPr="00ED23B4" w:rsidRDefault="007F4FF5" w:rsidP="00317AAF">
            <w:pPr>
              <w:jc w:val="center"/>
              <w:rPr>
                <w:rFonts w:ascii="Calibri" w:hAnsi="Calibri" w:cs="Calibri"/>
                <w:sz w:val="22"/>
                <w:szCs w:val="22"/>
              </w:rPr>
            </w:pPr>
            <w:r w:rsidRPr="00ED23B4">
              <w:rPr>
                <w:rFonts w:ascii="Calibri" w:hAnsi="Calibri" w:cs="Calibri"/>
                <w:sz w:val="22"/>
                <w:szCs w:val="22"/>
              </w:rPr>
              <w:t>5</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59FD918F" w14:textId="77777777" w:rsidR="002B7162" w:rsidRPr="00ED23B4" w:rsidRDefault="002B7162" w:rsidP="00317AAF">
            <w:pPr>
              <w:rPr>
                <w:rFonts w:ascii="Calibri" w:hAnsi="Calibri" w:cs="Calibri"/>
                <w:b/>
                <w:sz w:val="22"/>
                <w:szCs w:val="22"/>
                <w:u w:val="single"/>
              </w:rPr>
            </w:pPr>
            <w:r w:rsidRPr="00ED23B4">
              <w:rPr>
                <w:rFonts w:ascii="Calibri" w:hAnsi="Calibri" w:cs="Calibri"/>
                <w:b/>
                <w:sz w:val="22"/>
                <w:szCs w:val="22"/>
                <w:u w:val="single"/>
              </w:rPr>
              <w:t>Routeur pour TP</w:t>
            </w:r>
          </w:p>
          <w:p w14:paraId="6FC5FBFB" w14:textId="77777777" w:rsidR="002B7162" w:rsidRPr="00ED23B4" w:rsidRDefault="002B7162" w:rsidP="00317AAF">
            <w:pPr>
              <w:pStyle w:val="xxmsonormal"/>
              <w:rPr>
                <w:lang w:val="fr-FR"/>
              </w:rPr>
            </w:pPr>
            <w:r w:rsidRPr="00ED23B4">
              <w:rPr>
                <w:lang w:val="fr-FR"/>
              </w:rPr>
              <w:t>Caractéristiques exigées minimum :</w:t>
            </w:r>
          </w:p>
          <w:p w14:paraId="1960AEA4" w14:textId="77777777" w:rsidR="002B7162" w:rsidRPr="00ED23B4" w:rsidRDefault="002B7162" w:rsidP="00317AAF">
            <w:pPr>
              <w:rPr>
                <w:rFonts w:ascii="Calibri" w:hAnsi="Calibri" w:cs="Calibri"/>
                <w:b/>
                <w:sz w:val="22"/>
                <w:szCs w:val="22"/>
                <w:u w:val="single"/>
              </w:rPr>
            </w:pPr>
          </w:p>
          <w:p w14:paraId="2D18972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Mémoire interne 512 Mo min</w:t>
            </w:r>
          </w:p>
          <w:p w14:paraId="236AA6C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Mémoire flash 256 Mo min </w:t>
            </w:r>
          </w:p>
          <w:p w14:paraId="4D8C04D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2 ports WAN Gigabit</w:t>
            </w:r>
          </w:p>
          <w:p w14:paraId="0FA1A37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4 ports LAN Gigabit fournissent une connectivité haut-débit filaire.</w:t>
            </w:r>
          </w:p>
          <w:p w14:paraId="4707CD8A"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1 port console</w:t>
            </w:r>
          </w:p>
          <w:p w14:paraId="1164F669"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2 ports USB 2.0 génération 3.0 minimum</w:t>
            </w:r>
          </w:p>
          <w:p w14:paraId="694DD45D"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les protocoles pris en charge :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IPv4, IPv6, GRE, BVD, IPv4-to-IPv6 Multicast, MPLS, L2TPv3, 802.1ag, 802.3ah, L2/L3 VPN…. </w:t>
            </w:r>
          </w:p>
          <w:p w14:paraId="69D8D2CB"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Standard réseau : IEEE 802.1Q, IEEE 802.1ag, IEEE 802.3, IEEE 802.3ab, IEEE 802.3ah, IEEE 802.3u</w:t>
            </w:r>
          </w:p>
          <w:p w14:paraId="3E1B9BE0"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Type de connections WAN : IP Dynamique/Statique, PPPoE, L2TP, PPTP…</w:t>
            </w:r>
          </w:p>
          <w:p w14:paraId="4437A9F4"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Cryptage DES, 3DES, AES….</w:t>
            </w:r>
          </w:p>
          <w:p w14:paraId="267FDDB8"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Authentification MD5, SHA1</w:t>
            </w:r>
          </w:p>
          <w:p w14:paraId="12699AC9"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Gestion des clés Manuel : IKE, VPN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LAN-to-LAN</w:t>
            </w:r>
          </w:p>
          <w:p w14:paraId="7863DAAC"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Supporte le service </w:t>
            </w:r>
            <w:proofErr w:type="spellStart"/>
            <w:r w:rsidRPr="00ED23B4">
              <w:rPr>
                <w:rFonts w:ascii="Calibri" w:hAnsi="Calibri" w:cs="Calibri"/>
                <w:color w:val="000000"/>
                <w:sz w:val="22"/>
                <w:szCs w:val="22"/>
              </w:rPr>
              <w:t>DoS</w:t>
            </w:r>
            <w:proofErr w:type="spellEnd"/>
            <w:r w:rsidRPr="00ED23B4">
              <w:rPr>
                <w:rFonts w:ascii="Calibri" w:hAnsi="Calibri" w:cs="Calibri"/>
                <w:color w:val="000000"/>
                <w:sz w:val="22"/>
                <w:szCs w:val="22"/>
              </w:rPr>
              <w:t xml:space="preserve"> </w:t>
            </w:r>
          </w:p>
          <w:p w14:paraId="29C8E788"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Utilisé comme Client DHCP  </w:t>
            </w:r>
          </w:p>
          <w:p w14:paraId="1B67076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Utilisé comme Serveur DHCP </w:t>
            </w:r>
          </w:p>
          <w:p w14:paraId="5A92C5D7"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Utilisé comme Pare-feu</w:t>
            </w:r>
          </w:p>
          <w:p w14:paraId="4BBCAC63"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Montable sur rack </w:t>
            </w:r>
          </w:p>
          <w:p w14:paraId="202E1F4B" w14:textId="7E9AE865"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Garantie minimale </w:t>
            </w:r>
            <w:r w:rsidR="009F0BDB" w:rsidRPr="00ED23B4">
              <w:rPr>
                <w:rFonts w:ascii="Calibri" w:hAnsi="Calibri" w:cs="Calibri"/>
                <w:color w:val="000000"/>
                <w:sz w:val="22"/>
                <w:szCs w:val="22"/>
              </w:rPr>
              <w:t>1</w:t>
            </w:r>
            <w:r w:rsidRPr="00ED23B4">
              <w:rPr>
                <w:rFonts w:ascii="Calibri" w:hAnsi="Calibri" w:cs="Calibri"/>
                <w:color w:val="000000"/>
                <w:sz w:val="22"/>
                <w:szCs w:val="22"/>
              </w:rPr>
              <w:t xml:space="preserve"> an sur site pièces et main d’œuvre ;</w:t>
            </w:r>
          </w:p>
          <w:p w14:paraId="2473451B"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Câble console</w:t>
            </w:r>
          </w:p>
          <w:p w14:paraId="752EF3DF"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p>
        </w:tc>
      </w:tr>
      <w:tr w:rsidR="002B7162" w:rsidRPr="00ED23B4" w14:paraId="55AF1C3E"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7797554" w14:textId="011F8E46" w:rsidR="002B7162" w:rsidRPr="00ED23B4" w:rsidRDefault="001C5827" w:rsidP="00317AAF">
            <w:pPr>
              <w:jc w:val="center"/>
              <w:rPr>
                <w:rFonts w:ascii="Calibri" w:hAnsi="Calibri" w:cs="Calibri"/>
                <w:b/>
                <w:sz w:val="22"/>
                <w:szCs w:val="22"/>
              </w:rPr>
            </w:pPr>
            <w:r w:rsidRPr="00ED23B4">
              <w:rPr>
                <w:rFonts w:ascii="Calibri" w:hAnsi="Calibri" w:cs="Calibri"/>
                <w:b/>
                <w:sz w:val="22"/>
                <w:szCs w:val="22"/>
              </w:rPr>
              <w:lastRenderedPageBreak/>
              <w:t>6</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69970535" w14:textId="77777777" w:rsidR="002B7162" w:rsidRPr="00ED23B4" w:rsidRDefault="002B7162" w:rsidP="00317AAF">
            <w:pPr>
              <w:rPr>
                <w:rFonts w:ascii="Calibri" w:hAnsi="Calibri" w:cs="Calibri"/>
                <w:b/>
                <w:sz w:val="22"/>
                <w:szCs w:val="22"/>
                <w:u w:val="single"/>
              </w:rPr>
            </w:pPr>
            <w:r w:rsidRPr="00ED23B4">
              <w:rPr>
                <w:rFonts w:ascii="Calibri" w:hAnsi="Calibri" w:cs="Calibri"/>
                <w:b/>
                <w:sz w:val="22"/>
                <w:szCs w:val="22"/>
                <w:u w:val="single"/>
              </w:rPr>
              <w:t>Point d’accès WIFI</w:t>
            </w:r>
          </w:p>
          <w:p w14:paraId="61AFBF75" w14:textId="77777777" w:rsidR="002B7162" w:rsidRPr="00ED23B4" w:rsidRDefault="002B7162" w:rsidP="00317AAF">
            <w:pPr>
              <w:pStyle w:val="xxmsonormal"/>
              <w:rPr>
                <w:lang w:val="fr-FR"/>
              </w:rPr>
            </w:pPr>
            <w:r w:rsidRPr="00ED23B4">
              <w:rPr>
                <w:lang w:val="fr-FR"/>
              </w:rPr>
              <w:t>Caractéristiques exigées minimum :</w:t>
            </w:r>
          </w:p>
          <w:p w14:paraId="2E50D95A" w14:textId="77777777" w:rsidR="002B7162" w:rsidRPr="00ED23B4" w:rsidRDefault="002B7162" w:rsidP="00317AAF">
            <w:pPr>
              <w:rPr>
                <w:rFonts w:ascii="Calibri" w:hAnsi="Calibri" w:cs="Calibri"/>
                <w:b/>
                <w:sz w:val="22"/>
                <w:szCs w:val="22"/>
                <w:u w:val="single"/>
              </w:rPr>
            </w:pPr>
          </w:p>
          <w:p w14:paraId="6EAF101C"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Normes wifi : IEEE 802.11 a/b/g/n/</w:t>
            </w:r>
            <w:proofErr w:type="spellStart"/>
            <w:r w:rsidRPr="00ED23B4">
              <w:rPr>
                <w:rFonts w:ascii="Calibri" w:hAnsi="Calibri" w:cs="Calibri"/>
                <w:sz w:val="22"/>
                <w:szCs w:val="22"/>
              </w:rPr>
              <w:t>ac</w:t>
            </w:r>
            <w:proofErr w:type="spellEnd"/>
            <w:r w:rsidRPr="00ED23B4">
              <w:rPr>
                <w:rFonts w:ascii="Calibri" w:hAnsi="Calibri" w:cs="Calibri"/>
                <w:sz w:val="22"/>
                <w:szCs w:val="22"/>
              </w:rPr>
              <w:t xml:space="preserve"> (</w:t>
            </w:r>
            <w:proofErr w:type="spellStart"/>
            <w:r w:rsidRPr="00ED23B4">
              <w:rPr>
                <w:rFonts w:ascii="Calibri" w:hAnsi="Calibri" w:cs="Calibri"/>
                <w:sz w:val="22"/>
                <w:szCs w:val="22"/>
              </w:rPr>
              <w:t>bibande</w:t>
            </w:r>
            <w:proofErr w:type="spellEnd"/>
            <w:r w:rsidRPr="00ED23B4">
              <w:rPr>
                <w:rFonts w:ascii="Calibri" w:hAnsi="Calibri" w:cs="Calibri"/>
                <w:sz w:val="22"/>
                <w:szCs w:val="22"/>
              </w:rPr>
              <w:t>)</w:t>
            </w:r>
          </w:p>
          <w:p w14:paraId="4D09E7C6"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Antennes : 2x2,4 GHz, gain 4 </w:t>
            </w:r>
            <w:proofErr w:type="spellStart"/>
            <w:r w:rsidRPr="00ED23B4">
              <w:rPr>
                <w:rFonts w:ascii="Calibri" w:hAnsi="Calibri" w:cs="Calibri"/>
                <w:sz w:val="22"/>
                <w:szCs w:val="22"/>
              </w:rPr>
              <w:t>dBi</w:t>
            </w:r>
            <w:proofErr w:type="spellEnd"/>
            <w:r w:rsidRPr="00ED23B4">
              <w:rPr>
                <w:rFonts w:ascii="Calibri" w:hAnsi="Calibri" w:cs="Calibri"/>
                <w:sz w:val="22"/>
                <w:szCs w:val="22"/>
              </w:rPr>
              <w:t>, antenne interne</w:t>
            </w:r>
          </w:p>
          <w:p w14:paraId="100D7C76"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2x5 GHz, gain 5 </w:t>
            </w:r>
            <w:proofErr w:type="spellStart"/>
            <w:r w:rsidRPr="00ED23B4">
              <w:rPr>
                <w:rFonts w:ascii="Calibri" w:hAnsi="Calibri" w:cs="Calibri"/>
                <w:sz w:val="22"/>
                <w:szCs w:val="22"/>
              </w:rPr>
              <w:t>dBi</w:t>
            </w:r>
            <w:proofErr w:type="spellEnd"/>
            <w:r w:rsidRPr="00ED23B4">
              <w:rPr>
                <w:rFonts w:ascii="Calibri" w:hAnsi="Calibri" w:cs="Calibri"/>
                <w:sz w:val="22"/>
                <w:szCs w:val="22"/>
              </w:rPr>
              <w:t>, antenne interne</w:t>
            </w:r>
          </w:p>
          <w:p w14:paraId="706C7310"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Débits de données wifi : </w:t>
            </w:r>
          </w:p>
          <w:p w14:paraId="0B870F7F"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IEEE 802.11ac : De 6,5 Mb/s à 867 Mb/s</w:t>
            </w:r>
          </w:p>
          <w:p w14:paraId="576A3727" w14:textId="77777777" w:rsidR="002B7162" w:rsidRPr="002944B1" w:rsidRDefault="002B7162" w:rsidP="00317AAF">
            <w:pPr>
              <w:rPr>
                <w:rFonts w:ascii="Calibri" w:hAnsi="Calibri" w:cs="Calibri"/>
                <w:sz w:val="22"/>
                <w:szCs w:val="22"/>
                <w:lang w:val="en-US"/>
              </w:rPr>
            </w:pPr>
            <w:r w:rsidRPr="00ED23B4">
              <w:rPr>
                <w:rFonts w:ascii="Calibri" w:hAnsi="Calibri" w:cs="Calibri"/>
                <w:sz w:val="22"/>
                <w:szCs w:val="22"/>
              </w:rPr>
              <w:t xml:space="preserve">                     </w:t>
            </w:r>
            <w:r w:rsidRPr="002944B1">
              <w:rPr>
                <w:rFonts w:ascii="Calibri" w:hAnsi="Calibri" w:cs="Calibri"/>
                <w:sz w:val="22"/>
                <w:szCs w:val="22"/>
                <w:lang w:val="en-US"/>
              </w:rPr>
              <w:t xml:space="preserve">IEEE </w:t>
            </w:r>
            <w:proofErr w:type="gramStart"/>
            <w:r w:rsidRPr="002944B1">
              <w:rPr>
                <w:rFonts w:ascii="Calibri" w:hAnsi="Calibri" w:cs="Calibri"/>
                <w:sz w:val="22"/>
                <w:szCs w:val="22"/>
                <w:lang w:val="en-US"/>
              </w:rPr>
              <w:t>802.11a :</w:t>
            </w:r>
            <w:proofErr w:type="gramEnd"/>
            <w:r w:rsidRPr="002944B1">
              <w:rPr>
                <w:rFonts w:ascii="Calibri" w:hAnsi="Calibri" w:cs="Calibri"/>
                <w:sz w:val="22"/>
                <w:szCs w:val="22"/>
                <w:lang w:val="en-US"/>
              </w:rPr>
              <w:t xml:space="preserve"> 6, 9, 12, 18, 24, 36, 48, 54 Mb/s</w:t>
            </w:r>
          </w:p>
          <w:p w14:paraId="20D2BFF7" w14:textId="77777777" w:rsidR="002B7162" w:rsidRPr="002944B1" w:rsidRDefault="002B7162" w:rsidP="00317AA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802.11n :</w:t>
            </w:r>
            <w:proofErr w:type="gramEnd"/>
            <w:r w:rsidRPr="002944B1">
              <w:rPr>
                <w:rFonts w:ascii="Calibri" w:hAnsi="Calibri" w:cs="Calibri"/>
                <w:sz w:val="22"/>
                <w:szCs w:val="22"/>
                <w:lang w:val="en-US"/>
              </w:rPr>
              <w:t xml:space="preserve"> 6,5 Mb/s à 300 Mb/</w:t>
            </w:r>
            <w:proofErr w:type="gramStart"/>
            <w:r w:rsidRPr="002944B1">
              <w:rPr>
                <w:rFonts w:ascii="Calibri" w:hAnsi="Calibri" w:cs="Calibri"/>
                <w:sz w:val="22"/>
                <w:szCs w:val="22"/>
                <w:lang w:val="en-US"/>
              </w:rPr>
              <w:t>s ;</w:t>
            </w:r>
            <w:proofErr w:type="gramEnd"/>
            <w:r w:rsidRPr="002944B1">
              <w:rPr>
                <w:rFonts w:ascii="Calibri" w:hAnsi="Calibri" w:cs="Calibri"/>
                <w:sz w:val="22"/>
                <w:szCs w:val="22"/>
                <w:lang w:val="en-US"/>
              </w:rPr>
              <w:t xml:space="preserve"> 400 Mb/s avec 256-QAM sur 2,4 GHz</w:t>
            </w:r>
          </w:p>
          <w:p w14:paraId="501B36AE" w14:textId="77777777" w:rsidR="002B7162" w:rsidRPr="002944B1" w:rsidRDefault="002B7162" w:rsidP="00317AA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802.11b :</w:t>
            </w:r>
            <w:proofErr w:type="gramEnd"/>
            <w:r w:rsidRPr="002944B1">
              <w:rPr>
                <w:rFonts w:ascii="Calibri" w:hAnsi="Calibri" w:cs="Calibri"/>
                <w:sz w:val="22"/>
                <w:szCs w:val="22"/>
                <w:lang w:val="en-US"/>
              </w:rPr>
              <w:t xml:space="preserve"> 1, 2, 5,5, 11 Mb/s</w:t>
            </w:r>
          </w:p>
          <w:p w14:paraId="3F0D83C8" w14:textId="77777777" w:rsidR="002B7162" w:rsidRPr="002944B1" w:rsidRDefault="002B7162" w:rsidP="00317AA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802.11g :</w:t>
            </w:r>
            <w:proofErr w:type="gramEnd"/>
            <w:r w:rsidRPr="002944B1">
              <w:rPr>
                <w:rFonts w:ascii="Calibri" w:hAnsi="Calibri" w:cs="Calibri"/>
                <w:sz w:val="22"/>
                <w:szCs w:val="22"/>
                <w:lang w:val="en-US"/>
              </w:rPr>
              <w:t xml:space="preserve"> 6, 9, 12, 18, 24, 36, 48, 54 Mb/s</w:t>
            </w:r>
          </w:p>
          <w:p w14:paraId="04856FF1"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Bandes de fréquence : 2.4GHz radio : 2.400 - 2.4835 GHz</w:t>
            </w:r>
          </w:p>
          <w:p w14:paraId="0E2433B1"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Bande passante du canal : 2,4 G : 20 et 40 MHz</w:t>
            </w:r>
          </w:p>
          <w:p w14:paraId="1DDFB730"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2A837485"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Portée : Jusqu’à 200 mètres</w:t>
            </w:r>
          </w:p>
          <w:p w14:paraId="1019E21E"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SSID : 16 SSID par radio</w:t>
            </w:r>
          </w:p>
          <w:p w14:paraId="4C045D8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Clients simultanés : Plus de 200</w:t>
            </w:r>
          </w:p>
          <w:p w14:paraId="5E8512EE"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Interfaces réseau : 2 ports Ethernet 10/100/1000 Base-T de détection automatique</w:t>
            </w:r>
          </w:p>
          <w:p w14:paraId="32341D36"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Ports auxiliaires : 1 </w:t>
            </w:r>
            <w:proofErr w:type="gramStart"/>
            <w:r w:rsidRPr="00ED23B4">
              <w:rPr>
                <w:rFonts w:ascii="Calibri" w:hAnsi="Calibri" w:cs="Calibri"/>
                <w:sz w:val="22"/>
                <w:szCs w:val="22"/>
              </w:rPr>
              <w:t>micro trou</w:t>
            </w:r>
            <w:proofErr w:type="gramEnd"/>
            <w:r w:rsidRPr="00ED23B4">
              <w:rPr>
                <w:rFonts w:ascii="Calibri" w:hAnsi="Calibri" w:cs="Calibri"/>
                <w:sz w:val="22"/>
                <w:szCs w:val="22"/>
              </w:rPr>
              <w:t xml:space="preserve"> de réinitialisation</w:t>
            </w:r>
          </w:p>
          <w:p w14:paraId="145177E9"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Protocoles réseau : IPv4, 802.1Q, 802.1p, 802.1x, 802.11e/WMM</w:t>
            </w:r>
          </w:p>
          <w:p w14:paraId="1471F093"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QoS : 802.11e/WMM, VLAN, TOS</w:t>
            </w:r>
          </w:p>
          <w:p w14:paraId="72270374"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ED23B4">
              <w:rPr>
                <w:rFonts w:ascii="Calibri" w:hAnsi="Calibri" w:cs="Calibri"/>
                <w:sz w:val="22"/>
                <w:szCs w:val="22"/>
              </w:rPr>
              <w:t>WiFi</w:t>
            </w:r>
            <w:proofErr w:type="spellEnd"/>
            <w:r w:rsidRPr="00ED23B4">
              <w:rPr>
                <w:rFonts w:ascii="Calibri" w:hAnsi="Calibri" w:cs="Calibri"/>
                <w:sz w:val="22"/>
                <w:szCs w:val="22"/>
              </w:rPr>
              <w:t xml:space="preserve"> de GWN dans un même réseau.</w:t>
            </w:r>
          </w:p>
          <w:p w14:paraId="5DBC60FD"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Garantie minimale 1 an sur site pièces et main d’œuvre ;</w:t>
            </w:r>
          </w:p>
          <w:p w14:paraId="1EE1C0D3" w14:textId="77777777" w:rsidR="002B7162" w:rsidRPr="00ED23B4" w:rsidRDefault="002B7162" w:rsidP="00317AAF">
            <w:pPr>
              <w:widowControl w:val="0"/>
              <w:autoSpaceDE w:val="0"/>
              <w:autoSpaceDN w:val="0"/>
              <w:adjustRightInd w:val="0"/>
              <w:ind w:right="180"/>
              <w:rPr>
                <w:rFonts w:ascii="Calibri" w:hAnsi="Calibri" w:cs="Calibri"/>
                <w:sz w:val="22"/>
                <w:szCs w:val="22"/>
              </w:rPr>
            </w:pPr>
          </w:p>
        </w:tc>
      </w:tr>
      <w:tr w:rsidR="002B7162" w:rsidRPr="00ED23B4" w14:paraId="26DDE568"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DB5C34" w14:textId="05AE690F" w:rsidR="002B7162" w:rsidRPr="00ED23B4" w:rsidRDefault="001C5827" w:rsidP="00317AAF">
            <w:pPr>
              <w:jc w:val="center"/>
              <w:rPr>
                <w:rFonts w:ascii="Calibri" w:hAnsi="Calibri" w:cs="Calibri"/>
                <w:b/>
                <w:sz w:val="22"/>
                <w:szCs w:val="22"/>
              </w:rPr>
            </w:pPr>
            <w:r w:rsidRPr="00ED23B4">
              <w:rPr>
                <w:rFonts w:ascii="Calibri" w:hAnsi="Calibri" w:cs="Calibri"/>
                <w:b/>
                <w:sz w:val="22"/>
                <w:szCs w:val="22"/>
              </w:rPr>
              <w:t>7</w:t>
            </w:r>
          </w:p>
        </w:tc>
        <w:tc>
          <w:tcPr>
            <w:tcW w:w="9281" w:type="dxa"/>
            <w:tcBorders>
              <w:top w:val="single" w:sz="4" w:space="0" w:color="auto"/>
              <w:left w:val="nil"/>
              <w:bottom w:val="single" w:sz="4" w:space="0" w:color="auto"/>
              <w:right w:val="single" w:sz="4" w:space="0" w:color="auto"/>
            </w:tcBorders>
            <w:shd w:val="clear" w:color="auto" w:fill="FFFFFF" w:themeFill="background1"/>
          </w:tcPr>
          <w:p w14:paraId="2F6CFD06" w14:textId="77777777" w:rsidR="002B7162" w:rsidRPr="00ED23B4" w:rsidRDefault="002B7162" w:rsidP="00317AAF">
            <w:pPr>
              <w:rPr>
                <w:rFonts w:ascii="Calibri" w:hAnsi="Calibri" w:cs="Calibri"/>
                <w:b/>
                <w:bCs/>
                <w:color w:val="000000"/>
                <w:sz w:val="22"/>
                <w:szCs w:val="22"/>
                <w:u w:val="single"/>
              </w:rPr>
            </w:pPr>
            <w:r w:rsidRPr="00ED23B4">
              <w:rPr>
                <w:rFonts w:ascii="Calibri" w:hAnsi="Calibri" w:cs="Calibri"/>
                <w:b/>
                <w:bCs/>
                <w:color w:val="000000"/>
                <w:sz w:val="22"/>
                <w:szCs w:val="22"/>
                <w:u w:val="single"/>
              </w:rPr>
              <w:t>UTM matériel (Avec Licence)</w:t>
            </w:r>
          </w:p>
          <w:p w14:paraId="0333A99F" w14:textId="77777777" w:rsidR="002B7162" w:rsidRPr="00ED23B4" w:rsidRDefault="002B7162" w:rsidP="00317AAF">
            <w:pPr>
              <w:pStyle w:val="xxmsonormal"/>
              <w:rPr>
                <w:lang w:val="fr-FR"/>
              </w:rPr>
            </w:pPr>
            <w:r w:rsidRPr="00ED23B4">
              <w:rPr>
                <w:lang w:val="fr-FR"/>
              </w:rPr>
              <w:t>Caractéristiques exigées minimum :</w:t>
            </w:r>
          </w:p>
          <w:p w14:paraId="6FFEF573" w14:textId="77777777" w:rsidR="002B7162" w:rsidRPr="00ED23B4" w:rsidRDefault="002B7162" w:rsidP="00317AAF">
            <w:pPr>
              <w:rPr>
                <w:rFonts w:ascii="Calibri" w:hAnsi="Calibri" w:cs="Calibri"/>
                <w:b/>
                <w:bCs/>
                <w:color w:val="000000"/>
                <w:sz w:val="22"/>
                <w:szCs w:val="22"/>
                <w:u w:val="single"/>
              </w:rPr>
            </w:pPr>
          </w:p>
          <w:p w14:paraId="231B41EE"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Débit du VPN (3DES/AES</w:t>
            </w:r>
            <w:proofErr w:type="gramStart"/>
            <w:r w:rsidRPr="00ED23B4">
              <w:rPr>
                <w:rFonts w:ascii="Calibri" w:hAnsi="Calibri" w:cs="Calibri"/>
                <w:sz w:val="22"/>
                <w:szCs w:val="22"/>
              </w:rPr>
              <w:t>):</w:t>
            </w:r>
            <w:proofErr w:type="gramEnd"/>
            <w:r w:rsidRPr="00ED23B4">
              <w:rPr>
                <w:rFonts w:ascii="Calibri" w:hAnsi="Calibri" w:cs="Calibri"/>
                <w:sz w:val="22"/>
                <w:szCs w:val="22"/>
              </w:rPr>
              <w:t xml:space="preserve"> au minimum 150Mbits/s</w:t>
            </w:r>
          </w:p>
          <w:p w14:paraId="67BD0952"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Débit du firewall/</w:t>
            </w:r>
            <w:proofErr w:type="spellStart"/>
            <w:r w:rsidRPr="00ED23B4">
              <w:rPr>
                <w:rFonts w:ascii="Calibri" w:hAnsi="Calibri" w:cs="Calibri"/>
                <w:sz w:val="22"/>
                <w:szCs w:val="22"/>
              </w:rPr>
              <w:t>debit</w:t>
            </w:r>
            <w:proofErr w:type="spellEnd"/>
            <w:r w:rsidRPr="00ED23B4">
              <w:rPr>
                <w:rFonts w:ascii="Calibri" w:hAnsi="Calibri" w:cs="Calibri"/>
                <w:sz w:val="22"/>
                <w:szCs w:val="22"/>
              </w:rPr>
              <w:t xml:space="preserve"> de protection simultanée contre les menaces (</w:t>
            </w:r>
            <w:proofErr w:type="spellStart"/>
            <w:r w:rsidRPr="00ED23B4">
              <w:rPr>
                <w:rFonts w:ascii="Calibri" w:hAnsi="Calibri" w:cs="Calibri"/>
                <w:sz w:val="22"/>
                <w:szCs w:val="22"/>
              </w:rPr>
              <w:t>firewall+services</w:t>
            </w:r>
            <w:proofErr w:type="spellEnd"/>
            <w:r w:rsidRPr="00ED23B4">
              <w:rPr>
                <w:rFonts w:ascii="Calibri" w:hAnsi="Calibri" w:cs="Calibri"/>
                <w:sz w:val="22"/>
                <w:szCs w:val="22"/>
              </w:rPr>
              <w:t xml:space="preserve"> IPS) :au minimum 300 Mbits/s</w:t>
            </w:r>
          </w:p>
          <w:p w14:paraId="5A1B8207"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Utilisateurs/nœuds : au minimum 200</w:t>
            </w:r>
          </w:p>
          <w:p w14:paraId="6C582E51"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Connexions Nouvelles sessions/seconde : au minimum 50000</w:t>
            </w:r>
          </w:p>
          <w:p w14:paraId="0DF5C939"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Interfaces 10/100/1000 : au minimum 5 (au minimum 1 POE)</w:t>
            </w:r>
          </w:p>
          <w:p w14:paraId="2935437C"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Ports USB 2.0/Ports série : au minimum 2 ports USB et 1 RJ-45 Console </w:t>
            </w:r>
          </w:p>
          <w:p w14:paraId="7B6AB33A"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Mémoire : au minimum 256 Mo</w:t>
            </w:r>
          </w:p>
          <w:p w14:paraId="476AA757"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Mémoire flash système minimum : au minimum 64 Mo</w:t>
            </w:r>
          </w:p>
          <w:p w14:paraId="61A28467"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FONCTIONS DE SÉCURITÉ :</w:t>
            </w:r>
          </w:p>
          <w:p w14:paraId="32BE4E6B"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Pare-feu</w:t>
            </w:r>
          </w:p>
          <w:p w14:paraId="49D3210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Protection contre les menaces</w:t>
            </w:r>
          </w:p>
          <w:p w14:paraId="43A718A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Options de filtrage (Web, IPS, DNS, DLP, SSL </w:t>
            </w:r>
            <w:proofErr w:type="gramStart"/>
            <w:r w:rsidRPr="00ED23B4">
              <w:rPr>
                <w:rFonts w:ascii="Calibri" w:hAnsi="Calibri" w:cs="Calibri"/>
                <w:sz w:val="22"/>
                <w:szCs w:val="22"/>
              </w:rPr>
              <w:t>Inspection,…</w:t>
            </w:r>
            <w:proofErr w:type="gramEnd"/>
            <w:r w:rsidRPr="00ED23B4">
              <w:rPr>
                <w:rFonts w:ascii="Calibri" w:hAnsi="Calibri" w:cs="Calibri"/>
                <w:sz w:val="22"/>
                <w:szCs w:val="22"/>
              </w:rPr>
              <w:t>.)</w:t>
            </w:r>
          </w:p>
          <w:p w14:paraId="7C69BC52"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vpn</w:t>
            </w:r>
            <w:proofErr w:type="spellEnd"/>
            <w:r w:rsidRPr="00ED23B4">
              <w:rPr>
                <w:rFonts w:ascii="Calibri" w:hAnsi="Calibri" w:cs="Calibri"/>
                <w:sz w:val="22"/>
                <w:szCs w:val="22"/>
              </w:rPr>
              <w:t xml:space="preserve"> et authentification</w:t>
            </w:r>
          </w:p>
          <w:p w14:paraId="7F6A8714"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lastRenderedPageBreak/>
              <w:t>- Journalisation et notifications</w:t>
            </w:r>
          </w:p>
          <w:p w14:paraId="34CCFCAF"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Interfaces utilisateur</w:t>
            </w:r>
          </w:p>
          <w:p w14:paraId="37068723"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Génération de rapports</w:t>
            </w:r>
          </w:p>
          <w:p w14:paraId="107B2116"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Routage</w:t>
            </w:r>
          </w:p>
          <w:p w14:paraId="5EB0F486"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Nat</w:t>
            </w:r>
          </w:p>
          <w:p w14:paraId="45A1A6F9"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Autres options (optionnelles)</w:t>
            </w:r>
          </w:p>
          <w:p w14:paraId="658F86AE"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Attribution d'adresses IP</w:t>
            </w:r>
          </w:p>
          <w:p w14:paraId="4E2EB473"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Proxies</w:t>
            </w:r>
            <w:proofErr w:type="spellEnd"/>
            <w:r w:rsidRPr="00ED23B4">
              <w:rPr>
                <w:rFonts w:ascii="Calibri" w:hAnsi="Calibri" w:cs="Calibri"/>
                <w:sz w:val="22"/>
                <w:szCs w:val="22"/>
              </w:rPr>
              <w:t xml:space="preserve"> applicatifs</w:t>
            </w:r>
          </w:p>
          <w:p w14:paraId="70CD878D"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Agrégation de liens</w:t>
            </w:r>
          </w:p>
          <w:p w14:paraId="17D61C05"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Équilibrage de charge côté serveur</w:t>
            </w:r>
          </w:p>
          <w:p w14:paraId="0BFD9F98"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Qos</w:t>
            </w:r>
            <w:proofErr w:type="spellEnd"/>
            <w:r w:rsidRPr="00ED23B4">
              <w:rPr>
                <w:rFonts w:ascii="Calibri" w:hAnsi="Calibri" w:cs="Calibri"/>
                <w:sz w:val="22"/>
                <w:szCs w:val="22"/>
              </w:rPr>
              <w:t xml:space="preserve"> </w:t>
            </w:r>
            <w:proofErr w:type="spellStart"/>
            <w:r w:rsidRPr="00ED23B4">
              <w:rPr>
                <w:rFonts w:ascii="Calibri" w:hAnsi="Calibri" w:cs="Calibri"/>
                <w:sz w:val="22"/>
                <w:szCs w:val="22"/>
              </w:rPr>
              <w:t>VoIP</w:t>
            </w:r>
            <w:proofErr w:type="spellEnd"/>
          </w:p>
          <w:p w14:paraId="1BE05167"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xml:space="preserve">- Montable sur rack </w:t>
            </w:r>
          </w:p>
          <w:p w14:paraId="079FA554" w14:textId="77777777" w:rsidR="002B7162" w:rsidRPr="00ED23B4" w:rsidRDefault="002B7162" w:rsidP="00317AAF">
            <w:pPr>
              <w:rPr>
                <w:rFonts w:ascii="Calibri" w:hAnsi="Calibri" w:cs="Calibri"/>
                <w:sz w:val="22"/>
                <w:szCs w:val="22"/>
              </w:rPr>
            </w:pPr>
            <w:r w:rsidRPr="00ED23B4">
              <w:rPr>
                <w:rFonts w:ascii="Calibri" w:hAnsi="Calibri" w:cs="Calibri"/>
                <w:sz w:val="22"/>
                <w:szCs w:val="22"/>
              </w:rPr>
              <w:t>- Garantie minimale 1 an sur site pièces et main d’œuvre ;</w:t>
            </w:r>
          </w:p>
          <w:p w14:paraId="129630E1" w14:textId="77777777" w:rsidR="002B7162" w:rsidRPr="00ED23B4" w:rsidRDefault="002B7162" w:rsidP="00317AAF">
            <w:pPr>
              <w:widowControl w:val="0"/>
              <w:autoSpaceDE w:val="0"/>
              <w:autoSpaceDN w:val="0"/>
              <w:adjustRightInd w:val="0"/>
              <w:ind w:right="180"/>
              <w:rPr>
                <w:rFonts w:ascii="Calibri" w:hAnsi="Calibri" w:cs="Calibri"/>
                <w:color w:val="000000"/>
                <w:sz w:val="22"/>
                <w:szCs w:val="22"/>
              </w:rPr>
            </w:pPr>
          </w:p>
        </w:tc>
      </w:tr>
      <w:tr w:rsidR="002B7162" w:rsidRPr="00ED23B4" w14:paraId="7D5A7819"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9B68D11" w14:textId="4F7F84AC" w:rsidR="002B7162" w:rsidRPr="00ED23B4" w:rsidRDefault="00C62C5A" w:rsidP="00317AAF">
            <w:pPr>
              <w:jc w:val="center"/>
              <w:rPr>
                <w:rFonts w:ascii="Calibri" w:hAnsi="Calibri" w:cs="Calibri"/>
                <w:b/>
                <w:sz w:val="22"/>
                <w:szCs w:val="22"/>
              </w:rPr>
            </w:pPr>
            <w:r w:rsidRPr="00ED23B4">
              <w:rPr>
                <w:rFonts w:ascii="Calibri" w:hAnsi="Calibri" w:cs="Calibri"/>
                <w:b/>
                <w:sz w:val="22"/>
                <w:szCs w:val="22"/>
              </w:rPr>
              <w:lastRenderedPageBreak/>
              <w:t>8</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5B4E8730" w14:textId="77777777" w:rsidR="002B7162" w:rsidRPr="00ED23B4" w:rsidRDefault="002B7162" w:rsidP="00317AAF">
            <w:pPr>
              <w:rPr>
                <w:rFonts w:ascii="Calibri" w:hAnsi="Calibri" w:cs="Calibri"/>
                <w:color w:val="000000"/>
                <w:sz w:val="22"/>
                <w:szCs w:val="22"/>
              </w:rPr>
            </w:pPr>
            <w:r w:rsidRPr="00ED23B4">
              <w:rPr>
                <w:rFonts w:ascii="Calibri" w:hAnsi="Calibri" w:cs="Calibri"/>
                <w:b/>
                <w:bCs/>
                <w:color w:val="000000"/>
                <w:sz w:val="22"/>
                <w:szCs w:val="22"/>
              </w:rPr>
              <w:t>Multiprise Rackable 8 Prises</w:t>
            </w:r>
            <w:r w:rsidRPr="00ED23B4">
              <w:rPr>
                <w:rFonts w:ascii="Calibri" w:hAnsi="Calibri" w:cs="Calibri"/>
                <w:color w:val="000000"/>
                <w:sz w:val="22"/>
                <w:szCs w:val="22"/>
              </w:rPr>
              <w:t> :</w:t>
            </w:r>
          </w:p>
          <w:p w14:paraId="6EA51740" w14:textId="77777777" w:rsidR="002B7162" w:rsidRPr="00ED23B4" w:rsidRDefault="002B7162" w:rsidP="00317AAF">
            <w:pPr>
              <w:pStyle w:val="xxmsonormal"/>
              <w:rPr>
                <w:lang w:val="fr-FR"/>
              </w:rPr>
            </w:pPr>
            <w:r w:rsidRPr="00ED23B4">
              <w:rPr>
                <w:lang w:val="fr-FR"/>
              </w:rPr>
              <w:t>Caractéristiques exigées minimum :</w:t>
            </w:r>
          </w:p>
          <w:p w14:paraId="4E79D1C8" w14:textId="77777777" w:rsidR="002B7162" w:rsidRPr="00ED23B4" w:rsidRDefault="002B7162" w:rsidP="00317AAF">
            <w:pPr>
              <w:rPr>
                <w:rFonts w:ascii="Calibri" w:hAnsi="Calibri" w:cs="Calibri"/>
                <w:color w:val="000000"/>
                <w:sz w:val="22"/>
                <w:szCs w:val="22"/>
              </w:rPr>
            </w:pPr>
          </w:p>
          <w:p w14:paraId="3271D64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2 m câble H05VVF.ou équivalent</w:t>
            </w:r>
          </w:p>
          <w:p w14:paraId="5436157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-8 prises 2P + 8 16 A/230 V.</w:t>
            </w:r>
          </w:p>
          <w:p w14:paraId="39E3695A"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Fixations invisibles.</w:t>
            </w:r>
          </w:p>
          <w:p w14:paraId="644D6EB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Crochets de suspension amovibles.</w:t>
            </w:r>
          </w:p>
          <w:p w14:paraId="099D7E8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Interrupteur "marche/arrêt" à voyant lumineux.</w:t>
            </w:r>
          </w:p>
          <w:p w14:paraId="7A0CF52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Boîtier aux formes rondes esthétiques en matière isolante moulée.</w:t>
            </w:r>
          </w:p>
          <w:p w14:paraId="5E251A9A"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Écartement large entre les prises permettant le branchement simultané de chargeurs et fiches.</w:t>
            </w:r>
          </w:p>
          <w:p w14:paraId="507A6C8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Nb de prises : 8.</w:t>
            </w:r>
          </w:p>
          <w:p w14:paraId="03A21DB6" w14:textId="77777777" w:rsidR="002B7162" w:rsidRPr="00ED23B4" w:rsidRDefault="002B7162" w:rsidP="00317AAF">
            <w:pPr>
              <w:rPr>
                <w:rFonts w:ascii="Calibri" w:hAnsi="Calibri" w:cs="Calibri"/>
                <w:b/>
                <w:bCs/>
                <w:color w:val="000000"/>
                <w:sz w:val="22"/>
                <w:szCs w:val="22"/>
                <w:u w:val="single"/>
              </w:rPr>
            </w:pPr>
          </w:p>
        </w:tc>
      </w:tr>
      <w:tr w:rsidR="002B7162" w:rsidRPr="00ED23B4" w14:paraId="05EDB4BA"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BE6500" w14:textId="3DED176A" w:rsidR="002B7162" w:rsidRPr="00ED23B4" w:rsidRDefault="00C62C5A" w:rsidP="00317AAF">
            <w:pPr>
              <w:jc w:val="center"/>
              <w:rPr>
                <w:rFonts w:ascii="Calibri" w:hAnsi="Calibri" w:cs="Calibri"/>
                <w:b/>
                <w:sz w:val="22"/>
                <w:szCs w:val="22"/>
              </w:rPr>
            </w:pPr>
            <w:r w:rsidRPr="00ED23B4">
              <w:rPr>
                <w:rFonts w:ascii="Calibri" w:hAnsi="Calibri" w:cs="Calibri"/>
                <w:b/>
                <w:sz w:val="22"/>
                <w:szCs w:val="22"/>
              </w:rPr>
              <w:t>9</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2D3565AD" w14:textId="77777777" w:rsidR="002B7162" w:rsidRPr="00ED23B4" w:rsidRDefault="002B7162" w:rsidP="00317AAF">
            <w:pPr>
              <w:rPr>
                <w:rFonts w:ascii="Calibri" w:hAnsi="Calibri" w:cs="Calibri"/>
                <w:color w:val="000000"/>
                <w:sz w:val="22"/>
                <w:szCs w:val="22"/>
              </w:rPr>
            </w:pPr>
            <w:r w:rsidRPr="00ED23B4">
              <w:rPr>
                <w:rFonts w:ascii="Calibri" w:hAnsi="Calibri" w:cs="Calibri"/>
                <w:b/>
                <w:bCs/>
                <w:color w:val="000000"/>
                <w:sz w:val="22"/>
                <w:szCs w:val="22"/>
              </w:rPr>
              <w:t>PASSE Câble A Balai</w:t>
            </w:r>
            <w:r w:rsidRPr="00ED23B4">
              <w:rPr>
                <w:rFonts w:ascii="Calibri" w:hAnsi="Calibri" w:cs="Calibri"/>
                <w:color w:val="000000"/>
                <w:sz w:val="22"/>
                <w:szCs w:val="22"/>
              </w:rPr>
              <w:t xml:space="preserve"> </w:t>
            </w:r>
            <w:r w:rsidRPr="00ED23B4">
              <w:rPr>
                <w:rFonts w:ascii="Calibri" w:hAnsi="Calibri" w:cs="Calibri"/>
                <w:b/>
                <w:bCs/>
                <w:color w:val="000000"/>
                <w:sz w:val="22"/>
                <w:szCs w:val="22"/>
              </w:rPr>
              <w:t>Noir</w:t>
            </w:r>
            <w:r w:rsidRPr="00ED23B4">
              <w:rPr>
                <w:rFonts w:ascii="Calibri" w:hAnsi="Calibri" w:cs="Calibri"/>
                <w:color w:val="000000"/>
                <w:sz w:val="22"/>
                <w:szCs w:val="22"/>
              </w:rPr>
              <w:t> :</w:t>
            </w:r>
          </w:p>
          <w:p w14:paraId="748A6BEC" w14:textId="77777777" w:rsidR="002B7162" w:rsidRPr="00ED23B4" w:rsidRDefault="002B7162" w:rsidP="00317AAF">
            <w:pPr>
              <w:pStyle w:val="xxmsonormal"/>
              <w:rPr>
                <w:lang w:val="fr-FR"/>
              </w:rPr>
            </w:pPr>
            <w:r w:rsidRPr="00ED23B4">
              <w:rPr>
                <w:lang w:val="fr-FR"/>
              </w:rPr>
              <w:t>Caractéristiques exigées minimum :</w:t>
            </w:r>
          </w:p>
          <w:p w14:paraId="7D5B20E9" w14:textId="77777777" w:rsidR="002B7162" w:rsidRPr="00ED23B4" w:rsidRDefault="002B7162" w:rsidP="00317AAF">
            <w:pPr>
              <w:rPr>
                <w:rFonts w:ascii="Calibri" w:hAnsi="Calibri" w:cs="Calibri"/>
                <w:color w:val="000000"/>
                <w:sz w:val="22"/>
                <w:szCs w:val="22"/>
              </w:rPr>
            </w:pPr>
          </w:p>
          <w:p w14:paraId="2C0A854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PASSE CABLE A BALAI 19" 1U</w:t>
            </w:r>
          </w:p>
          <w:p w14:paraId="2AA8C22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Couleur : noir</w:t>
            </w:r>
          </w:p>
          <w:p w14:paraId="272D0A37" w14:textId="77777777" w:rsidR="002B7162" w:rsidRPr="00ED23B4" w:rsidRDefault="002B7162" w:rsidP="00317AAF">
            <w:pPr>
              <w:rPr>
                <w:rFonts w:ascii="Calibri" w:hAnsi="Calibri" w:cs="Calibri"/>
                <w:b/>
                <w:bCs/>
                <w:color w:val="000000"/>
                <w:sz w:val="22"/>
                <w:szCs w:val="22"/>
                <w:u w:val="single"/>
              </w:rPr>
            </w:pPr>
          </w:p>
        </w:tc>
      </w:tr>
      <w:tr w:rsidR="002B7162" w:rsidRPr="00ED23B4" w14:paraId="4B83D49E"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3B07C2" w14:textId="41C96147" w:rsidR="002B7162" w:rsidRPr="00ED23B4" w:rsidRDefault="00C62C5A" w:rsidP="00317AAF">
            <w:pPr>
              <w:jc w:val="center"/>
              <w:rPr>
                <w:rFonts w:ascii="Calibri" w:hAnsi="Calibri" w:cs="Calibri"/>
                <w:b/>
                <w:sz w:val="22"/>
                <w:szCs w:val="22"/>
              </w:rPr>
            </w:pPr>
            <w:r w:rsidRPr="00ED23B4">
              <w:rPr>
                <w:rFonts w:ascii="Calibri" w:hAnsi="Calibri" w:cs="Calibri"/>
                <w:b/>
                <w:sz w:val="22"/>
                <w:szCs w:val="22"/>
              </w:rPr>
              <w:t>10</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72A55C30" w14:textId="77777777" w:rsidR="002B7162" w:rsidRPr="00ED23B4" w:rsidRDefault="002B7162" w:rsidP="00317AAF">
            <w:pPr>
              <w:rPr>
                <w:rFonts w:ascii="Calibri" w:hAnsi="Calibri" w:cs="Calibri"/>
                <w:color w:val="000000"/>
                <w:sz w:val="22"/>
                <w:szCs w:val="22"/>
              </w:rPr>
            </w:pPr>
            <w:r w:rsidRPr="00ED23B4">
              <w:rPr>
                <w:rFonts w:ascii="Calibri" w:hAnsi="Calibri" w:cs="Calibri"/>
                <w:b/>
                <w:bCs/>
                <w:color w:val="000000"/>
                <w:sz w:val="22"/>
                <w:szCs w:val="22"/>
              </w:rPr>
              <w:t>Console rackable double rail 1U pour serveur</w:t>
            </w:r>
            <w:r w:rsidRPr="00ED23B4">
              <w:rPr>
                <w:rFonts w:ascii="Calibri" w:hAnsi="Calibri" w:cs="Calibri"/>
                <w:color w:val="000000"/>
                <w:sz w:val="22"/>
                <w:szCs w:val="22"/>
              </w:rPr>
              <w:t> :</w:t>
            </w:r>
          </w:p>
          <w:p w14:paraId="4CCE9EEA" w14:textId="77777777" w:rsidR="002B7162" w:rsidRPr="00ED23B4" w:rsidRDefault="002B7162" w:rsidP="00317AAF">
            <w:pPr>
              <w:pStyle w:val="xxmsonormal"/>
              <w:rPr>
                <w:lang w:val="fr-FR"/>
              </w:rPr>
            </w:pPr>
            <w:r w:rsidRPr="00ED23B4">
              <w:rPr>
                <w:lang w:val="fr-FR"/>
              </w:rPr>
              <w:t>Caractéristiques exigées minimum :</w:t>
            </w:r>
          </w:p>
          <w:p w14:paraId="2DB34C0E" w14:textId="77777777" w:rsidR="002B7162" w:rsidRPr="00ED23B4" w:rsidRDefault="002B7162" w:rsidP="00317AAF">
            <w:pPr>
              <w:rPr>
                <w:rFonts w:ascii="Calibri" w:hAnsi="Calibri" w:cs="Calibri"/>
                <w:color w:val="000000"/>
                <w:sz w:val="22"/>
                <w:szCs w:val="22"/>
              </w:rPr>
            </w:pPr>
          </w:p>
          <w:p w14:paraId="52796EC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Console Double Rail KVM rackable 19'' </w:t>
            </w:r>
          </w:p>
          <w:p w14:paraId="179BC34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Marque et modèle à préciser</w:t>
            </w:r>
          </w:p>
          <w:p w14:paraId="4D9E4AD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2 tiroirs indépendants :</w:t>
            </w:r>
          </w:p>
          <w:p w14:paraId="4CAAC73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le premier est équipé d'un clavier Azerty avec un dispositif de pointage de type touchpad</w:t>
            </w:r>
          </w:p>
          <w:p w14:paraId="4EAA6FE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le second intègre un écran plan TFT-LCD de haute résolution (jusqu’à 1280*1024), 17" Minimum,</w:t>
            </w:r>
          </w:p>
          <w:p w14:paraId="7B93338C" w14:textId="77777777" w:rsidR="002B7162" w:rsidRPr="00ED23B4" w:rsidRDefault="002B7162" w:rsidP="00317AAF">
            <w:pPr>
              <w:rPr>
                <w:rFonts w:ascii="Calibri" w:hAnsi="Calibri" w:cs="Calibri"/>
                <w:color w:val="000000"/>
                <w:sz w:val="22"/>
                <w:szCs w:val="22"/>
              </w:rPr>
            </w:pPr>
          </w:p>
          <w:p w14:paraId="592D8B2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Nombre d'ordinateurs : 4</w:t>
            </w:r>
          </w:p>
          <w:p w14:paraId="433F41D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Nombre de kit de câbles fournis : 4</w:t>
            </w:r>
          </w:p>
          <w:p w14:paraId="6CCD883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Rackable : Oui</w:t>
            </w:r>
          </w:p>
          <w:p w14:paraId="23EF2E7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Sortie(s) vidéo : VGA</w:t>
            </w:r>
          </w:p>
          <w:p w14:paraId="29D5B97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lastRenderedPageBreak/>
              <w:t>• Entrée(s) périphérique : PS/2 et USB</w:t>
            </w:r>
          </w:p>
          <w:p w14:paraId="07399D5F" w14:textId="3BC4015A" w:rsidR="002B7162" w:rsidRPr="00ED23B4" w:rsidRDefault="002B7162" w:rsidP="00317AAF">
            <w:pPr>
              <w:rPr>
                <w:rFonts w:ascii="Calibri" w:hAnsi="Calibri" w:cs="Calibri"/>
                <w:b/>
                <w:bCs/>
                <w:color w:val="000000"/>
                <w:sz w:val="22"/>
                <w:szCs w:val="22"/>
                <w:u w:val="single"/>
              </w:rPr>
            </w:pPr>
            <w:r w:rsidRPr="00ED23B4">
              <w:rPr>
                <w:rFonts w:ascii="Calibri" w:hAnsi="Calibri" w:cs="Calibri"/>
                <w:color w:val="000000"/>
                <w:sz w:val="22"/>
                <w:szCs w:val="22"/>
              </w:rPr>
              <w:t xml:space="preserve">• Garantie minimale </w:t>
            </w:r>
            <w:r w:rsidR="009F0BDB" w:rsidRPr="00ED23B4">
              <w:rPr>
                <w:rFonts w:ascii="Calibri" w:hAnsi="Calibri" w:cs="Calibri"/>
                <w:color w:val="000000"/>
                <w:sz w:val="22"/>
                <w:szCs w:val="22"/>
              </w:rPr>
              <w:t>1</w:t>
            </w:r>
            <w:r w:rsidRPr="00ED23B4">
              <w:rPr>
                <w:rFonts w:ascii="Calibri" w:hAnsi="Calibri" w:cs="Calibri"/>
                <w:color w:val="000000"/>
                <w:sz w:val="22"/>
                <w:szCs w:val="22"/>
              </w:rPr>
              <w:t xml:space="preserve"> an sur site pièces et main d’œuvre</w:t>
            </w:r>
            <w:r w:rsidRPr="00ED23B4">
              <w:rPr>
                <w:rFonts w:ascii="Calibri" w:hAnsi="Calibri" w:cs="Calibri"/>
                <w:b/>
                <w:bCs/>
                <w:color w:val="000000"/>
                <w:sz w:val="22"/>
                <w:szCs w:val="22"/>
                <w:u w:val="single"/>
              </w:rPr>
              <w:t xml:space="preserve"> ;</w:t>
            </w:r>
          </w:p>
          <w:p w14:paraId="4856F863" w14:textId="77777777" w:rsidR="002B7162" w:rsidRPr="00ED23B4" w:rsidRDefault="002B7162" w:rsidP="00317AAF">
            <w:pPr>
              <w:rPr>
                <w:rFonts w:ascii="Calibri" w:hAnsi="Calibri" w:cs="Calibri"/>
                <w:b/>
                <w:bCs/>
                <w:color w:val="000000"/>
                <w:sz w:val="22"/>
                <w:szCs w:val="22"/>
                <w:u w:val="single"/>
              </w:rPr>
            </w:pPr>
          </w:p>
        </w:tc>
      </w:tr>
      <w:tr w:rsidR="002B7162" w:rsidRPr="00ED23B4" w14:paraId="27B72627"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808565" w14:textId="2026DF59"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lastRenderedPageBreak/>
              <w:t>1</w:t>
            </w:r>
            <w:r w:rsidR="00C62C5A" w:rsidRPr="00ED23B4">
              <w:rPr>
                <w:rFonts w:ascii="Calibri" w:hAnsi="Calibri" w:cs="Calibri"/>
                <w:b/>
                <w:sz w:val="22"/>
                <w:szCs w:val="22"/>
              </w:rPr>
              <w:t>1</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2C8A3EEC"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Armoire 42U 19' :</w:t>
            </w:r>
          </w:p>
          <w:p w14:paraId="4E9CA54C" w14:textId="77777777" w:rsidR="002B7162" w:rsidRPr="00ED23B4" w:rsidRDefault="002B7162" w:rsidP="00317AAF">
            <w:pPr>
              <w:pStyle w:val="xxmsonormal"/>
              <w:rPr>
                <w:lang w:val="fr-FR"/>
              </w:rPr>
            </w:pPr>
            <w:r w:rsidRPr="00ED23B4">
              <w:rPr>
                <w:lang w:val="fr-FR"/>
              </w:rPr>
              <w:t>Caractéristiques exigées minimum :</w:t>
            </w:r>
          </w:p>
          <w:p w14:paraId="6A7E2BF9" w14:textId="77777777" w:rsidR="002B7162" w:rsidRPr="00ED23B4" w:rsidRDefault="002B7162" w:rsidP="00317AAF">
            <w:pPr>
              <w:rPr>
                <w:rFonts w:ascii="Calibri" w:hAnsi="Calibri" w:cs="Calibri"/>
                <w:b/>
                <w:bCs/>
                <w:color w:val="000000"/>
                <w:sz w:val="22"/>
                <w:szCs w:val="22"/>
              </w:rPr>
            </w:pPr>
          </w:p>
          <w:p w14:paraId="0569E7B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Classe : Armoire de réseau / serveur</w:t>
            </w:r>
          </w:p>
          <w:p w14:paraId="4AEB45C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perforations avant et arrière pour une évacuation optimale de l'air</w:t>
            </w:r>
          </w:p>
          <w:p w14:paraId="3EE0A52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Largeur : 800 mm (min)</w:t>
            </w:r>
          </w:p>
          <w:p w14:paraId="4B2CBC6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Hauteur :  2.114 mm</w:t>
            </w:r>
          </w:p>
          <w:p w14:paraId="0E44C98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Profondeur : 800,00 mm (min)</w:t>
            </w:r>
          </w:p>
          <w:p w14:paraId="7FF53C6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Dimension : 482,6 mm (19 pouces)</w:t>
            </w:r>
          </w:p>
          <w:p w14:paraId="7E1A2F6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Nombre d'unités en hauteur : 42</w:t>
            </w:r>
          </w:p>
          <w:p w14:paraId="4D98637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tôle de toit : Oui</w:t>
            </w:r>
          </w:p>
          <w:p w14:paraId="6A2DCF1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mise à la terre : Oui</w:t>
            </w:r>
          </w:p>
          <w:p w14:paraId="7A6E518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Avec porte frontale en verre et perforations latérales sur l'encadrement de la porte : Oui </w:t>
            </w:r>
          </w:p>
          <w:p w14:paraId="753BE19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porte arrière perforé : Oui</w:t>
            </w:r>
          </w:p>
          <w:p w14:paraId="154A6DC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parois latérales : Oui</w:t>
            </w:r>
          </w:p>
          <w:p w14:paraId="6362DC0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socle : Oui</w:t>
            </w:r>
          </w:p>
          <w:p w14:paraId="62A0368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Finition de la surface : laqué</w:t>
            </w:r>
          </w:p>
          <w:p w14:paraId="3759FE5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Couleur : noir</w:t>
            </w:r>
          </w:p>
          <w:p w14:paraId="12801DA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Modèle : avec cadre pivotant</w:t>
            </w:r>
          </w:p>
          <w:p w14:paraId="57FDC69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Démontable : Oui</w:t>
            </w:r>
          </w:p>
          <w:p w14:paraId="3DB94B0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Classe de protection (IP) : IP20</w:t>
            </w:r>
          </w:p>
          <w:p w14:paraId="08811FA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4 Emplacements ventilateurs sur la partie supérieure</w:t>
            </w:r>
          </w:p>
          <w:p w14:paraId="5CA7C25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4 ventilateurs</w:t>
            </w:r>
          </w:p>
          <w:p w14:paraId="2AD6CBA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Avec roulettes : Oui</w:t>
            </w:r>
          </w:p>
          <w:p w14:paraId="0D4EEBC2" w14:textId="77777777" w:rsidR="002B7162" w:rsidRPr="00ED23B4" w:rsidRDefault="002B7162" w:rsidP="00317AAF">
            <w:pPr>
              <w:rPr>
                <w:rFonts w:ascii="Calibri" w:hAnsi="Calibri" w:cs="Calibri"/>
                <w:b/>
                <w:bCs/>
                <w:color w:val="000000"/>
                <w:sz w:val="22"/>
                <w:szCs w:val="22"/>
                <w:u w:val="single"/>
              </w:rPr>
            </w:pPr>
          </w:p>
        </w:tc>
      </w:tr>
      <w:tr w:rsidR="002B7162" w:rsidRPr="00ED23B4" w14:paraId="3CC26486"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3F743E" w14:textId="24C0001F"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t>1</w:t>
            </w:r>
            <w:r w:rsidR="00C62C5A" w:rsidRPr="00ED23B4">
              <w:rPr>
                <w:rFonts w:ascii="Calibri" w:hAnsi="Calibri" w:cs="Calibri"/>
                <w:b/>
                <w:sz w:val="22"/>
                <w:szCs w:val="22"/>
              </w:rPr>
              <w:t>2</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755B52B3"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Onduleur rackable :</w:t>
            </w:r>
          </w:p>
          <w:p w14:paraId="4B80979C" w14:textId="77777777" w:rsidR="002B7162" w:rsidRPr="00ED23B4" w:rsidRDefault="002B7162" w:rsidP="00317AAF">
            <w:pPr>
              <w:pStyle w:val="xxmsonormal"/>
              <w:rPr>
                <w:lang w:val="fr-FR"/>
              </w:rPr>
            </w:pPr>
            <w:r w:rsidRPr="00ED23B4">
              <w:rPr>
                <w:lang w:val="fr-FR"/>
              </w:rPr>
              <w:t>Caractéristiques exigées minimum :</w:t>
            </w:r>
          </w:p>
          <w:p w14:paraId="1F451BCF" w14:textId="77777777" w:rsidR="002B7162" w:rsidRPr="00ED23B4" w:rsidRDefault="002B7162" w:rsidP="00317AAF">
            <w:pPr>
              <w:rPr>
                <w:rFonts w:ascii="Calibri" w:hAnsi="Calibri" w:cs="Calibri"/>
                <w:b/>
                <w:bCs/>
                <w:color w:val="000000"/>
                <w:sz w:val="22"/>
                <w:szCs w:val="22"/>
              </w:rPr>
            </w:pPr>
          </w:p>
          <w:p w14:paraId="3948896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Type :</w:t>
            </w:r>
            <w:r w:rsidRPr="00ED23B4">
              <w:rPr>
                <w:rFonts w:ascii="Calibri" w:hAnsi="Calibri" w:cs="Calibri"/>
                <w:color w:val="000000"/>
                <w:sz w:val="22"/>
                <w:szCs w:val="22"/>
              </w:rPr>
              <w:tab/>
              <w:t>Protection intelligente</w:t>
            </w:r>
          </w:p>
          <w:p w14:paraId="2ECBE68C" w14:textId="77777777" w:rsidR="002B7162" w:rsidRPr="00ED23B4" w:rsidRDefault="002B7162" w:rsidP="00317AAF">
            <w:pPr>
              <w:rPr>
                <w:rFonts w:ascii="Calibri" w:hAnsi="Calibri" w:cs="Calibri"/>
                <w:color w:val="000000"/>
                <w:sz w:val="22"/>
                <w:szCs w:val="22"/>
              </w:rPr>
            </w:pPr>
            <w:proofErr w:type="spellStart"/>
            <w:r w:rsidRPr="00ED23B4">
              <w:rPr>
                <w:rFonts w:ascii="Calibri" w:hAnsi="Calibri" w:cs="Calibri"/>
                <w:color w:val="000000"/>
                <w:sz w:val="22"/>
                <w:szCs w:val="22"/>
              </w:rPr>
              <w:t>Topology</w:t>
            </w:r>
            <w:proofErr w:type="spellEnd"/>
            <w:r w:rsidRPr="00ED23B4">
              <w:rPr>
                <w:rFonts w:ascii="Calibri" w:hAnsi="Calibri" w:cs="Calibri"/>
                <w:color w:val="000000"/>
                <w:sz w:val="22"/>
                <w:szCs w:val="22"/>
              </w:rPr>
              <w:t xml:space="preserve"> :</w:t>
            </w:r>
            <w:r w:rsidRPr="00ED23B4">
              <w:rPr>
                <w:rFonts w:ascii="Calibri" w:hAnsi="Calibri" w:cs="Calibri"/>
                <w:color w:val="000000"/>
                <w:sz w:val="22"/>
                <w:szCs w:val="22"/>
              </w:rPr>
              <w:tab/>
              <w:t>Line interactive</w:t>
            </w:r>
          </w:p>
          <w:p w14:paraId="5F58503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Puissance W / VA :</w:t>
            </w:r>
            <w:r w:rsidRPr="00ED23B4">
              <w:rPr>
                <w:rFonts w:ascii="Calibri" w:hAnsi="Calibri" w:cs="Calibri"/>
                <w:color w:val="000000"/>
                <w:sz w:val="22"/>
                <w:szCs w:val="22"/>
              </w:rPr>
              <w:tab/>
              <w:t>1980 W / 2200 VA</w:t>
            </w:r>
          </w:p>
          <w:p w14:paraId="5A093EA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Tension de sortie :</w:t>
            </w:r>
            <w:r w:rsidRPr="00ED23B4">
              <w:rPr>
                <w:rFonts w:ascii="Calibri" w:hAnsi="Calibri" w:cs="Calibri"/>
                <w:color w:val="000000"/>
                <w:sz w:val="22"/>
                <w:szCs w:val="22"/>
              </w:rPr>
              <w:tab/>
              <w:t>220 V / 240 V</w:t>
            </w:r>
          </w:p>
          <w:p w14:paraId="2FB5076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Tension d'entrée</w:t>
            </w:r>
            <w:r w:rsidRPr="00ED23B4">
              <w:rPr>
                <w:rFonts w:ascii="Calibri" w:hAnsi="Calibri" w:cs="Calibri"/>
                <w:color w:val="000000"/>
                <w:sz w:val="22"/>
                <w:szCs w:val="22"/>
              </w:rPr>
              <w:tab/>
              <w:t>: 230 V</w:t>
            </w:r>
          </w:p>
          <w:p w14:paraId="4EEA9F0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Phase (Sortie/Entrée) :</w:t>
            </w:r>
            <w:r w:rsidRPr="00ED23B4">
              <w:rPr>
                <w:rFonts w:ascii="Calibri" w:hAnsi="Calibri" w:cs="Calibri"/>
                <w:color w:val="000000"/>
                <w:sz w:val="22"/>
                <w:szCs w:val="22"/>
              </w:rPr>
              <w:tab/>
              <w:t>1 / 1</w:t>
            </w:r>
          </w:p>
          <w:p w14:paraId="19E31BB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Connexions de sortie :</w:t>
            </w:r>
            <w:r w:rsidRPr="00ED23B4">
              <w:rPr>
                <w:rFonts w:ascii="Calibri" w:hAnsi="Calibri" w:cs="Calibri"/>
                <w:color w:val="000000"/>
                <w:sz w:val="22"/>
                <w:szCs w:val="22"/>
              </w:rPr>
              <w:tab/>
              <w:t>(8) IEC-320-C13, (1) IEC-320-C19</w:t>
            </w:r>
          </w:p>
          <w:p w14:paraId="38AA3AD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Connexions d'entrée :</w:t>
            </w:r>
            <w:r w:rsidRPr="00ED23B4">
              <w:rPr>
                <w:rFonts w:ascii="Calibri" w:hAnsi="Calibri" w:cs="Calibri"/>
                <w:color w:val="000000"/>
                <w:sz w:val="22"/>
                <w:szCs w:val="22"/>
              </w:rPr>
              <w:tab/>
              <w:t>(1) IEC-320-C20</w:t>
            </w:r>
          </w:p>
          <w:p w14:paraId="759FB59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Port d'interface :</w:t>
            </w:r>
            <w:r w:rsidRPr="00ED23B4">
              <w:rPr>
                <w:rFonts w:ascii="Calibri" w:hAnsi="Calibri" w:cs="Calibri"/>
                <w:color w:val="000000"/>
                <w:sz w:val="22"/>
                <w:szCs w:val="22"/>
              </w:rPr>
              <w:tab/>
              <w:t>1 USB 2.0, 1 RS-232</w:t>
            </w:r>
          </w:p>
          <w:p w14:paraId="0B05AB1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Garantie minimale 1 an sur site pièces et main d’œuvre ;</w:t>
            </w:r>
          </w:p>
          <w:p w14:paraId="73812702" w14:textId="77777777" w:rsidR="002B7162" w:rsidRPr="00ED23B4" w:rsidRDefault="002B7162" w:rsidP="00317AAF">
            <w:pPr>
              <w:rPr>
                <w:rFonts w:ascii="Calibri" w:hAnsi="Calibri" w:cs="Calibri"/>
                <w:b/>
                <w:bCs/>
                <w:color w:val="000000"/>
                <w:sz w:val="22"/>
                <w:szCs w:val="22"/>
                <w:u w:val="single"/>
              </w:rPr>
            </w:pPr>
          </w:p>
        </w:tc>
      </w:tr>
      <w:tr w:rsidR="002B7162" w:rsidRPr="00550984" w14:paraId="2C5BBD56"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9738A2" w14:textId="20A4A10C"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t>1</w:t>
            </w:r>
            <w:r w:rsidR="00C62C5A" w:rsidRPr="00ED23B4">
              <w:rPr>
                <w:rFonts w:ascii="Calibri" w:hAnsi="Calibri" w:cs="Calibri"/>
                <w:b/>
                <w:sz w:val="22"/>
                <w:szCs w:val="22"/>
              </w:rPr>
              <w:t>3</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2C644B10"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 xml:space="preserve">Package : Routeur Montable sur rack avec licence de sécurité + 2-Port Serial WAN Interface </w:t>
            </w:r>
            <w:proofErr w:type="spellStart"/>
            <w:r w:rsidRPr="00ED23B4">
              <w:rPr>
                <w:rFonts w:ascii="Calibri" w:hAnsi="Calibri" w:cs="Calibri"/>
                <w:b/>
                <w:bCs/>
                <w:color w:val="000000"/>
                <w:sz w:val="22"/>
                <w:szCs w:val="22"/>
              </w:rPr>
              <w:t>Card</w:t>
            </w:r>
            <w:proofErr w:type="spellEnd"/>
            <w:r w:rsidRPr="00ED23B4">
              <w:rPr>
                <w:rFonts w:ascii="Calibri" w:hAnsi="Calibri" w:cs="Calibri"/>
                <w:b/>
                <w:bCs/>
                <w:color w:val="000000"/>
                <w:sz w:val="22"/>
                <w:szCs w:val="22"/>
              </w:rPr>
              <w:t xml:space="preserve"> + Câbles de connexion :</w:t>
            </w:r>
          </w:p>
          <w:p w14:paraId="1EA05EBC" w14:textId="77777777" w:rsidR="002B7162" w:rsidRPr="00ED23B4" w:rsidRDefault="002B7162" w:rsidP="00317AAF">
            <w:pPr>
              <w:pStyle w:val="xxmsonormal"/>
              <w:rPr>
                <w:lang w:val="fr-FR"/>
              </w:rPr>
            </w:pPr>
            <w:r w:rsidRPr="00ED23B4">
              <w:rPr>
                <w:lang w:val="fr-FR"/>
              </w:rPr>
              <w:t>Caractéristiques exigées minimum :</w:t>
            </w:r>
          </w:p>
          <w:p w14:paraId="095F1570" w14:textId="77777777" w:rsidR="002B7162" w:rsidRPr="00ED23B4" w:rsidRDefault="002B7162" w:rsidP="00317AAF">
            <w:pPr>
              <w:rPr>
                <w:rFonts w:ascii="Calibri" w:hAnsi="Calibri" w:cs="Calibri"/>
                <w:b/>
                <w:bCs/>
                <w:color w:val="000000"/>
                <w:sz w:val="22"/>
                <w:szCs w:val="22"/>
              </w:rPr>
            </w:pPr>
          </w:p>
          <w:p w14:paraId="1FC6139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1* Routeur montable sur rack avec licence de sécurité</w:t>
            </w:r>
          </w:p>
          <w:p w14:paraId="0CE9B67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Caractéristiques : Prise en charge VPN, prise en charge du réseau local (LAN) virtuel, prise en charge de Syslog, prise en charge d'IPv6, Class-</w:t>
            </w:r>
            <w:proofErr w:type="spellStart"/>
            <w:r w:rsidRPr="00ED23B4">
              <w:rPr>
                <w:rFonts w:ascii="Calibri" w:hAnsi="Calibri" w:cs="Calibri"/>
                <w:color w:val="000000"/>
                <w:sz w:val="22"/>
                <w:szCs w:val="22"/>
              </w:rPr>
              <w:t>Based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Fair</w:t>
            </w:r>
            <w:proofErr w:type="spellEnd"/>
            <w:r w:rsidRPr="00ED23B4">
              <w:rPr>
                <w:rFonts w:ascii="Calibri" w:hAnsi="Calibri" w:cs="Calibri"/>
                <w:color w:val="000000"/>
                <w:sz w:val="22"/>
                <w:szCs w:val="22"/>
              </w:rPr>
              <w:t xml:space="preserve"> Queuing (CBWFQ),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Random</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Early</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Detection</w:t>
            </w:r>
            <w:proofErr w:type="spellEnd"/>
            <w:r w:rsidRPr="00ED23B4">
              <w:rPr>
                <w:rFonts w:ascii="Calibri" w:hAnsi="Calibri" w:cs="Calibri"/>
                <w:color w:val="000000"/>
                <w:sz w:val="22"/>
                <w:szCs w:val="22"/>
              </w:rPr>
              <w:t xml:space="preserve"> (WRED), montage mural possible, assistance Access Control List (ACL), qualité de service (QDS), support RADIUS, </w:t>
            </w:r>
            <w:proofErr w:type="spellStart"/>
            <w:r w:rsidRPr="00ED23B4">
              <w:rPr>
                <w:rFonts w:ascii="Calibri" w:hAnsi="Calibri" w:cs="Calibri"/>
                <w:color w:val="000000"/>
                <w:sz w:val="22"/>
                <w:szCs w:val="22"/>
              </w:rPr>
              <w:t>NetFlow</w:t>
            </w:r>
            <w:proofErr w:type="spellEnd"/>
            <w:r w:rsidRPr="00ED23B4">
              <w:rPr>
                <w:rFonts w:ascii="Calibri" w:hAnsi="Calibri" w:cs="Calibri"/>
                <w:color w:val="000000"/>
                <w:sz w:val="22"/>
                <w:szCs w:val="22"/>
              </w:rPr>
              <w:t>, IPFIX Prise en charge VPN, prise en charge du réseau local (LAN) virtuel, prise en charge de Syslog, prise en charge d'IPv6, Class-</w:t>
            </w:r>
            <w:proofErr w:type="spellStart"/>
            <w:r w:rsidRPr="00ED23B4">
              <w:rPr>
                <w:rFonts w:ascii="Calibri" w:hAnsi="Calibri" w:cs="Calibri"/>
                <w:color w:val="000000"/>
                <w:sz w:val="22"/>
                <w:szCs w:val="22"/>
              </w:rPr>
              <w:t>Based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Fair</w:t>
            </w:r>
            <w:proofErr w:type="spellEnd"/>
            <w:r w:rsidRPr="00ED23B4">
              <w:rPr>
                <w:rFonts w:ascii="Calibri" w:hAnsi="Calibri" w:cs="Calibri"/>
                <w:color w:val="000000"/>
                <w:sz w:val="22"/>
                <w:szCs w:val="22"/>
              </w:rPr>
              <w:t xml:space="preserve"> Queuing (CBWFQ),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Random</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Early</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Detection</w:t>
            </w:r>
            <w:proofErr w:type="spellEnd"/>
            <w:r w:rsidRPr="00ED23B4">
              <w:rPr>
                <w:rFonts w:ascii="Calibri" w:hAnsi="Calibri" w:cs="Calibri"/>
                <w:color w:val="000000"/>
                <w:sz w:val="22"/>
                <w:szCs w:val="22"/>
              </w:rPr>
              <w:t xml:space="preserve"> (WRED), montage mural possible, assistance Access Control List (ACL), qualité de service (QDS), support RADIUS, </w:t>
            </w:r>
            <w:proofErr w:type="spellStart"/>
            <w:r w:rsidRPr="00ED23B4">
              <w:rPr>
                <w:rFonts w:ascii="Calibri" w:hAnsi="Calibri" w:cs="Calibri"/>
                <w:color w:val="000000"/>
                <w:sz w:val="22"/>
                <w:szCs w:val="22"/>
              </w:rPr>
              <w:t>NetFlow</w:t>
            </w:r>
            <w:proofErr w:type="spellEnd"/>
            <w:r w:rsidRPr="00ED23B4">
              <w:rPr>
                <w:rFonts w:ascii="Calibri" w:hAnsi="Calibri" w:cs="Calibri"/>
                <w:color w:val="000000"/>
                <w:sz w:val="22"/>
                <w:szCs w:val="22"/>
              </w:rPr>
              <w:t>, IPFIX</w:t>
            </w:r>
          </w:p>
          <w:p w14:paraId="7D0A82D8" w14:textId="77777777" w:rsidR="002B7162" w:rsidRPr="00ED23B4" w:rsidRDefault="002B7162" w:rsidP="00317AAF">
            <w:pPr>
              <w:rPr>
                <w:rFonts w:ascii="Calibri" w:hAnsi="Calibri" w:cs="Calibri"/>
                <w:color w:val="000000"/>
                <w:sz w:val="22"/>
                <w:szCs w:val="22"/>
              </w:rPr>
            </w:pPr>
          </w:p>
          <w:p w14:paraId="174A837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Technologie de connectivité : Filaire </w:t>
            </w:r>
            <w:proofErr w:type="spellStart"/>
            <w:r w:rsidRPr="00ED23B4">
              <w:rPr>
                <w:rFonts w:ascii="Calibri" w:hAnsi="Calibri" w:cs="Calibri"/>
                <w:color w:val="000000"/>
                <w:sz w:val="22"/>
                <w:szCs w:val="22"/>
              </w:rPr>
              <w:t>Filaire</w:t>
            </w:r>
            <w:proofErr w:type="spellEnd"/>
            <w:r w:rsidRPr="00ED23B4">
              <w:rPr>
                <w:rFonts w:ascii="Calibri" w:hAnsi="Calibri" w:cs="Calibri"/>
                <w:color w:val="000000"/>
                <w:sz w:val="22"/>
                <w:szCs w:val="22"/>
              </w:rPr>
              <w:t xml:space="preserve"> </w:t>
            </w:r>
          </w:p>
          <w:p w14:paraId="20A254C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Performances Débit cumulé : 35 Mbps </w:t>
            </w:r>
          </w:p>
          <w:p w14:paraId="0E9A58D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Protocole de gestion à distance SNMP, RMON </w:t>
            </w:r>
          </w:p>
          <w:p w14:paraId="524FED9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Protocole de Routage OSPF, IS-IS, RIP-1, RIP-2, BGP, EIGRP, DVMRP, PIM-SM, IGMPv3, GRE, PIM-SSM, routage statique IPv4, routage statique IPv6, routage à base de règles (PBR), IPv4-to-IPv6 Multicast </w:t>
            </w:r>
          </w:p>
          <w:p w14:paraId="5F5A11B1"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RAM 4 Go (</w:t>
            </w:r>
            <w:proofErr w:type="spellStart"/>
            <w:r w:rsidRPr="002944B1">
              <w:rPr>
                <w:rFonts w:ascii="Calibri" w:hAnsi="Calibri" w:cs="Calibri"/>
                <w:color w:val="000000"/>
                <w:sz w:val="22"/>
                <w:szCs w:val="22"/>
                <w:lang w:val="en-US"/>
              </w:rPr>
              <w:t>installé</w:t>
            </w:r>
            <w:proofErr w:type="spellEnd"/>
            <w:r w:rsidRPr="002944B1">
              <w:rPr>
                <w:rFonts w:ascii="Calibri" w:hAnsi="Calibri" w:cs="Calibri"/>
                <w:color w:val="000000"/>
                <w:sz w:val="22"/>
                <w:szCs w:val="22"/>
                <w:lang w:val="en-US"/>
              </w:rPr>
              <w:t xml:space="preserve">) / 4 Go (maximum) DDR3 SDRAM </w:t>
            </w:r>
          </w:p>
          <w:p w14:paraId="1D65A5B8"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Mémoire</w:t>
            </w:r>
            <w:proofErr w:type="spellEnd"/>
            <w:r w:rsidRPr="002944B1">
              <w:rPr>
                <w:rFonts w:ascii="Calibri" w:hAnsi="Calibri" w:cs="Calibri"/>
                <w:color w:val="000000"/>
                <w:sz w:val="22"/>
                <w:szCs w:val="22"/>
                <w:lang w:val="en-US"/>
              </w:rPr>
              <w:t xml:space="preserve"> flash 8 Go (</w:t>
            </w:r>
            <w:proofErr w:type="spellStart"/>
            <w:r w:rsidRPr="002944B1">
              <w:rPr>
                <w:rFonts w:ascii="Calibri" w:hAnsi="Calibri" w:cs="Calibri"/>
                <w:color w:val="000000"/>
                <w:sz w:val="22"/>
                <w:szCs w:val="22"/>
                <w:lang w:val="en-US"/>
              </w:rPr>
              <w:t>installé</w:t>
            </w:r>
            <w:proofErr w:type="spellEnd"/>
            <w:r w:rsidRPr="002944B1">
              <w:rPr>
                <w:rFonts w:ascii="Calibri" w:hAnsi="Calibri" w:cs="Calibri"/>
                <w:color w:val="000000"/>
                <w:sz w:val="22"/>
                <w:szCs w:val="22"/>
                <w:lang w:val="en-US"/>
              </w:rPr>
              <w:t xml:space="preserve">) / 8 Go (maximum) </w:t>
            </w:r>
          </w:p>
          <w:p w14:paraId="5F93455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Protocole de liaison de données Ethernet, Fast Ethernet, Gigabit Ethernet</w:t>
            </w:r>
          </w:p>
          <w:p w14:paraId="2FD79E4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Protocole réseau / transport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PPPoE, DHCP </w:t>
            </w:r>
          </w:p>
          <w:p w14:paraId="7DDFDFC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1099F61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Type de boitier Montable sur rack - modulaire - 1U </w:t>
            </w:r>
          </w:p>
          <w:p w14:paraId="7D83C8B8"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Extension/connectivité  </w:t>
            </w:r>
          </w:p>
          <w:p w14:paraId="43B8234B"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Interfaces</w:t>
            </w:r>
          </w:p>
          <w:p w14:paraId="0A2ED62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WAN / </w:t>
            </w:r>
            <w:proofErr w:type="gramStart"/>
            <w:r w:rsidRPr="00ED23B4">
              <w:rPr>
                <w:rFonts w:ascii="Calibri" w:hAnsi="Calibri" w:cs="Calibri"/>
                <w:color w:val="000000"/>
                <w:sz w:val="22"/>
                <w:szCs w:val="22"/>
              </w:rPr>
              <w:t>LAN:</w:t>
            </w:r>
            <w:proofErr w:type="gramEnd"/>
            <w:r w:rsidRPr="00ED23B4">
              <w:rPr>
                <w:rFonts w:ascii="Calibri" w:hAnsi="Calibri" w:cs="Calibri"/>
                <w:color w:val="000000"/>
                <w:sz w:val="22"/>
                <w:szCs w:val="22"/>
              </w:rPr>
              <w:t xml:space="preserve"> 2 x 10Base-T/100Base-TX/1000Base-T - RJ-45  </w:t>
            </w:r>
          </w:p>
          <w:p w14:paraId="41DB65B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w:t>
            </w:r>
            <w:proofErr w:type="gramStart"/>
            <w:r w:rsidRPr="00ED23B4">
              <w:rPr>
                <w:rFonts w:ascii="Calibri" w:hAnsi="Calibri" w:cs="Calibri"/>
                <w:color w:val="000000"/>
                <w:sz w:val="22"/>
                <w:szCs w:val="22"/>
              </w:rPr>
              <w:t>Série:</w:t>
            </w:r>
            <w:proofErr w:type="gramEnd"/>
            <w:r w:rsidRPr="00ED23B4">
              <w:rPr>
                <w:rFonts w:ascii="Calibri" w:hAnsi="Calibri" w:cs="Calibri"/>
                <w:color w:val="000000"/>
                <w:sz w:val="22"/>
                <w:szCs w:val="22"/>
              </w:rPr>
              <w:t xml:space="preserve"> 1 x console - RJ-45  </w:t>
            </w:r>
          </w:p>
          <w:p w14:paraId="18D9465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USB 2.0: 1 x USB de type A 4 broches  </w:t>
            </w:r>
          </w:p>
          <w:p w14:paraId="626C47E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1 x SFP (mini-GBIC)  </w:t>
            </w:r>
          </w:p>
          <w:p w14:paraId="6F10448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w:t>
            </w:r>
            <w:proofErr w:type="gramStart"/>
            <w:r w:rsidRPr="00ED23B4">
              <w:rPr>
                <w:rFonts w:ascii="Calibri" w:hAnsi="Calibri" w:cs="Calibri"/>
                <w:color w:val="000000"/>
                <w:sz w:val="22"/>
                <w:szCs w:val="22"/>
              </w:rPr>
              <w:t>Gestion:</w:t>
            </w:r>
            <w:proofErr w:type="gramEnd"/>
            <w:r w:rsidRPr="00ED23B4">
              <w:rPr>
                <w:rFonts w:ascii="Calibri" w:hAnsi="Calibri" w:cs="Calibri"/>
                <w:color w:val="000000"/>
                <w:sz w:val="22"/>
                <w:szCs w:val="22"/>
              </w:rPr>
              <w:t xml:space="preserve"> 1 x 1000Base-T - RJ-45 </w:t>
            </w:r>
          </w:p>
          <w:p w14:paraId="5E212144" w14:textId="77777777" w:rsidR="002B7162" w:rsidRPr="00ED23B4" w:rsidRDefault="002B7162" w:rsidP="00317AAF">
            <w:pPr>
              <w:rPr>
                <w:rFonts w:ascii="Calibri" w:hAnsi="Calibri" w:cs="Calibri"/>
                <w:color w:val="000000"/>
                <w:sz w:val="22"/>
                <w:szCs w:val="22"/>
              </w:rPr>
            </w:pPr>
          </w:p>
          <w:p w14:paraId="3806193A"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Logements d'extension 2 (total) / 2 (libre) x NIM+ </w:t>
            </w:r>
          </w:p>
          <w:p w14:paraId="5D0292A5"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2</w:t>
            </w:r>
            <w:proofErr w:type="gramStart"/>
            <w:r w:rsidRPr="002944B1">
              <w:rPr>
                <w:rFonts w:ascii="Calibri" w:hAnsi="Calibri" w:cs="Calibri"/>
                <w:color w:val="000000"/>
                <w:sz w:val="22"/>
                <w:szCs w:val="22"/>
                <w:lang w:val="en-US"/>
              </w:rPr>
              <w:t>*  2</w:t>
            </w:r>
            <w:proofErr w:type="gramEnd"/>
            <w:r w:rsidRPr="002944B1">
              <w:rPr>
                <w:rFonts w:ascii="Calibri" w:hAnsi="Calibri" w:cs="Calibri"/>
                <w:color w:val="000000"/>
                <w:sz w:val="22"/>
                <w:szCs w:val="22"/>
                <w:lang w:val="en-US"/>
              </w:rPr>
              <w:t xml:space="preserve">-Port Serial WAN Interface </w:t>
            </w:r>
            <w:proofErr w:type="gramStart"/>
            <w:r w:rsidRPr="002944B1">
              <w:rPr>
                <w:rFonts w:ascii="Calibri" w:hAnsi="Calibri" w:cs="Calibri"/>
                <w:color w:val="000000"/>
                <w:sz w:val="22"/>
                <w:szCs w:val="22"/>
                <w:lang w:val="en-US"/>
              </w:rPr>
              <w:t>Card :</w:t>
            </w:r>
            <w:proofErr w:type="gramEnd"/>
          </w:p>
          <w:p w14:paraId="46C0B63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Cartes d'interface WAN série haute vitesse et asynchrones (HWIC) (2 ports)</w:t>
            </w:r>
          </w:p>
          <w:p w14:paraId="6A1AE92A"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Device Type Expansion module</w:t>
            </w:r>
          </w:p>
          <w:p w14:paraId="256FEF43"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Form factor Plug-in module</w:t>
            </w:r>
          </w:p>
          <w:p w14:paraId="523AB29C" w14:textId="77777777" w:rsidR="002B7162" w:rsidRPr="002944B1" w:rsidRDefault="002B7162" w:rsidP="00317AAF">
            <w:pPr>
              <w:rPr>
                <w:rFonts w:ascii="Calibri" w:hAnsi="Calibri" w:cs="Calibri"/>
                <w:color w:val="000000"/>
                <w:sz w:val="22"/>
                <w:szCs w:val="22"/>
                <w:lang w:val="en-US"/>
              </w:rPr>
            </w:pPr>
            <w:proofErr w:type="gramStart"/>
            <w:r w:rsidRPr="002944B1">
              <w:rPr>
                <w:rFonts w:ascii="Calibri" w:hAnsi="Calibri" w:cs="Calibri"/>
                <w:color w:val="000000"/>
                <w:sz w:val="22"/>
                <w:szCs w:val="22"/>
                <w:lang w:val="en-US"/>
              </w:rPr>
              <w:t>Specifications :</w:t>
            </w:r>
            <w:proofErr w:type="gramEnd"/>
          </w:p>
          <w:p w14:paraId="30E2D946"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Synchronous Support Yes</w:t>
            </w:r>
          </w:p>
          <w:p w14:paraId="09B61AAA"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Synchronous Maximum Speed (Per Port) 8 Mbps</w:t>
            </w:r>
          </w:p>
          <w:p w14:paraId="2A29A322"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Asynchronous Support Yes</w:t>
            </w:r>
          </w:p>
          <w:p w14:paraId="1A640BBF"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Asynchronous Maximum Speed (Per Port) 115.2 kbps</w:t>
            </w:r>
          </w:p>
          <w:p w14:paraId="0B23614D"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Bisync</w:t>
            </w:r>
            <w:proofErr w:type="spellEnd"/>
            <w:r w:rsidRPr="002944B1">
              <w:rPr>
                <w:rFonts w:ascii="Calibri" w:hAnsi="Calibri" w:cs="Calibri"/>
                <w:color w:val="000000"/>
                <w:sz w:val="22"/>
                <w:szCs w:val="22"/>
                <w:lang w:val="en-US"/>
              </w:rPr>
              <w:t xml:space="preserve"> Support Yes</w:t>
            </w:r>
          </w:p>
          <w:p w14:paraId="67588250"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Serial Protocols EIA-232, EIA-449, EIA-530, EIA-530A, V.35, and X.21</w:t>
            </w:r>
          </w:p>
          <w:p w14:paraId="498C31DF"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lastRenderedPageBreak/>
              <w:t xml:space="preserve">Network Clock </w:t>
            </w:r>
            <w:proofErr w:type="gramStart"/>
            <w:r w:rsidRPr="002944B1">
              <w:rPr>
                <w:rFonts w:ascii="Calibri" w:hAnsi="Calibri" w:cs="Calibri"/>
                <w:color w:val="000000"/>
                <w:sz w:val="22"/>
                <w:szCs w:val="22"/>
                <w:lang w:val="en-US"/>
              </w:rPr>
              <w:t>Synchronization  Yes</w:t>
            </w:r>
            <w:proofErr w:type="gramEnd"/>
          </w:p>
          <w:p w14:paraId="226206B0"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NEBS Type 2/4</w:t>
            </w:r>
          </w:p>
          <w:p w14:paraId="25A75D23"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TelecommPTT</w:t>
            </w:r>
            <w:proofErr w:type="spellEnd"/>
            <w:r w:rsidRPr="002944B1">
              <w:rPr>
                <w:rFonts w:ascii="Calibri" w:hAnsi="Calibri" w:cs="Calibri"/>
                <w:color w:val="000000"/>
                <w:sz w:val="22"/>
                <w:szCs w:val="22"/>
                <w:lang w:val="en-US"/>
              </w:rPr>
              <w:t xml:space="preserve"> TBR1 and 2</w:t>
            </w:r>
          </w:p>
          <w:p w14:paraId="20ACE155"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JATE Digital NEBS</w:t>
            </w:r>
          </w:p>
          <w:p w14:paraId="234D36A6"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 xml:space="preserve">Safety </w:t>
            </w:r>
            <w:proofErr w:type="gramStart"/>
            <w:r w:rsidRPr="002944B1">
              <w:rPr>
                <w:rFonts w:ascii="Calibri" w:hAnsi="Calibri" w:cs="Calibri"/>
                <w:color w:val="000000"/>
                <w:sz w:val="22"/>
                <w:szCs w:val="22"/>
                <w:lang w:val="en-US"/>
              </w:rPr>
              <w:t>Approvals  UL</w:t>
            </w:r>
            <w:proofErr w:type="gramEnd"/>
            <w:r w:rsidRPr="002944B1">
              <w:rPr>
                <w:rFonts w:ascii="Calibri" w:hAnsi="Calibri" w:cs="Calibri"/>
                <w:color w:val="000000"/>
                <w:sz w:val="22"/>
                <w:szCs w:val="22"/>
                <w:lang w:val="en-US"/>
              </w:rPr>
              <w:t xml:space="preserve"> 60950, CAN/CSA 22.2, CSA60950, GB 4943, AS/NZS 60950, EN60950, IEC 60950</w:t>
            </w:r>
          </w:p>
          <w:p w14:paraId="64363DB1" w14:textId="77777777" w:rsidR="002B7162" w:rsidRPr="00ED23B4" w:rsidRDefault="002B7162" w:rsidP="00317AAF">
            <w:pPr>
              <w:rPr>
                <w:rFonts w:ascii="Calibri" w:hAnsi="Calibri" w:cs="Calibri"/>
                <w:color w:val="000000"/>
                <w:sz w:val="22"/>
                <w:szCs w:val="22"/>
              </w:rPr>
            </w:pPr>
            <w:proofErr w:type="spellStart"/>
            <w:r w:rsidRPr="00ED23B4">
              <w:rPr>
                <w:rFonts w:ascii="Calibri" w:hAnsi="Calibri" w:cs="Calibri"/>
                <w:color w:val="000000"/>
                <w:sz w:val="22"/>
                <w:szCs w:val="22"/>
              </w:rPr>
              <w:t>Immunity</w:t>
            </w:r>
            <w:proofErr w:type="spellEnd"/>
            <w:r w:rsidRPr="00ED23B4">
              <w:rPr>
                <w:rFonts w:ascii="Calibri" w:hAnsi="Calibri" w:cs="Calibri"/>
                <w:color w:val="000000"/>
                <w:sz w:val="22"/>
                <w:szCs w:val="22"/>
              </w:rPr>
              <w:t xml:space="preserve"> EN300386, CISPR24, EN55024, EN50082-1, 61000-4-</w:t>
            </w:r>
          </w:p>
          <w:p w14:paraId="0FE9A2C5"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 xml:space="preserve">Emissions FCC Part 15 Class A, ICES-003 Class A, EN55022 Class A, CISPR22 Class A, </w:t>
            </w:r>
          </w:p>
          <w:p w14:paraId="11160F86"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AS/NZSCISPR22 Class A, VCCI Class A, EN 300386, EN61000-3-2/3, CNS13438</w:t>
            </w:r>
          </w:p>
          <w:p w14:paraId="165E44C0"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Physical Specifications</w:t>
            </w:r>
          </w:p>
          <w:p w14:paraId="39802EA6"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Singlewide HWIC, no slot restrictions</w:t>
            </w:r>
          </w:p>
          <w:p w14:paraId="058A794A" w14:textId="77777777" w:rsidR="002B7162" w:rsidRPr="002944B1" w:rsidRDefault="002B7162" w:rsidP="00317AAF">
            <w:pPr>
              <w:rPr>
                <w:rFonts w:ascii="Calibri" w:hAnsi="Calibri" w:cs="Calibri"/>
                <w:color w:val="000000"/>
                <w:sz w:val="22"/>
                <w:szCs w:val="22"/>
                <w:lang w:val="en-US"/>
              </w:rPr>
            </w:pPr>
          </w:p>
        </w:tc>
      </w:tr>
      <w:tr w:rsidR="002B7162" w:rsidRPr="00ED23B4" w14:paraId="0163A4EF"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67B6196" w14:textId="634799F2"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lastRenderedPageBreak/>
              <w:t>1</w:t>
            </w:r>
            <w:r w:rsidR="00C62C5A" w:rsidRPr="00ED23B4">
              <w:rPr>
                <w:rFonts w:ascii="Calibri" w:hAnsi="Calibri" w:cs="Calibri"/>
                <w:b/>
                <w:sz w:val="22"/>
                <w:szCs w:val="22"/>
              </w:rPr>
              <w:t>4</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565B8D0F"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 xml:space="preserve">Switch </w:t>
            </w:r>
            <w:proofErr w:type="spellStart"/>
            <w:r w:rsidRPr="00ED23B4">
              <w:rPr>
                <w:rFonts w:ascii="Calibri" w:hAnsi="Calibri" w:cs="Calibri"/>
                <w:b/>
                <w:bCs/>
                <w:color w:val="000000"/>
                <w:sz w:val="22"/>
                <w:szCs w:val="22"/>
              </w:rPr>
              <w:t>manageable</w:t>
            </w:r>
            <w:proofErr w:type="spellEnd"/>
            <w:r w:rsidRPr="00ED23B4">
              <w:rPr>
                <w:rFonts w:ascii="Calibri" w:hAnsi="Calibri" w:cs="Calibri"/>
                <w:b/>
                <w:bCs/>
                <w:color w:val="000000"/>
                <w:sz w:val="22"/>
                <w:szCs w:val="22"/>
              </w:rPr>
              <w:t xml:space="preserve"> 24 ports 10/100/1000 Mbps + 4 ports SFP :</w:t>
            </w:r>
          </w:p>
          <w:p w14:paraId="113F62ED" w14:textId="77777777" w:rsidR="002B7162" w:rsidRPr="00ED23B4" w:rsidRDefault="002B7162" w:rsidP="00317AAF">
            <w:pPr>
              <w:pStyle w:val="xxmsonormal"/>
              <w:rPr>
                <w:lang w:val="fr-FR"/>
              </w:rPr>
            </w:pPr>
            <w:r w:rsidRPr="00ED23B4">
              <w:rPr>
                <w:lang w:val="fr-FR"/>
              </w:rPr>
              <w:t>Caractéristiques exigées minimum :</w:t>
            </w:r>
          </w:p>
          <w:p w14:paraId="47C2D5D8" w14:textId="77777777" w:rsidR="002B7162" w:rsidRPr="00ED23B4" w:rsidRDefault="002B7162" w:rsidP="00317AAF">
            <w:pPr>
              <w:rPr>
                <w:rFonts w:ascii="Calibri" w:hAnsi="Calibri" w:cs="Calibri"/>
                <w:b/>
                <w:bCs/>
                <w:color w:val="000000"/>
                <w:sz w:val="22"/>
                <w:szCs w:val="22"/>
              </w:rPr>
            </w:pPr>
          </w:p>
          <w:p w14:paraId="18929EB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GÉNÉRAL</w:t>
            </w:r>
          </w:p>
          <w:p w14:paraId="4BDF340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Type de périphérique Commutateur - 24 ports - Géré</w:t>
            </w:r>
          </w:p>
          <w:p w14:paraId="4CDD070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Type de boîtier Montable sur rack</w:t>
            </w:r>
          </w:p>
          <w:p w14:paraId="566380B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Sous-type Gigabit Ethernet</w:t>
            </w:r>
          </w:p>
          <w:p w14:paraId="424ED3C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Ports 24 x 10/100/1000 + 4 x Gigabit SFP (liaison montante)</w:t>
            </w:r>
          </w:p>
          <w:p w14:paraId="651EB86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Performances Transfert de bande passante : 28 Gbits/s</w:t>
            </w:r>
          </w:p>
          <w:p w14:paraId="66953C1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Commutation de bande passante : 56 </w:t>
            </w:r>
            <w:proofErr w:type="spellStart"/>
            <w:r w:rsidRPr="00ED23B4">
              <w:rPr>
                <w:rFonts w:ascii="Calibri" w:hAnsi="Calibri" w:cs="Calibri"/>
                <w:color w:val="000000"/>
                <w:sz w:val="22"/>
                <w:szCs w:val="22"/>
              </w:rPr>
              <w:t>Gbps</w:t>
            </w:r>
            <w:proofErr w:type="spellEnd"/>
          </w:p>
          <w:p w14:paraId="062EC45B"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Taux de transmission (paquets L3 de 64 octets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41,67 </w:t>
            </w:r>
            <w:proofErr w:type="spellStart"/>
            <w:r w:rsidRPr="00ED23B4">
              <w:rPr>
                <w:rFonts w:ascii="Calibri" w:hAnsi="Calibri" w:cs="Calibri"/>
                <w:color w:val="000000"/>
                <w:sz w:val="22"/>
                <w:szCs w:val="22"/>
              </w:rPr>
              <w:t>Mpps</w:t>
            </w:r>
            <w:proofErr w:type="spellEnd"/>
          </w:p>
          <w:p w14:paraId="4B2F788D" w14:textId="77777777" w:rsidR="002B7162" w:rsidRPr="00ED23B4" w:rsidRDefault="002B7162" w:rsidP="00317AAF">
            <w:pPr>
              <w:rPr>
                <w:rFonts w:ascii="Calibri" w:hAnsi="Calibri" w:cs="Calibri"/>
                <w:color w:val="000000"/>
                <w:sz w:val="22"/>
                <w:szCs w:val="22"/>
              </w:rPr>
            </w:pPr>
          </w:p>
          <w:p w14:paraId="77309A7A"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Capacité Adresses MAC </w:t>
            </w:r>
            <w:proofErr w:type="gramStart"/>
            <w:r w:rsidRPr="00ED23B4">
              <w:rPr>
                <w:rFonts w:ascii="Calibri" w:hAnsi="Calibri" w:cs="Calibri"/>
                <w:color w:val="000000"/>
                <w:sz w:val="22"/>
                <w:szCs w:val="22"/>
              </w:rPr>
              <w:t>unicast:</w:t>
            </w:r>
            <w:proofErr w:type="gramEnd"/>
            <w:r w:rsidRPr="00ED23B4">
              <w:rPr>
                <w:rFonts w:ascii="Calibri" w:hAnsi="Calibri" w:cs="Calibri"/>
                <w:color w:val="000000"/>
                <w:sz w:val="22"/>
                <w:szCs w:val="22"/>
              </w:rPr>
              <w:t xml:space="preserve"> 15360</w:t>
            </w:r>
          </w:p>
          <w:p w14:paraId="1EA331A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directes unicast IPv</w:t>
            </w:r>
            <w:proofErr w:type="gramStart"/>
            <w:r w:rsidRPr="00ED23B4">
              <w:rPr>
                <w:rFonts w:ascii="Calibri" w:hAnsi="Calibri" w:cs="Calibri"/>
                <w:color w:val="000000"/>
                <w:sz w:val="22"/>
                <w:szCs w:val="22"/>
              </w:rPr>
              <w:t>4:</w:t>
            </w:r>
            <w:proofErr w:type="gramEnd"/>
            <w:r w:rsidRPr="00ED23B4">
              <w:rPr>
                <w:rFonts w:ascii="Calibri" w:hAnsi="Calibri" w:cs="Calibri"/>
                <w:color w:val="000000"/>
                <w:sz w:val="22"/>
                <w:szCs w:val="22"/>
              </w:rPr>
              <w:t xml:space="preserve"> 542</w:t>
            </w:r>
          </w:p>
          <w:p w14:paraId="75B5C7AF"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indirectes unicast IPv</w:t>
            </w:r>
            <w:proofErr w:type="gramStart"/>
            <w:r w:rsidRPr="00ED23B4">
              <w:rPr>
                <w:rFonts w:ascii="Calibri" w:hAnsi="Calibri" w:cs="Calibri"/>
                <w:color w:val="000000"/>
                <w:sz w:val="22"/>
                <w:szCs w:val="22"/>
              </w:rPr>
              <w:t>4:</w:t>
            </w:r>
            <w:proofErr w:type="gramEnd"/>
            <w:r w:rsidRPr="00ED23B4">
              <w:rPr>
                <w:rFonts w:ascii="Calibri" w:hAnsi="Calibri" w:cs="Calibri"/>
                <w:color w:val="000000"/>
                <w:sz w:val="22"/>
                <w:szCs w:val="22"/>
              </w:rPr>
              <w:t xml:space="preserve"> 256</w:t>
            </w:r>
          </w:p>
          <w:p w14:paraId="59BA7EDB"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directes unicast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414</w:t>
            </w:r>
          </w:p>
          <w:p w14:paraId="62A1822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indirectes unicast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128</w:t>
            </w:r>
          </w:p>
          <w:p w14:paraId="690C0AC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IPv4 (statiques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16</w:t>
            </w:r>
          </w:p>
          <w:p w14:paraId="0E058B7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IPv6 (statiques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16</w:t>
            </w:r>
          </w:p>
          <w:p w14:paraId="05C4500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Routes IPv4 (multidiffusion</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1024</w:t>
            </w:r>
          </w:p>
          <w:p w14:paraId="573E5FA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Groupes IPv6 (Multidiffusion</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1024</w:t>
            </w:r>
          </w:p>
          <w:p w14:paraId="0EE7637B" w14:textId="77777777" w:rsidR="002B7162" w:rsidRPr="00ED23B4" w:rsidRDefault="002B7162" w:rsidP="00317AAF">
            <w:pPr>
              <w:rPr>
                <w:rFonts w:ascii="Calibri" w:hAnsi="Calibri" w:cs="Calibri"/>
                <w:color w:val="000000"/>
                <w:sz w:val="22"/>
                <w:szCs w:val="22"/>
              </w:rPr>
            </w:pPr>
            <w:proofErr w:type="spellStart"/>
            <w:r w:rsidRPr="00ED23B4">
              <w:rPr>
                <w:rFonts w:ascii="Calibri" w:hAnsi="Calibri" w:cs="Calibri"/>
                <w:color w:val="000000"/>
                <w:sz w:val="22"/>
                <w:szCs w:val="22"/>
              </w:rPr>
              <w:t>ACEs</w:t>
            </w:r>
            <w:proofErr w:type="spellEnd"/>
            <w:r w:rsidRPr="00ED23B4">
              <w:rPr>
                <w:rFonts w:ascii="Calibri" w:hAnsi="Calibri" w:cs="Calibri"/>
                <w:color w:val="000000"/>
                <w:sz w:val="22"/>
                <w:szCs w:val="22"/>
              </w:rPr>
              <w:t xml:space="preserve"> de sécurité IPv4/</w:t>
            </w:r>
            <w:proofErr w:type="gramStart"/>
            <w:r w:rsidRPr="00ED23B4">
              <w:rPr>
                <w:rFonts w:ascii="Calibri" w:hAnsi="Calibri" w:cs="Calibri"/>
                <w:color w:val="000000"/>
                <w:sz w:val="22"/>
                <w:szCs w:val="22"/>
              </w:rPr>
              <w:t>MAC:</w:t>
            </w:r>
            <w:proofErr w:type="gramEnd"/>
            <w:r w:rsidRPr="00ED23B4">
              <w:rPr>
                <w:rFonts w:ascii="Calibri" w:hAnsi="Calibri" w:cs="Calibri"/>
                <w:color w:val="000000"/>
                <w:sz w:val="22"/>
                <w:szCs w:val="22"/>
              </w:rPr>
              <w:t xml:space="preserve"> 600</w:t>
            </w:r>
          </w:p>
          <w:p w14:paraId="5DE01DCE" w14:textId="77777777" w:rsidR="002B7162" w:rsidRPr="00ED23B4" w:rsidRDefault="002B7162" w:rsidP="00317AAF">
            <w:pPr>
              <w:rPr>
                <w:rFonts w:ascii="Calibri" w:hAnsi="Calibri" w:cs="Calibri"/>
                <w:color w:val="000000"/>
                <w:sz w:val="22"/>
                <w:szCs w:val="22"/>
              </w:rPr>
            </w:pPr>
            <w:proofErr w:type="spellStart"/>
            <w:r w:rsidRPr="00ED23B4">
              <w:rPr>
                <w:rFonts w:ascii="Calibri" w:hAnsi="Calibri" w:cs="Calibri"/>
                <w:color w:val="000000"/>
                <w:sz w:val="22"/>
                <w:szCs w:val="22"/>
              </w:rPr>
              <w:t>ACEs</w:t>
            </w:r>
            <w:proofErr w:type="spellEnd"/>
            <w:r w:rsidRPr="00ED23B4">
              <w:rPr>
                <w:rFonts w:ascii="Calibri" w:hAnsi="Calibri" w:cs="Calibri"/>
                <w:color w:val="000000"/>
                <w:sz w:val="22"/>
                <w:szCs w:val="22"/>
              </w:rPr>
              <w:t xml:space="preserve"> de sécurité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600</w:t>
            </w:r>
          </w:p>
          <w:p w14:paraId="79E4438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VLAN </w:t>
            </w:r>
            <w:proofErr w:type="gramStart"/>
            <w:r w:rsidRPr="00ED23B4">
              <w:rPr>
                <w:rFonts w:ascii="Calibri" w:hAnsi="Calibri" w:cs="Calibri"/>
                <w:color w:val="000000"/>
                <w:sz w:val="22"/>
                <w:szCs w:val="22"/>
              </w:rPr>
              <w:t>actifs:</w:t>
            </w:r>
            <w:proofErr w:type="gramEnd"/>
            <w:r w:rsidRPr="00ED23B4">
              <w:rPr>
                <w:rFonts w:ascii="Calibri" w:hAnsi="Calibri" w:cs="Calibri"/>
                <w:color w:val="000000"/>
                <w:sz w:val="22"/>
                <w:szCs w:val="22"/>
              </w:rPr>
              <w:t xml:space="preserve"> 256</w:t>
            </w:r>
          </w:p>
          <w:p w14:paraId="4500384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ID de </w:t>
            </w:r>
            <w:proofErr w:type="gramStart"/>
            <w:r w:rsidRPr="00ED23B4">
              <w:rPr>
                <w:rFonts w:ascii="Calibri" w:hAnsi="Calibri" w:cs="Calibri"/>
                <w:color w:val="000000"/>
                <w:sz w:val="22"/>
                <w:szCs w:val="22"/>
              </w:rPr>
              <w:t>VLAN:</w:t>
            </w:r>
            <w:proofErr w:type="gramEnd"/>
            <w:r w:rsidRPr="00ED23B4">
              <w:rPr>
                <w:rFonts w:ascii="Calibri" w:hAnsi="Calibri" w:cs="Calibri"/>
                <w:color w:val="000000"/>
                <w:sz w:val="22"/>
                <w:szCs w:val="22"/>
              </w:rPr>
              <w:t xml:space="preserve"> 4094</w:t>
            </w:r>
          </w:p>
          <w:p w14:paraId="347C2E0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Instances </w:t>
            </w:r>
            <w:proofErr w:type="gramStart"/>
            <w:r w:rsidRPr="00ED23B4">
              <w:rPr>
                <w:rFonts w:ascii="Calibri" w:hAnsi="Calibri" w:cs="Calibri"/>
                <w:color w:val="000000"/>
                <w:sz w:val="22"/>
                <w:szCs w:val="22"/>
              </w:rPr>
              <w:t>STP:</w:t>
            </w:r>
            <w:proofErr w:type="gramEnd"/>
            <w:r w:rsidRPr="00ED23B4">
              <w:rPr>
                <w:rFonts w:ascii="Calibri" w:hAnsi="Calibri" w:cs="Calibri"/>
                <w:color w:val="000000"/>
                <w:sz w:val="22"/>
                <w:szCs w:val="22"/>
              </w:rPr>
              <w:t xml:space="preserve"> 64</w:t>
            </w:r>
          </w:p>
          <w:p w14:paraId="1AFF60EC"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Sessions </w:t>
            </w:r>
            <w:proofErr w:type="gramStart"/>
            <w:r w:rsidRPr="00ED23B4">
              <w:rPr>
                <w:rFonts w:ascii="Calibri" w:hAnsi="Calibri" w:cs="Calibri"/>
                <w:color w:val="000000"/>
                <w:sz w:val="22"/>
                <w:szCs w:val="22"/>
              </w:rPr>
              <w:t>SPAN:</w:t>
            </w:r>
            <w:proofErr w:type="gramEnd"/>
            <w:r w:rsidRPr="00ED23B4">
              <w:rPr>
                <w:rFonts w:ascii="Calibri" w:hAnsi="Calibri" w:cs="Calibri"/>
                <w:color w:val="000000"/>
                <w:sz w:val="22"/>
                <w:szCs w:val="22"/>
              </w:rPr>
              <w:t xml:space="preserve"> 4</w:t>
            </w:r>
          </w:p>
          <w:p w14:paraId="5235FA0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Paquet MTU-L</w:t>
            </w:r>
            <w:proofErr w:type="gramStart"/>
            <w:r w:rsidRPr="00ED23B4">
              <w:rPr>
                <w:rFonts w:ascii="Calibri" w:hAnsi="Calibri" w:cs="Calibri"/>
                <w:color w:val="000000"/>
                <w:sz w:val="22"/>
                <w:szCs w:val="22"/>
              </w:rPr>
              <w:t>3:</w:t>
            </w:r>
            <w:proofErr w:type="gramEnd"/>
            <w:r w:rsidRPr="00ED23B4">
              <w:rPr>
                <w:rFonts w:ascii="Calibri" w:hAnsi="Calibri" w:cs="Calibri"/>
                <w:color w:val="000000"/>
                <w:sz w:val="22"/>
                <w:szCs w:val="22"/>
              </w:rPr>
              <w:t xml:space="preserve"> 9198 octets</w:t>
            </w:r>
          </w:p>
          <w:p w14:paraId="7BC6A706"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Support de cadre Jumbo 10 240 octets</w:t>
            </w:r>
          </w:p>
          <w:p w14:paraId="0F029D6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Protocole de Routage IGMP, MLDv2, MLD, MSTP, RSTP, STP</w:t>
            </w:r>
          </w:p>
          <w:p w14:paraId="725C19A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Protocole de gestion à distance SNMP 1, RMON 1, RMON 2, Telnet, SNMP 3, SNMP 2c, HTTP, TFTP, SSH, SSH-2, CLI, NTP, ICMP, DHCP, RSTP, TACACS+, RADIUS</w:t>
            </w:r>
          </w:p>
          <w:p w14:paraId="52511B32"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Méthode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d'authentification</w:t>
            </w:r>
            <w:proofErr w:type="spellEnd"/>
            <w:r w:rsidRPr="002944B1">
              <w:rPr>
                <w:rFonts w:ascii="Calibri" w:hAnsi="Calibri" w:cs="Calibri"/>
                <w:color w:val="000000"/>
                <w:sz w:val="22"/>
                <w:szCs w:val="22"/>
                <w:lang w:val="en-US"/>
              </w:rPr>
              <w:t xml:space="preserve"> Kerberos, Secure Shell (SSH), RADIUS, TACACS+, Secure Shell v.2 (SSH2)</w:t>
            </w:r>
          </w:p>
          <w:p w14:paraId="0C8D2D00" w14:textId="77777777" w:rsidR="002B7162" w:rsidRPr="002944B1" w:rsidRDefault="002B7162" w:rsidP="00317AAF">
            <w:pPr>
              <w:rPr>
                <w:rFonts w:ascii="Calibri" w:hAnsi="Calibri" w:cs="Calibri"/>
                <w:color w:val="000000"/>
                <w:sz w:val="22"/>
                <w:szCs w:val="22"/>
                <w:lang w:val="en-US"/>
              </w:rPr>
            </w:pPr>
          </w:p>
          <w:p w14:paraId="1F0418B1"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lastRenderedPageBreak/>
              <w:t xml:space="preserve">Caractéristiques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de BOOTP,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w:t>
            </w:r>
            <w:proofErr w:type="spellStart"/>
            <w:r w:rsidRPr="002944B1">
              <w:rPr>
                <w:rFonts w:ascii="Calibri" w:hAnsi="Calibri" w:cs="Calibri"/>
                <w:color w:val="000000"/>
                <w:sz w:val="22"/>
                <w:szCs w:val="22"/>
                <w:lang w:val="en-US"/>
              </w:rPr>
              <w:t>d'ARP</w:t>
            </w:r>
            <w:proofErr w:type="spellEnd"/>
            <w:r w:rsidRPr="002944B1">
              <w:rPr>
                <w:rFonts w:ascii="Calibri" w:hAnsi="Calibri" w:cs="Calibri"/>
                <w:color w:val="000000"/>
                <w:sz w:val="22"/>
                <w:szCs w:val="22"/>
                <w:lang w:val="en-US"/>
              </w:rPr>
              <w:t xml:space="preserve">, auto-uplink (MDI/MDI-X auto), </w:t>
            </w:r>
            <w:proofErr w:type="spellStart"/>
            <w:r w:rsidRPr="002944B1">
              <w:rPr>
                <w:rFonts w:ascii="Calibri" w:hAnsi="Calibri" w:cs="Calibri"/>
                <w:color w:val="000000"/>
                <w:sz w:val="22"/>
                <w:szCs w:val="22"/>
                <w:lang w:val="en-US"/>
              </w:rPr>
              <w:t>système</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détection</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d'intrusion</w:t>
            </w:r>
            <w:proofErr w:type="spellEnd"/>
            <w:r w:rsidRPr="002944B1">
              <w:rPr>
                <w:rFonts w:ascii="Calibri" w:hAnsi="Calibri" w:cs="Calibri"/>
                <w:color w:val="000000"/>
                <w:sz w:val="22"/>
                <w:szCs w:val="22"/>
                <w:lang w:val="en-US"/>
              </w:rPr>
              <w:t xml:space="preserve"> (IDS), </w:t>
            </w:r>
            <w:proofErr w:type="spellStart"/>
            <w:r w:rsidRPr="002944B1">
              <w:rPr>
                <w:rFonts w:ascii="Calibri" w:hAnsi="Calibri" w:cs="Calibri"/>
                <w:color w:val="000000"/>
                <w:sz w:val="22"/>
                <w:szCs w:val="22"/>
                <w:lang w:val="en-US"/>
              </w:rPr>
              <w:t>contrôle</w:t>
            </w:r>
            <w:proofErr w:type="spellEnd"/>
            <w:r w:rsidRPr="002944B1">
              <w:rPr>
                <w:rFonts w:ascii="Calibri" w:hAnsi="Calibri" w:cs="Calibri"/>
                <w:color w:val="000000"/>
                <w:sz w:val="22"/>
                <w:szCs w:val="22"/>
                <w:lang w:val="en-US"/>
              </w:rPr>
              <w:t xml:space="preserve"> de la </w:t>
            </w:r>
            <w:proofErr w:type="spellStart"/>
            <w:r w:rsidRPr="002944B1">
              <w:rPr>
                <w:rFonts w:ascii="Calibri" w:hAnsi="Calibri" w:cs="Calibri"/>
                <w:color w:val="000000"/>
                <w:sz w:val="22"/>
                <w:szCs w:val="22"/>
                <w:lang w:val="en-US"/>
              </w:rPr>
              <w:t>tempête</w:t>
            </w:r>
            <w:proofErr w:type="spellEnd"/>
            <w:r w:rsidRPr="002944B1">
              <w:rPr>
                <w:rFonts w:ascii="Calibri" w:hAnsi="Calibri" w:cs="Calibri"/>
                <w:color w:val="000000"/>
                <w:sz w:val="22"/>
                <w:szCs w:val="22"/>
                <w:lang w:val="en-US"/>
              </w:rPr>
              <w:t xml:space="preserve"> de Broadcast, Multicast Storm Control, Unicast Storm Control,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Dying Gasp, </w:t>
            </w:r>
            <w:proofErr w:type="spellStart"/>
            <w:r w:rsidRPr="002944B1">
              <w:rPr>
                <w:rFonts w:ascii="Calibri" w:hAnsi="Calibri" w:cs="Calibri"/>
                <w:color w:val="000000"/>
                <w:sz w:val="22"/>
                <w:szCs w:val="22"/>
                <w:lang w:val="en-US"/>
              </w:rPr>
              <w:t>sFlow</w:t>
            </w:r>
            <w:proofErr w:type="spellEnd"/>
            <w:r w:rsidRPr="002944B1">
              <w:rPr>
                <w:rFonts w:ascii="Calibri" w:hAnsi="Calibri" w:cs="Calibri"/>
                <w:color w:val="000000"/>
                <w:sz w:val="22"/>
                <w:szCs w:val="22"/>
                <w:lang w:val="en-US"/>
              </w:rPr>
              <w:t xml:space="preserve">, DHCP snooping, assistance Dynamic </w:t>
            </w:r>
            <w:proofErr w:type="spellStart"/>
            <w:r w:rsidRPr="002944B1">
              <w:rPr>
                <w:rFonts w:ascii="Calibri" w:hAnsi="Calibri" w:cs="Calibri"/>
                <w:color w:val="000000"/>
                <w:sz w:val="22"/>
                <w:szCs w:val="22"/>
                <w:lang w:val="en-US"/>
              </w:rPr>
              <w:t>Trunking</w:t>
            </w:r>
            <w:proofErr w:type="spellEnd"/>
            <w:r w:rsidRPr="002944B1">
              <w:rPr>
                <w:rFonts w:ascii="Calibri" w:hAnsi="Calibri" w:cs="Calibri"/>
                <w:color w:val="000000"/>
                <w:sz w:val="22"/>
                <w:szCs w:val="22"/>
                <w:lang w:val="en-US"/>
              </w:rPr>
              <w:t xml:space="preserve"> Protocol (DTP), assistance Port Aggregation Protocol (</w:t>
            </w:r>
            <w:proofErr w:type="spellStart"/>
            <w:r w:rsidRPr="002944B1">
              <w:rPr>
                <w:rFonts w:ascii="Calibri" w:hAnsi="Calibri" w:cs="Calibri"/>
                <w:color w:val="000000"/>
                <w:sz w:val="22"/>
                <w:szCs w:val="22"/>
                <w:lang w:val="en-US"/>
              </w:rPr>
              <w:t>PAgP</w:t>
            </w:r>
            <w:proofErr w:type="spellEnd"/>
            <w:r w:rsidRPr="002944B1">
              <w:rPr>
                <w:rFonts w:ascii="Calibri" w:hAnsi="Calibri" w:cs="Calibri"/>
                <w:color w:val="000000"/>
                <w:sz w:val="22"/>
                <w:szCs w:val="22"/>
                <w:lang w:val="en-US"/>
              </w:rPr>
              <w:t xml:space="preserve">), assistance Access Control List (ACL), </w:t>
            </w:r>
            <w:proofErr w:type="spellStart"/>
            <w:r w:rsidRPr="002944B1">
              <w:rPr>
                <w:rFonts w:ascii="Calibri" w:hAnsi="Calibri" w:cs="Calibri"/>
                <w:color w:val="000000"/>
                <w:sz w:val="22"/>
                <w:szCs w:val="22"/>
                <w:lang w:val="en-US"/>
              </w:rPr>
              <w:t>qualité</w:t>
            </w:r>
            <w:proofErr w:type="spellEnd"/>
            <w:r w:rsidRPr="002944B1">
              <w:rPr>
                <w:rFonts w:ascii="Calibri" w:hAnsi="Calibri" w:cs="Calibri"/>
                <w:color w:val="000000"/>
                <w:sz w:val="22"/>
                <w:szCs w:val="22"/>
                <w:lang w:val="en-US"/>
              </w:rPr>
              <w:t xml:space="preserve"> de service (QDS), Uni-Directional Link Detection (UDLD), Rapid Per-VLAN Spanning Tree Plus (PVRST+), sans </w:t>
            </w:r>
            <w:proofErr w:type="spellStart"/>
            <w:r w:rsidRPr="002944B1">
              <w:rPr>
                <w:rFonts w:ascii="Calibri" w:hAnsi="Calibri" w:cs="Calibri"/>
                <w:color w:val="000000"/>
                <w:sz w:val="22"/>
                <w:szCs w:val="22"/>
                <w:lang w:val="en-US"/>
              </w:rPr>
              <w:t>ventilateur</w:t>
            </w:r>
            <w:proofErr w:type="spellEnd"/>
            <w:r w:rsidRPr="002944B1">
              <w:rPr>
                <w:rFonts w:ascii="Calibri" w:hAnsi="Calibri" w:cs="Calibri"/>
                <w:color w:val="000000"/>
                <w:sz w:val="22"/>
                <w:szCs w:val="22"/>
                <w:lang w:val="en-US"/>
              </w:rPr>
              <w:t xml:space="preserve">, Shaped Round Robin (SRR),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LACP,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LLDP, notification de </w:t>
            </w:r>
            <w:proofErr w:type="spellStart"/>
            <w:r w:rsidRPr="002944B1">
              <w:rPr>
                <w:rFonts w:ascii="Calibri" w:hAnsi="Calibri" w:cs="Calibri"/>
                <w:color w:val="000000"/>
                <w:sz w:val="22"/>
                <w:szCs w:val="22"/>
                <w:lang w:val="en-US"/>
              </w:rPr>
              <w:t>l'adresse</w:t>
            </w:r>
            <w:proofErr w:type="spellEnd"/>
            <w:r w:rsidRPr="002944B1">
              <w:rPr>
                <w:rFonts w:ascii="Calibri" w:hAnsi="Calibri" w:cs="Calibri"/>
                <w:color w:val="000000"/>
                <w:sz w:val="22"/>
                <w:szCs w:val="22"/>
                <w:lang w:val="en-US"/>
              </w:rPr>
              <w:t xml:space="preserve"> MAC, Energy Efficient Ethernet, base </w:t>
            </w:r>
            <w:proofErr w:type="spellStart"/>
            <w:r w:rsidRPr="002944B1">
              <w:rPr>
                <w:rFonts w:ascii="Calibri" w:hAnsi="Calibri" w:cs="Calibri"/>
                <w:color w:val="000000"/>
                <w:sz w:val="22"/>
                <w:szCs w:val="22"/>
                <w:lang w:val="en-US"/>
              </w:rPr>
              <w:t>d'information</w:t>
            </w:r>
            <w:proofErr w:type="spellEnd"/>
            <w:r w:rsidRPr="002944B1">
              <w:rPr>
                <w:rFonts w:ascii="Calibri" w:hAnsi="Calibri" w:cs="Calibri"/>
                <w:color w:val="000000"/>
                <w:sz w:val="22"/>
                <w:szCs w:val="22"/>
                <w:lang w:val="en-US"/>
              </w:rPr>
              <w:t xml:space="preserve"> de gestion (MIB), Class of Service (</w:t>
            </w:r>
            <w:proofErr w:type="spellStart"/>
            <w:r w:rsidRPr="002944B1">
              <w:rPr>
                <w:rFonts w:ascii="Calibri" w:hAnsi="Calibri" w:cs="Calibri"/>
                <w:color w:val="000000"/>
                <w:sz w:val="22"/>
                <w:szCs w:val="22"/>
                <w:lang w:val="en-US"/>
              </w:rPr>
              <w:t>CoS</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authentification</w:t>
            </w:r>
            <w:proofErr w:type="spellEnd"/>
            <w:r w:rsidRPr="002944B1">
              <w:rPr>
                <w:rFonts w:ascii="Calibri" w:hAnsi="Calibri" w:cs="Calibri"/>
                <w:color w:val="000000"/>
                <w:sz w:val="22"/>
                <w:szCs w:val="22"/>
                <w:lang w:val="en-US"/>
              </w:rPr>
              <w:t xml:space="preserve"> 802.1x,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w:t>
            </w:r>
            <w:proofErr w:type="spellStart"/>
            <w:r w:rsidRPr="002944B1">
              <w:rPr>
                <w:rFonts w:ascii="Calibri" w:hAnsi="Calibri" w:cs="Calibri"/>
                <w:color w:val="000000"/>
                <w:sz w:val="22"/>
                <w:szCs w:val="22"/>
                <w:lang w:val="en-US"/>
              </w:rPr>
              <w:t>DiffServ</w:t>
            </w:r>
            <w:proofErr w:type="spellEnd"/>
            <w:r w:rsidRPr="002944B1">
              <w:rPr>
                <w:rFonts w:ascii="Calibri" w:hAnsi="Calibri" w:cs="Calibri"/>
                <w:color w:val="000000"/>
                <w:sz w:val="22"/>
                <w:szCs w:val="22"/>
                <w:lang w:val="en-US"/>
              </w:rPr>
              <w:t xml:space="preserve"> Code Point (DSCP), </w:t>
            </w:r>
            <w:proofErr w:type="spellStart"/>
            <w:r w:rsidRPr="002944B1">
              <w:rPr>
                <w:rFonts w:ascii="Calibri" w:hAnsi="Calibri" w:cs="Calibri"/>
                <w:color w:val="000000"/>
                <w:sz w:val="22"/>
                <w:szCs w:val="22"/>
                <w:lang w:val="en-US"/>
              </w:rPr>
              <w:t>filtrage</w:t>
            </w:r>
            <w:proofErr w:type="spellEnd"/>
            <w:r w:rsidRPr="002944B1">
              <w:rPr>
                <w:rFonts w:ascii="Calibri" w:hAnsi="Calibri" w:cs="Calibri"/>
                <w:color w:val="000000"/>
                <w:sz w:val="22"/>
                <w:szCs w:val="22"/>
                <w:lang w:val="en-US"/>
              </w:rPr>
              <w:t xml:space="preserve"> IGMP, Protection de la source IP, Weighted Tail Drop (WTD), </w:t>
            </w:r>
            <w:proofErr w:type="spellStart"/>
            <w:r w:rsidRPr="002944B1">
              <w:rPr>
                <w:rFonts w:ascii="Calibri" w:hAnsi="Calibri" w:cs="Calibri"/>
                <w:color w:val="000000"/>
                <w:sz w:val="22"/>
                <w:szCs w:val="22"/>
                <w:lang w:val="en-US"/>
              </w:rPr>
              <w:t>technologie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SmartPort</w:t>
            </w:r>
            <w:proofErr w:type="spellEnd"/>
            <w:r w:rsidRPr="002944B1">
              <w:rPr>
                <w:rFonts w:ascii="Calibri" w:hAnsi="Calibri" w:cs="Calibri"/>
                <w:color w:val="000000"/>
                <w:sz w:val="22"/>
                <w:szCs w:val="22"/>
                <w:lang w:val="en-US"/>
              </w:rPr>
              <w:t xml:space="preserve">, VLAN </w:t>
            </w:r>
            <w:proofErr w:type="spellStart"/>
            <w:r w:rsidRPr="002944B1">
              <w:rPr>
                <w:rFonts w:ascii="Calibri" w:hAnsi="Calibri" w:cs="Calibri"/>
                <w:color w:val="000000"/>
                <w:sz w:val="22"/>
                <w:szCs w:val="22"/>
                <w:lang w:val="en-US"/>
              </w:rPr>
              <w:t>Trunking</w:t>
            </w:r>
            <w:proofErr w:type="spellEnd"/>
            <w:r w:rsidRPr="002944B1">
              <w:rPr>
                <w:rFonts w:ascii="Calibri" w:hAnsi="Calibri" w:cs="Calibri"/>
                <w:color w:val="000000"/>
                <w:sz w:val="22"/>
                <w:szCs w:val="22"/>
                <w:lang w:val="en-US"/>
              </w:rPr>
              <w:t xml:space="preserve"> Protocol (VTP), Spanning-tree Root Guard (STRG), Authentication, Authorization and Accounting (AAA), User Datagram Protocol (UDP), proxy ARP, Switched Port Analyzer (SPAN), </w:t>
            </w:r>
            <w:proofErr w:type="spellStart"/>
            <w:r w:rsidRPr="002944B1">
              <w:rPr>
                <w:rFonts w:ascii="Calibri" w:hAnsi="Calibri" w:cs="Calibri"/>
                <w:color w:val="000000"/>
                <w:sz w:val="22"/>
                <w:szCs w:val="22"/>
                <w:lang w:val="en-US"/>
              </w:rPr>
              <w:t>détection</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bouclage</w:t>
            </w:r>
            <w:proofErr w:type="spellEnd"/>
            <w:r w:rsidRPr="002944B1">
              <w:rPr>
                <w:rFonts w:ascii="Calibri" w:hAnsi="Calibri" w:cs="Calibri"/>
                <w:color w:val="000000"/>
                <w:sz w:val="22"/>
                <w:szCs w:val="22"/>
                <w:lang w:val="en-US"/>
              </w:rPr>
              <w:t>, MAC Access Bypass (MAB), BPDU Guard, Network Edge Access Topology (NEAT)</w:t>
            </w:r>
          </w:p>
          <w:p w14:paraId="7B3400E9"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Normes</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conformité</w:t>
            </w:r>
            <w:proofErr w:type="spellEnd"/>
            <w:r w:rsidRPr="002944B1">
              <w:rPr>
                <w:rFonts w:ascii="Calibri" w:hAnsi="Calibri" w:cs="Calibri"/>
                <w:color w:val="000000"/>
                <w:sz w:val="22"/>
                <w:szCs w:val="22"/>
                <w:lang w:val="en-US"/>
              </w:rPr>
              <w:t xml:space="preserve"> IEEE 802.3, IEEE 802.3u, IEEE 802.3z, IEEE 802.1D, IEEE 802.1Q, IEEE 802.3ab, IEEE 802.1p, IEEE 802.3x, IEEE 802.3ad (LACP), IEEE 802.1w, IEEE 802.1x, IEEE 802.1s, IEEE 802.3ah, IEEE 802.1ab (LLDP), IEEE 802.3az, Bluetooth 4.0, IEEE 802.1AX</w:t>
            </w:r>
          </w:p>
          <w:p w14:paraId="1513D6D8" w14:textId="77777777" w:rsidR="002B7162" w:rsidRPr="002944B1" w:rsidRDefault="002B7162" w:rsidP="00317AA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Processeur</w:t>
            </w:r>
            <w:proofErr w:type="spellEnd"/>
            <w:r w:rsidRPr="002944B1">
              <w:rPr>
                <w:rFonts w:ascii="Calibri" w:hAnsi="Calibri" w:cs="Calibri"/>
                <w:color w:val="000000"/>
                <w:sz w:val="22"/>
                <w:szCs w:val="22"/>
                <w:lang w:val="en-US"/>
              </w:rPr>
              <w:t xml:space="preserve"> X ARM: 800 MHz</w:t>
            </w:r>
          </w:p>
          <w:p w14:paraId="3525DB09" w14:textId="77777777" w:rsidR="002B7162" w:rsidRPr="002944B1" w:rsidRDefault="002B7162" w:rsidP="00317AAF">
            <w:pPr>
              <w:rPr>
                <w:rFonts w:ascii="Calibri" w:hAnsi="Calibri" w:cs="Calibri"/>
                <w:color w:val="000000"/>
                <w:sz w:val="22"/>
                <w:szCs w:val="22"/>
                <w:lang w:val="en-US"/>
              </w:rPr>
            </w:pPr>
            <w:r w:rsidRPr="002944B1">
              <w:rPr>
                <w:rFonts w:ascii="Calibri" w:hAnsi="Calibri" w:cs="Calibri"/>
                <w:color w:val="000000"/>
                <w:sz w:val="22"/>
                <w:szCs w:val="22"/>
                <w:lang w:val="en-US"/>
              </w:rPr>
              <w:t>RAM 512 Mo</w:t>
            </w:r>
          </w:p>
          <w:p w14:paraId="0850B57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Mémoire flash 256 Mo</w:t>
            </w:r>
          </w:p>
          <w:p w14:paraId="1B4DB3B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Indicateurs d'état État</w:t>
            </w:r>
          </w:p>
          <w:p w14:paraId="0EF3B95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EXTENSION/CONNECTIVITÉ</w:t>
            </w:r>
          </w:p>
          <w:p w14:paraId="3719F3E1" w14:textId="77777777" w:rsidR="002B7162" w:rsidRPr="00ED23B4" w:rsidRDefault="002B7162" w:rsidP="00317AAF">
            <w:pPr>
              <w:rPr>
                <w:rFonts w:ascii="Calibri" w:hAnsi="Calibri" w:cs="Calibri"/>
                <w:color w:val="000000"/>
                <w:sz w:val="22"/>
                <w:szCs w:val="22"/>
              </w:rPr>
            </w:pPr>
          </w:p>
          <w:p w14:paraId="79ADDE3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Interfaces 24 x 1000Base-T RJ-45</w:t>
            </w:r>
          </w:p>
          <w:p w14:paraId="1E320DB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4 x 1000Base-X SFP liaison montante</w:t>
            </w:r>
          </w:p>
          <w:p w14:paraId="0145E2F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1 x gestion RJ-45</w:t>
            </w:r>
          </w:p>
          <w:p w14:paraId="7120759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1 x mini-USB Type B</w:t>
            </w:r>
          </w:p>
          <w:p w14:paraId="054B2E1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1 x USB Type A</w:t>
            </w:r>
          </w:p>
          <w:p w14:paraId="30341BD2" w14:textId="77777777" w:rsidR="002B7162" w:rsidRPr="00ED23B4" w:rsidRDefault="002B7162" w:rsidP="00317AAF">
            <w:pPr>
              <w:rPr>
                <w:rFonts w:ascii="Calibri" w:hAnsi="Calibri" w:cs="Calibri"/>
                <w:color w:val="000000"/>
                <w:sz w:val="22"/>
                <w:szCs w:val="22"/>
              </w:rPr>
            </w:pPr>
          </w:p>
          <w:p w14:paraId="5A1C1D9B"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Normes de conformité CISPR 22 classe A, CISPR 24, EN 61000-3-2, EN 61000-3-3, EN55024, AS/NZS 60950-1, ICES-003 classe A, EN 61000-4-5, RoHS, UL 60950-1 Second Edition, EN 60950-1 Second Edition, IEC 60950-1 Second Edition, Directive 2011/65/EU, VCCI Class A, KN24, KN22 Class A, EN 55022 Class A, FCC CFR47 Part 15 A, CNS 13438 Class A, EN 300 386, CAN/CSA-C22.2 No. 60950-1-07 Second Edition, AS/NZS CISPR22 Class A</w:t>
            </w:r>
          </w:p>
          <w:p w14:paraId="03A8A6BE" w14:textId="77777777" w:rsidR="002B7162" w:rsidRPr="00ED23B4" w:rsidRDefault="002B7162" w:rsidP="00317AAF">
            <w:pPr>
              <w:rPr>
                <w:rFonts w:ascii="Calibri" w:hAnsi="Calibri" w:cs="Calibri"/>
                <w:color w:val="000000"/>
                <w:sz w:val="22"/>
                <w:szCs w:val="22"/>
              </w:rPr>
            </w:pPr>
          </w:p>
          <w:p w14:paraId="78117BEB"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GARANTIE DU FABRICANT</w:t>
            </w:r>
          </w:p>
          <w:p w14:paraId="51CBEFB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Service et maintenance Garantie de 3 ans</w:t>
            </w:r>
          </w:p>
          <w:p w14:paraId="17B81760"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2*Câbles SFP</w:t>
            </w:r>
          </w:p>
          <w:p w14:paraId="0C6573D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1* Câble console</w:t>
            </w:r>
          </w:p>
          <w:p w14:paraId="2B19371A" w14:textId="77777777" w:rsidR="002B7162" w:rsidRPr="00ED23B4" w:rsidRDefault="002B7162" w:rsidP="00317AAF">
            <w:pPr>
              <w:rPr>
                <w:rFonts w:ascii="Calibri" w:hAnsi="Calibri" w:cs="Calibri"/>
                <w:color w:val="000000"/>
                <w:sz w:val="22"/>
                <w:szCs w:val="22"/>
              </w:rPr>
            </w:pPr>
          </w:p>
        </w:tc>
      </w:tr>
      <w:tr w:rsidR="002B7162" w:rsidRPr="00ED23B4" w14:paraId="122AEB12"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BB190C" w14:textId="3D615D71"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lastRenderedPageBreak/>
              <w:t>1</w:t>
            </w:r>
            <w:r w:rsidR="00C62C5A" w:rsidRPr="00ED23B4">
              <w:rPr>
                <w:rFonts w:ascii="Calibri" w:hAnsi="Calibri" w:cs="Calibri"/>
                <w:b/>
                <w:sz w:val="22"/>
                <w:szCs w:val="22"/>
              </w:rPr>
              <w:t>5</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32BCD25B"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Pare-feu matériel :</w:t>
            </w:r>
          </w:p>
          <w:p w14:paraId="10DEA8B4" w14:textId="77777777" w:rsidR="002B7162" w:rsidRPr="00ED23B4" w:rsidRDefault="002B7162" w:rsidP="00317AAF">
            <w:pPr>
              <w:pStyle w:val="xxmsonormal"/>
              <w:rPr>
                <w:lang w:val="fr-FR"/>
              </w:rPr>
            </w:pPr>
            <w:r w:rsidRPr="00ED23B4">
              <w:rPr>
                <w:lang w:val="fr-FR"/>
              </w:rPr>
              <w:t>Caractéristiques exigées minimum :</w:t>
            </w:r>
          </w:p>
          <w:p w14:paraId="48FACB58" w14:textId="77777777" w:rsidR="002B7162" w:rsidRPr="00ED23B4" w:rsidRDefault="002B7162" w:rsidP="00317AAF">
            <w:pPr>
              <w:rPr>
                <w:rFonts w:ascii="Calibri" w:hAnsi="Calibri" w:cs="Calibri"/>
                <w:b/>
                <w:bCs/>
                <w:color w:val="000000"/>
                <w:sz w:val="22"/>
                <w:szCs w:val="22"/>
              </w:rPr>
            </w:pPr>
          </w:p>
          <w:p w14:paraId="5857D38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Type de périphérique : Firewall</w:t>
            </w:r>
          </w:p>
          <w:p w14:paraId="3C5A8C6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Hauteur (unités de rack) : 1U</w:t>
            </w:r>
          </w:p>
          <w:p w14:paraId="78C830C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Disque dur : SSD 100 Go x 1 (au minimum)</w:t>
            </w:r>
          </w:p>
          <w:p w14:paraId="3303ACA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Format : Rack-montable</w:t>
            </w:r>
          </w:p>
          <w:p w14:paraId="2F02D689"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lastRenderedPageBreak/>
              <w:t>Technologie de connectivité : Filaire</w:t>
            </w:r>
          </w:p>
          <w:p w14:paraId="1AED2023"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Performances : Rendement du </w:t>
            </w:r>
            <w:proofErr w:type="gramStart"/>
            <w:r w:rsidRPr="00ED23B4">
              <w:rPr>
                <w:rFonts w:ascii="Calibri" w:hAnsi="Calibri" w:cs="Calibri"/>
                <w:color w:val="000000"/>
                <w:sz w:val="22"/>
                <w:szCs w:val="22"/>
              </w:rPr>
              <w:t>firewall:</w:t>
            </w:r>
            <w:proofErr w:type="gramEnd"/>
            <w:r w:rsidRPr="00ED23B4">
              <w:rPr>
                <w:rFonts w:ascii="Calibri" w:hAnsi="Calibri" w:cs="Calibri"/>
                <w:color w:val="000000"/>
                <w:sz w:val="22"/>
                <w:szCs w:val="22"/>
              </w:rPr>
              <w:t xml:space="preserve"> 1,9 </w:t>
            </w:r>
            <w:proofErr w:type="spellStart"/>
            <w:r w:rsidRPr="00ED23B4">
              <w:rPr>
                <w:rFonts w:ascii="Calibri" w:hAnsi="Calibri" w:cs="Calibri"/>
                <w:color w:val="000000"/>
                <w:sz w:val="22"/>
                <w:szCs w:val="22"/>
              </w:rPr>
              <w:t>Gbps</w:t>
            </w:r>
            <w:proofErr w:type="spellEnd"/>
          </w:p>
          <w:p w14:paraId="15F6947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Caractéristiques : Prise en charge du réseau local (LAN) virtuel, filtrage de l'URL, prévention contre les attaques </w:t>
            </w:r>
            <w:proofErr w:type="spellStart"/>
            <w:r w:rsidRPr="00ED23B4">
              <w:rPr>
                <w:rFonts w:ascii="Calibri" w:hAnsi="Calibri" w:cs="Calibri"/>
                <w:color w:val="000000"/>
                <w:sz w:val="22"/>
                <w:szCs w:val="22"/>
              </w:rPr>
              <w:t>DDos</w:t>
            </w:r>
            <w:proofErr w:type="spellEnd"/>
            <w:r w:rsidRPr="00ED23B4">
              <w:rPr>
                <w:rFonts w:ascii="Calibri" w:hAnsi="Calibri" w:cs="Calibri"/>
                <w:color w:val="000000"/>
                <w:sz w:val="22"/>
                <w:szCs w:val="22"/>
              </w:rPr>
              <w:t xml:space="preserve"> (attaques par saturation), technologie de mise en cluster, 4 ventilateurs, Application </w:t>
            </w:r>
            <w:proofErr w:type="spellStart"/>
            <w:r w:rsidRPr="00ED23B4">
              <w:rPr>
                <w:rFonts w:ascii="Calibri" w:hAnsi="Calibri" w:cs="Calibri"/>
                <w:color w:val="000000"/>
                <w:sz w:val="22"/>
                <w:szCs w:val="22"/>
              </w:rPr>
              <w:t>Visibility</w:t>
            </w:r>
            <w:proofErr w:type="spellEnd"/>
            <w:r w:rsidRPr="00ED23B4">
              <w:rPr>
                <w:rFonts w:ascii="Calibri" w:hAnsi="Calibri" w:cs="Calibri"/>
                <w:color w:val="000000"/>
                <w:sz w:val="22"/>
                <w:szCs w:val="22"/>
              </w:rPr>
              <w:t xml:space="preserve"> and Control (AVC)</w:t>
            </w:r>
          </w:p>
          <w:p w14:paraId="2FA96F98" w14:textId="77777777" w:rsidR="002B7162" w:rsidRPr="00ED23B4" w:rsidRDefault="002B7162" w:rsidP="00317AAF">
            <w:pPr>
              <w:rPr>
                <w:rFonts w:ascii="Calibri" w:hAnsi="Calibri" w:cs="Calibri"/>
                <w:b/>
                <w:bCs/>
                <w:color w:val="000000"/>
                <w:sz w:val="22"/>
                <w:szCs w:val="22"/>
                <w:u w:val="single"/>
              </w:rPr>
            </w:pPr>
          </w:p>
        </w:tc>
      </w:tr>
      <w:tr w:rsidR="002B7162" w:rsidRPr="00ED23B4" w14:paraId="6A5FBF65" w14:textId="77777777" w:rsidTr="00317AAF">
        <w:trPr>
          <w:trHeight w:val="390"/>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88C4A5" w14:textId="53509197" w:rsidR="002B7162" w:rsidRPr="00ED23B4" w:rsidRDefault="002B7162" w:rsidP="00317AAF">
            <w:pPr>
              <w:jc w:val="center"/>
              <w:rPr>
                <w:rFonts w:ascii="Calibri" w:hAnsi="Calibri" w:cs="Calibri"/>
                <w:b/>
                <w:sz w:val="22"/>
                <w:szCs w:val="22"/>
              </w:rPr>
            </w:pPr>
            <w:r w:rsidRPr="00ED23B4">
              <w:rPr>
                <w:rFonts w:ascii="Calibri" w:hAnsi="Calibri" w:cs="Calibri"/>
                <w:b/>
                <w:sz w:val="22"/>
                <w:szCs w:val="22"/>
              </w:rPr>
              <w:lastRenderedPageBreak/>
              <w:t>1</w:t>
            </w:r>
            <w:r w:rsidR="00C62C5A" w:rsidRPr="00ED23B4">
              <w:rPr>
                <w:rFonts w:ascii="Calibri" w:hAnsi="Calibri" w:cs="Calibri"/>
                <w:b/>
                <w:sz w:val="22"/>
                <w:szCs w:val="22"/>
              </w:rPr>
              <w:t>6</w:t>
            </w:r>
          </w:p>
        </w:tc>
        <w:tc>
          <w:tcPr>
            <w:tcW w:w="9281" w:type="dxa"/>
            <w:tcBorders>
              <w:top w:val="single" w:sz="4" w:space="0" w:color="auto"/>
              <w:left w:val="nil"/>
              <w:bottom w:val="single" w:sz="4" w:space="0" w:color="auto"/>
              <w:right w:val="single" w:sz="4" w:space="0" w:color="auto"/>
            </w:tcBorders>
            <w:shd w:val="clear" w:color="auto" w:fill="FFFFFF" w:themeFill="background1"/>
            <w:vAlign w:val="center"/>
          </w:tcPr>
          <w:p w14:paraId="00EC9CC7" w14:textId="77777777" w:rsidR="002B7162" w:rsidRPr="00ED23B4" w:rsidRDefault="002B7162" w:rsidP="00317AAF">
            <w:pPr>
              <w:rPr>
                <w:rFonts w:ascii="Calibri" w:hAnsi="Calibri" w:cs="Calibri"/>
                <w:b/>
                <w:bCs/>
                <w:color w:val="000000"/>
                <w:sz w:val="22"/>
                <w:szCs w:val="22"/>
              </w:rPr>
            </w:pPr>
            <w:r w:rsidRPr="00ED23B4">
              <w:rPr>
                <w:rFonts w:ascii="Calibri" w:hAnsi="Calibri" w:cs="Calibri"/>
                <w:b/>
                <w:bCs/>
                <w:color w:val="000000"/>
                <w:sz w:val="22"/>
                <w:szCs w:val="22"/>
              </w:rPr>
              <w:t>Switch rackable (Pour Travaux Pratiques) :</w:t>
            </w:r>
          </w:p>
          <w:p w14:paraId="10471F90" w14:textId="77777777" w:rsidR="002B7162" w:rsidRPr="00ED23B4" w:rsidRDefault="002B7162" w:rsidP="00317AAF">
            <w:pPr>
              <w:pStyle w:val="xxmsonormal"/>
              <w:rPr>
                <w:lang w:val="fr-FR"/>
              </w:rPr>
            </w:pPr>
            <w:r w:rsidRPr="00ED23B4">
              <w:rPr>
                <w:lang w:val="fr-FR"/>
              </w:rPr>
              <w:t>Caractéristiques exigées minimum :</w:t>
            </w:r>
          </w:p>
          <w:p w14:paraId="1392A3AB" w14:textId="77777777" w:rsidR="002B7162" w:rsidRPr="00ED23B4" w:rsidRDefault="002B7162" w:rsidP="00317AAF">
            <w:pPr>
              <w:rPr>
                <w:rFonts w:ascii="Calibri" w:hAnsi="Calibri" w:cs="Calibri"/>
                <w:b/>
                <w:bCs/>
                <w:color w:val="000000"/>
                <w:sz w:val="22"/>
                <w:szCs w:val="22"/>
              </w:rPr>
            </w:pPr>
          </w:p>
          <w:p w14:paraId="7B9D999E"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Quantité de ports Ethernet RJ-45 de commutation de base : 24 ports minimum</w:t>
            </w:r>
          </w:p>
          <w:p w14:paraId="681B3752"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1 Port console</w:t>
            </w:r>
          </w:p>
          <w:p w14:paraId="7726433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Débit de transfert de données : 10/100/1000 Mbps</w:t>
            </w:r>
          </w:p>
          <w:p w14:paraId="11EC990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Capacité de commutation : 48 Gbit/s</w:t>
            </w:r>
          </w:p>
          <w:p w14:paraId="3CB8511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Taux de transfert de données maximal : 1 Gbits/s</w:t>
            </w:r>
          </w:p>
          <w:p w14:paraId="060B3F71"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Mémoire flash : 2 Mo minimum</w:t>
            </w:r>
          </w:p>
          <w:p w14:paraId="788D76F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Prise en charge des réseaux VLAN</w:t>
            </w:r>
          </w:p>
          <w:p w14:paraId="661AB6CD"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Fonction </w:t>
            </w:r>
            <w:proofErr w:type="spellStart"/>
            <w:r w:rsidRPr="00ED23B4">
              <w:rPr>
                <w:rFonts w:ascii="Calibri" w:hAnsi="Calibri" w:cs="Calibri"/>
                <w:color w:val="000000"/>
                <w:sz w:val="22"/>
                <w:szCs w:val="22"/>
              </w:rPr>
              <w:t>AutoSurveillance</w:t>
            </w:r>
            <w:proofErr w:type="spellEnd"/>
            <w:r w:rsidRPr="00ED23B4">
              <w:rPr>
                <w:rFonts w:ascii="Calibri" w:hAnsi="Calibri" w:cs="Calibri"/>
                <w:color w:val="000000"/>
                <w:sz w:val="22"/>
                <w:szCs w:val="22"/>
              </w:rPr>
              <w:t xml:space="preserve"> VLAN</w:t>
            </w:r>
          </w:p>
          <w:p w14:paraId="29E3D01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Management Web + SSH</w:t>
            </w:r>
          </w:p>
          <w:p w14:paraId="23B287E7"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xml:space="preserve">• Montable sur rack </w:t>
            </w:r>
          </w:p>
          <w:p w14:paraId="13146D55"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Garantie minimale 1 an sur site pièces et main d’œuvre ;</w:t>
            </w:r>
          </w:p>
          <w:p w14:paraId="11B30324" w14:textId="77777777" w:rsidR="002B7162" w:rsidRPr="00ED23B4" w:rsidRDefault="002B7162" w:rsidP="00317AAF">
            <w:pPr>
              <w:rPr>
                <w:rFonts w:ascii="Calibri" w:hAnsi="Calibri" w:cs="Calibri"/>
                <w:color w:val="000000"/>
                <w:sz w:val="22"/>
                <w:szCs w:val="22"/>
              </w:rPr>
            </w:pPr>
            <w:r w:rsidRPr="00ED23B4">
              <w:rPr>
                <w:rFonts w:ascii="Calibri" w:hAnsi="Calibri" w:cs="Calibri"/>
                <w:color w:val="000000"/>
                <w:sz w:val="22"/>
                <w:szCs w:val="22"/>
              </w:rPr>
              <w:t>+ Câble console</w:t>
            </w:r>
          </w:p>
          <w:p w14:paraId="1B8C2478" w14:textId="77777777" w:rsidR="002B7162" w:rsidRPr="00ED23B4" w:rsidRDefault="002B7162" w:rsidP="00317AAF">
            <w:pPr>
              <w:rPr>
                <w:rFonts w:ascii="Calibri" w:hAnsi="Calibri" w:cs="Calibri"/>
                <w:b/>
                <w:bCs/>
                <w:color w:val="000000"/>
                <w:sz w:val="22"/>
                <w:szCs w:val="22"/>
                <w:u w:val="single"/>
              </w:rPr>
            </w:pPr>
          </w:p>
        </w:tc>
      </w:tr>
    </w:tbl>
    <w:p w14:paraId="77676920" w14:textId="77777777" w:rsidR="002B7162" w:rsidRPr="00ED23B4" w:rsidRDefault="002B7162" w:rsidP="002B7162"/>
    <w:p w14:paraId="5538F912" w14:textId="77777777" w:rsidR="002B7162" w:rsidRPr="00ED23B4" w:rsidRDefault="002B7162" w:rsidP="002B7162"/>
    <w:p w14:paraId="63FE2309" w14:textId="77777777" w:rsidR="002B7162" w:rsidRPr="00ED23B4" w:rsidRDefault="002B7162" w:rsidP="002B7162">
      <w:pPr>
        <w:jc w:val="center"/>
        <w:rPr>
          <w:rFonts w:ascii="Calibri" w:hAnsi="Calibri" w:cs="Calibri"/>
          <w:b/>
          <w:bCs/>
          <w:u w:val="single"/>
        </w:rPr>
      </w:pPr>
      <w:r w:rsidRPr="00ED23B4">
        <w:rPr>
          <w:rFonts w:ascii="Calibri" w:hAnsi="Calibri" w:cs="Calibri"/>
          <w:b/>
          <w:bCs/>
          <w:u w:val="single"/>
        </w:rPr>
        <w:t>Tableau de répartition</w:t>
      </w:r>
    </w:p>
    <w:p w14:paraId="2792F1C1" w14:textId="77777777" w:rsidR="002B7162" w:rsidRPr="00ED23B4" w:rsidRDefault="002B7162" w:rsidP="002B7162">
      <w:pPr>
        <w:jc w:val="center"/>
        <w:rPr>
          <w:rFonts w:ascii="Calibri" w:hAnsi="Calibri" w:cs="Calibri"/>
          <w:b/>
          <w:bCs/>
          <w:u w:val="single"/>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6700"/>
        <w:gridCol w:w="1521"/>
      </w:tblGrid>
      <w:tr w:rsidR="002B7162" w:rsidRPr="00ED23B4" w14:paraId="210C8332" w14:textId="77777777" w:rsidTr="00317AAF">
        <w:trPr>
          <w:trHeight w:val="506"/>
          <w:tblHeader/>
          <w:jc w:val="center"/>
        </w:trPr>
        <w:tc>
          <w:tcPr>
            <w:tcW w:w="988" w:type="dxa"/>
            <w:hideMark/>
          </w:tcPr>
          <w:p w14:paraId="4B5138A7" w14:textId="77777777" w:rsidR="002B7162" w:rsidRPr="00ED23B4" w:rsidRDefault="002B7162" w:rsidP="00317AAF">
            <w:pPr>
              <w:jc w:val="center"/>
              <w:rPr>
                <w:rFonts w:asciiTheme="minorHAnsi" w:hAnsiTheme="minorHAnsi" w:cstheme="minorHAnsi"/>
                <w:b/>
                <w:bCs/>
              </w:rPr>
            </w:pPr>
            <w:r w:rsidRPr="00ED23B4">
              <w:rPr>
                <w:rFonts w:asciiTheme="minorHAnsi" w:hAnsiTheme="minorHAnsi" w:cstheme="minorHAnsi"/>
                <w:b/>
                <w:bCs/>
              </w:rPr>
              <w:t>Item</w:t>
            </w:r>
          </w:p>
        </w:tc>
        <w:tc>
          <w:tcPr>
            <w:tcW w:w="6700" w:type="dxa"/>
            <w:hideMark/>
          </w:tcPr>
          <w:p w14:paraId="05F739B6" w14:textId="77777777" w:rsidR="002B7162" w:rsidRPr="00ED23B4" w:rsidRDefault="002B7162" w:rsidP="00317AAF">
            <w:pPr>
              <w:jc w:val="center"/>
              <w:rPr>
                <w:rFonts w:asciiTheme="minorHAnsi" w:hAnsiTheme="minorHAnsi" w:cstheme="minorHAnsi"/>
                <w:b/>
                <w:bCs/>
              </w:rPr>
            </w:pPr>
            <w:r w:rsidRPr="00ED23B4">
              <w:rPr>
                <w:rFonts w:asciiTheme="minorHAnsi" w:hAnsiTheme="minorHAnsi" w:cstheme="minorHAnsi"/>
                <w:b/>
                <w:bCs/>
              </w:rPr>
              <w:t>Désignation</w:t>
            </w:r>
          </w:p>
        </w:tc>
        <w:tc>
          <w:tcPr>
            <w:tcW w:w="1521" w:type="dxa"/>
          </w:tcPr>
          <w:p w14:paraId="786DA2D3" w14:textId="77777777" w:rsidR="002B7162" w:rsidRPr="00ED23B4" w:rsidRDefault="002B7162" w:rsidP="00317AAF">
            <w:pPr>
              <w:jc w:val="center"/>
              <w:rPr>
                <w:rFonts w:asciiTheme="minorHAnsi" w:hAnsiTheme="minorHAnsi" w:cstheme="minorHAnsi"/>
                <w:b/>
                <w:bCs/>
                <w:color w:val="000000"/>
              </w:rPr>
            </w:pPr>
            <w:r w:rsidRPr="00ED23B4">
              <w:rPr>
                <w:rFonts w:asciiTheme="minorHAnsi" w:hAnsiTheme="minorHAnsi" w:cstheme="minorHAnsi"/>
                <w:b/>
                <w:bCs/>
                <w:color w:val="000000"/>
              </w:rPr>
              <w:t>CMC Dakhla</w:t>
            </w:r>
          </w:p>
        </w:tc>
      </w:tr>
      <w:tr w:rsidR="00C62C5A" w:rsidRPr="00ED23B4" w14:paraId="0FC955B4" w14:textId="77777777" w:rsidTr="00317AAF">
        <w:trPr>
          <w:trHeight w:val="316"/>
          <w:jc w:val="center"/>
        </w:trPr>
        <w:tc>
          <w:tcPr>
            <w:tcW w:w="988" w:type="dxa"/>
          </w:tcPr>
          <w:p w14:paraId="1CF7D7A2" w14:textId="31955CC8"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w:t>
            </w:r>
          </w:p>
        </w:tc>
        <w:tc>
          <w:tcPr>
            <w:tcW w:w="6700" w:type="dxa"/>
            <w:vAlign w:val="center"/>
          </w:tcPr>
          <w:p w14:paraId="6B181AF2" w14:textId="77777777" w:rsidR="00C62C5A" w:rsidRPr="00ED23B4" w:rsidRDefault="00C62C5A" w:rsidP="00C62C5A">
            <w:pPr>
              <w:rPr>
                <w:rFonts w:asciiTheme="minorHAnsi" w:hAnsiTheme="minorHAnsi" w:cstheme="minorHAnsi"/>
                <w:b/>
                <w:bCs/>
                <w:sz w:val="22"/>
                <w:szCs w:val="22"/>
              </w:rPr>
            </w:pPr>
            <w:r w:rsidRPr="00ED23B4">
              <w:rPr>
                <w:rFonts w:ascii="Calibri" w:hAnsi="Calibri" w:cs="Calibri"/>
                <w:color w:val="000000"/>
                <w:sz w:val="22"/>
                <w:szCs w:val="22"/>
              </w:rPr>
              <w:t>Serveur de stockage</w:t>
            </w:r>
          </w:p>
        </w:tc>
        <w:tc>
          <w:tcPr>
            <w:tcW w:w="1521" w:type="dxa"/>
            <w:vAlign w:val="center"/>
          </w:tcPr>
          <w:p w14:paraId="16CE9F7E" w14:textId="2DFC2032"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3</w:t>
            </w:r>
          </w:p>
        </w:tc>
      </w:tr>
      <w:tr w:rsidR="00C62C5A" w:rsidRPr="00ED23B4" w14:paraId="47037F9D" w14:textId="77777777" w:rsidTr="00317AAF">
        <w:trPr>
          <w:trHeight w:val="316"/>
          <w:jc w:val="center"/>
        </w:trPr>
        <w:tc>
          <w:tcPr>
            <w:tcW w:w="988" w:type="dxa"/>
          </w:tcPr>
          <w:p w14:paraId="7811E975" w14:textId="4A152DDC" w:rsidR="00C62C5A" w:rsidRPr="00ED23B4" w:rsidRDefault="00C62C5A" w:rsidP="00C62C5A">
            <w:pPr>
              <w:jc w:val="center"/>
              <w:rPr>
                <w:rFonts w:asciiTheme="minorHAnsi" w:hAnsiTheme="minorHAnsi" w:cstheme="minorHAnsi"/>
                <w:bCs/>
                <w:sz w:val="22"/>
                <w:szCs w:val="22"/>
              </w:rPr>
            </w:pPr>
            <w:r w:rsidRPr="00ED23B4">
              <w:rPr>
                <w:rFonts w:asciiTheme="minorHAnsi" w:hAnsiTheme="minorHAnsi" w:cstheme="minorHAnsi"/>
                <w:sz w:val="22"/>
                <w:szCs w:val="22"/>
              </w:rPr>
              <w:t>2</w:t>
            </w:r>
          </w:p>
        </w:tc>
        <w:tc>
          <w:tcPr>
            <w:tcW w:w="6700" w:type="dxa"/>
          </w:tcPr>
          <w:p w14:paraId="6236149A"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Switch</w:t>
            </w:r>
          </w:p>
        </w:tc>
        <w:tc>
          <w:tcPr>
            <w:tcW w:w="1521" w:type="dxa"/>
            <w:vAlign w:val="center"/>
          </w:tcPr>
          <w:p w14:paraId="4FC155C0" w14:textId="1280EDC8"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5</w:t>
            </w:r>
          </w:p>
        </w:tc>
      </w:tr>
      <w:tr w:rsidR="00C62C5A" w:rsidRPr="00ED23B4" w14:paraId="33221B41" w14:textId="77777777" w:rsidTr="00317AAF">
        <w:trPr>
          <w:trHeight w:val="316"/>
          <w:jc w:val="center"/>
        </w:trPr>
        <w:tc>
          <w:tcPr>
            <w:tcW w:w="988" w:type="dxa"/>
          </w:tcPr>
          <w:p w14:paraId="6C439435" w14:textId="298D3C85" w:rsidR="00C62C5A" w:rsidRPr="00ED23B4" w:rsidRDefault="00C62C5A" w:rsidP="00C62C5A">
            <w:pPr>
              <w:jc w:val="center"/>
              <w:rPr>
                <w:rFonts w:asciiTheme="minorHAnsi" w:hAnsiTheme="minorHAnsi" w:cstheme="minorHAnsi"/>
                <w:bCs/>
                <w:sz w:val="22"/>
                <w:szCs w:val="22"/>
              </w:rPr>
            </w:pPr>
            <w:r w:rsidRPr="00ED23B4">
              <w:rPr>
                <w:rFonts w:asciiTheme="minorHAnsi" w:hAnsiTheme="minorHAnsi" w:cstheme="minorHAnsi"/>
                <w:sz w:val="22"/>
                <w:szCs w:val="22"/>
              </w:rPr>
              <w:t>3</w:t>
            </w:r>
          </w:p>
        </w:tc>
        <w:tc>
          <w:tcPr>
            <w:tcW w:w="6700" w:type="dxa"/>
          </w:tcPr>
          <w:p w14:paraId="77999DDA"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Armoire de brassage</w:t>
            </w:r>
          </w:p>
        </w:tc>
        <w:tc>
          <w:tcPr>
            <w:tcW w:w="1521" w:type="dxa"/>
            <w:vAlign w:val="center"/>
          </w:tcPr>
          <w:p w14:paraId="5B49A3E9" w14:textId="5C4CCCFB"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5</w:t>
            </w:r>
          </w:p>
        </w:tc>
      </w:tr>
      <w:tr w:rsidR="00C62C5A" w:rsidRPr="00ED23B4" w14:paraId="53263763" w14:textId="77777777" w:rsidTr="00317AAF">
        <w:trPr>
          <w:trHeight w:val="316"/>
          <w:jc w:val="center"/>
        </w:trPr>
        <w:tc>
          <w:tcPr>
            <w:tcW w:w="988" w:type="dxa"/>
          </w:tcPr>
          <w:p w14:paraId="3E7C5EE3" w14:textId="2A578DDD" w:rsidR="00C62C5A" w:rsidRPr="00ED23B4" w:rsidRDefault="00C62C5A" w:rsidP="00C62C5A">
            <w:pPr>
              <w:jc w:val="center"/>
              <w:rPr>
                <w:rFonts w:asciiTheme="minorHAnsi" w:hAnsiTheme="minorHAnsi" w:cstheme="minorHAnsi"/>
                <w:bCs/>
                <w:sz w:val="22"/>
                <w:szCs w:val="22"/>
              </w:rPr>
            </w:pPr>
            <w:r w:rsidRPr="00ED23B4">
              <w:rPr>
                <w:rFonts w:asciiTheme="minorHAnsi" w:hAnsiTheme="minorHAnsi" w:cstheme="minorHAnsi"/>
                <w:sz w:val="22"/>
                <w:szCs w:val="22"/>
              </w:rPr>
              <w:t>4</w:t>
            </w:r>
          </w:p>
        </w:tc>
        <w:tc>
          <w:tcPr>
            <w:tcW w:w="6700" w:type="dxa"/>
          </w:tcPr>
          <w:p w14:paraId="4450EEE0"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Panneau de brassage</w:t>
            </w:r>
          </w:p>
        </w:tc>
        <w:tc>
          <w:tcPr>
            <w:tcW w:w="1521" w:type="dxa"/>
            <w:vAlign w:val="center"/>
          </w:tcPr>
          <w:p w14:paraId="6FE8DAFE" w14:textId="5D44ED30"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9</w:t>
            </w:r>
          </w:p>
        </w:tc>
      </w:tr>
      <w:tr w:rsidR="00C62C5A" w:rsidRPr="00ED23B4" w14:paraId="11E537A3" w14:textId="77777777" w:rsidTr="00317AAF">
        <w:trPr>
          <w:trHeight w:val="316"/>
          <w:jc w:val="center"/>
        </w:trPr>
        <w:tc>
          <w:tcPr>
            <w:tcW w:w="988" w:type="dxa"/>
          </w:tcPr>
          <w:p w14:paraId="7C27A734" w14:textId="7BEA1F10" w:rsidR="00C62C5A" w:rsidRPr="00ED23B4" w:rsidRDefault="00C62C5A" w:rsidP="00C62C5A">
            <w:pPr>
              <w:jc w:val="center"/>
              <w:rPr>
                <w:rFonts w:asciiTheme="minorHAnsi" w:hAnsiTheme="minorHAnsi" w:cstheme="minorHAnsi"/>
                <w:bCs/>
                <w:sz w:val="22"/>
                <w:szCs w:val="22"/>
              </w:rPr>
            </w:pPr>
            <w:r w:rsidRPr="00ED23B4">
              <w:rPr>
                <w:rFonts w:asciiTheme="minorHAnsi" w:hAnsiTheme="minorHAnsi" w:cstheme="minorHAnsi"/>
                <w:sz w:val="22"/>
                <w:szCs w:val="22"/>
              </w:rPr>
              <w:t>5</w:t>
            </w:r>
          </w:p>
        </w:tc>
        <w:tc>
          <w:tcPr>
            <w:tcW w:w="6700" w:type="dxa"/>
          </w:tcPr>
          <w:p w14:paraId="184678B8"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Routeur pour TP</w:t>
            </w:r>
          </w:p>
        </w:tc>
        <w:tc>
          <w:tcPr>
            <w:tcW w:w="1521" w:type="dxa"/>
            <w:vAlign w:val="center"/>
          </w:tcPr>
          <w:p w14:paraId="6291E403" w14:textId="60571894"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3</w:t>
            </w:r>
          </w:p>
        </w:tc>
      </w:tr>
      <w:tr w:rsidR="00C62C5A" w:rsidRPr="00ED23B4" w14:paraId="29C2DBCF" w14:textId="77777777" w:rsidTr="00317AAF">
        <w:trPr>
          <w:trHeight w:val="316"/>
          <w:jc w:val="center"/>
        </w:trPr>
        <w:tc>
          <w:tcPr>
            <w:tcW w:w="988" w:type="dxa"/>
          </w:tcPr>
          <w:p w14:paraId="219414F3" w14:textId="5FB6A976" w:rsidR="00C62C5A" w:rsidRPr="00ED23B4" w:rsidRDefault="00C62C5A" w:rsidP="00C62C5A">
            <w:pPr>
              <w:jc w:val="center"/>
              <w:rPr>
                <w:rFonts w:asciiTheme="minorHAnsi" w:hAnsiTheme="minorHAnsi" w:cstheme="minorHAnsi"/>
                <w:bCs/>
                <w:sz w:val="22"/>
                <w:szCs w:val="22"/>
              </w:rPr>
            </w:pPr>
            <w:r w:rsidRPr="00ED23B4">
              <w:rPr>
                <w:rFonts w:asciiTheme="minorHAnsi" w:hAnsiTheme="minorHAnsi" w:cstheme="minorHAnsi"/>
                <w:sz w:val="22"/>
                <w:szCs w:val="22"/>
              </w:rPr>
              <w:t>6</w:t>
            </w:r>
          </w:p>
        </w:tc>
        <w:tc>
          <w:tcPr>
            <w:tcW w:w="6700" w:type="dxa"/>
          </w:tcPr>
          <w:p w14:paraId="48F4729D"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Point d'accès WIFI</w:t>
            </w:r>
          </w:p>
        </w:tc>
        <w:tc>
          <w:tcPr>
            <w:tcW w:w="1521" w:type="dxa"/>
            <w:vAlign w:val="center"/>
          </w:tcPr>
          <w:p w14:paraId="64DDBDAF" w14:textId="0534D5A3"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14</w:t>
            </w:r>
          </w:p>
        </w:tc>
      </w:tr>
      <w:tr w:rsidR="00C62C5A" w:rsidRPr="00ED23B4" w14:paraId="1D9F46D9" w14:textId="77777777" w:rsidTr="00317AAF">
        <w:trPr>
          <w:trHeight w:val="316"/>
          <w:jc w:val="center"/>
        </w:trPr>
        <w:tc>
          <w:tcPr>
            <w:tcW w:w="988" w:type="dxa"/>
          </w:tcPr>
          <w:p w14:paraId="337769FE" w14:textId="7D900F6C" w:rsidR="00C62C5A" w:rsidRPr="00ED23B4" w:rsidRDefault="00C62C5A" w:rsidP="00C62C5A">
            <w:pPr>
              <w:jc w:val="center"/>
              <w:rPr>
                <w:rFonts w:asciiTheme="minorHAnsi" w:hAnsiTheme="minorHAnsi" w:cstheme="minorHAnsi"/>
                <w:b/>
                <w:bCs/>
                <w:sz w:val="22"/>
                <w:szCs w:val="22"/>
              </w:rPr>
            </w:pPr>
            <w:r w:rsidRPr="00ED23B4">
              <w:rPr>
                <w:rFonts w:asciiTheme="minorHAnsi" w:hAnsiTheme="minorHAnsi" w:cstheme="minorHAnsi"/>
                <w:sz w:val="22"/>
                <w:szCs w:val="22"/>
              </w:rPr>
              <w:t>7</w:t>
            </w:r>
          </w:p>
        </w:tc>
        <w:tc>
          <w:tcPr>
            <w:tcW w:w="6700" w:type="dxa"/>
          </w:tcPr>
          <w:p w14:paraId="072A0E4B"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sz w:val="22"/>
                <w:szCs w:val="22"/>
              </w:rPr>
              <w:t>UTM matériel (Avec licence)</w:t>
            </w:r>
          </w:p>
        </w:tc>
        <w:tc>
          <w:tcPr>
            <w:tcW w:w="1521" w:type="dxa"/>
            <w:vAlign w:val="center"/>
          </w:tcPr>
          <w:p w14:paraId="7372FEA0" w14:textId="7CBE795E" w:rsidR="00C62C5A" w:rsidRPr="00ED23B4" w:rsidRDefault="00C62C5A" w:rsidP="00C62C5A">
            <w:pPr>
              <w:jc w:val="center"/>
              <w:rPr>
                <w:rFonts w:asciiTheme="minorHAnsi" w:hAnsiTheme="minorHAnsi" w:cstheme="minorHAnsi"/>
                <w:bCs/>
                <w:color w:val="000000"/>
                <w:sz w:val="22"/>
                <w:szCs w:val="22"/>
              </w:rPr>
            </w:pPr>
            <w:r w:rsidRPr="00ED23B4">
              <w:rPr>
                <w:rFonts w:ascii="Calibri" w:hAnsi="Calibri" w:cs="Calibri"/>
                <w:color w:val="000000"/>
                <w:sz w:val="20"/>
                <w:szCs w:val="20"/>
              </w:rPr>
              <w:t>4</w:t>
            </w:r>
          </w:p>
        </w:tc>
      </w:tr>
      <w:tr w:rsidR="00C62C5A" w:rsidRPr="00ED23B4" w14:paraId="3DFB87CA" w14:textId="77777777" w:rsidTr="00317AAF">
        <w:trPr>
          <w:trHeight w:val="316"/>
          <w:jc w:val="center"/>
        </w:trPr>
        <w:tc>
          <w:tcPr>
            <w:tcW w:w="988" w:type="dxa"/>
          </w:tcPr>
          <w:p w14:paraId="026DBD17" w14:textId="1AAC903B"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8</w:t>
            </w:r>
          </w:p>
        </w:tc>
        <w:tc>
          <w:tcPr>
            <w:tcW w:w="6700" w:type="dxa"/>
            <w:vAlign w:val="center"/>
          </w:tcPr>
          <w:p w14:paraId="46FBCF0E" w14:textId="77777777" w:rsidR="00C62C5A" w:rsidRPr="00ED23B4" w:rsidRDefault="00C62C5A" w:rsidP="00C62C5A">
            <w:pPr>
              <w:rPr>
                <w:rFonts w:asciiTheme="minorHAnsi" w:hAnsiTheme="minorHAnsi" w:cstheme="minorHAnsi"/>
                <w:sz w:val="22"/>
                <w:szCs w:val="22"/>
              </w:rPr>
            </w:pPr>
            <w:r w:rsidRPr="00ED23B4">
              <w:rPr>
                <w:rFonts w:asciiTheme="minorHAnsi" w:hAnsiTheme="minorHAnsi" w:cstheme="minorHAnsi"/>
                <w:color w:val="000000"/>
                <w:sz w:val="22"/>
                <w:szCs w:val="22"/>
              </w:rPr>
              <w:t>Multiprise Rackable 8 Prises</w:t>
            </w:r>
          </w:p>
        </w:tc>
        <w:tc>
          <w:tcPr>
            <w:tcW w:w="1521" w:type="dxa"/>
            <w:vAlign w:val="center"/>
          </w:tcPr>
          <w:p w14:paraId="454332AA" w14:textId="4F06653D"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7</w:t>
            </w:r>
          </w:p>
        </w:tc>
      </w:tr>
      <w:tr w:rsidR="00C62C5A" w:rsidRPr="00ED23B4" w14:paraId="4743B1BD" w14:textId="77777777" w:rsidTr="00317AAF">
        <w:trPr>
          <w:trHeight w:val="316"/>
          <w:jc w:val="center"/>
        </w:trPr>
        <w:tc>
          <w:tcPr>
            <w:tcW w:w="988" w:type="dxa"/>
          </w:tcPr>
          <w:p w14:paraId="759516AA" w14:textId="6925F3C9"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9</w:t>
            </w:r>
          </w:p>
        </w:tc>
        <w:tc>
          <w:tcPr>
            <w:tcW w:w="6700" w:type="dxa"/>
            <w:vAlign w:val="center"/>
          </w:tcPr>
          <w:p w14:paraId="73936021"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PASSE Cable A Balai Noir</w:t>
            </w:r>
          </w:p>
        </w:tc>
        <w:tc>
          <w:tcPr>
            <w:tcW w:w="1521" w:type="dxa"/>
            <w:vAlign w:val="center"/>
          </w:tcPr>
          <w:p w14:paraId="77DBD33D" w14:textId="54F588F0"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14</w:t>
            </w:r>
          </w:p>
        </w:tc>
      </w:tr>
      <w:tr w:rsidR="00C62C5A" w:rsidRPr="00ED23B4" w14:paraId="100C58A2" w14:textId="77777777" w:rsidTr="00317AAF">
        <w:trPr>
          <w:trHeight w:val="316"/>
          <w:jc w:val="center"/>
        </w:trPr>
        <w:tc>
          <w:tcPr>
            <w:tcW w:w="988" w:type="dxa"/>
          </w:tcPr>
          <w:p w14:paraId="0B066CC4" w14:textId="70064361"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10</w:t>
            </w:r>
          </w:p>
        </w:tc>
        <w:tc>
          <w:tcPr>
            <w:tcW w:w="6700" w:type="dxa"/>
            <w:vAlign w:val="center"/>
          </w:tcPr>
          <w:p w14:paraId="10874B29"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console rackable double rail 1U pour serveur</w:t>
            </w:r>
          </w:p>
        </w:tc>
        <w:tc>
          <w:tcPr>
            <w:tcW w:w="1521" w:type="dxa"/>
            <w:vAlign w:val="center"/>
          </w:tcPr>
          <w:p w14:paraId="315B20F6" w14:textId="30104FE9"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2</w:t>
            </w:r>
          </w:p>
        </w:tc>
      </w:tr>
      <w:tr w:rsidR="00C62C5A" w:rsidRPr="00ED23B4" w14:paraId="288DCFFB" w14:textId="77777777" w:rsidTr="00317AAF">
        <w:trPr>
          <w:trHeight w:val="316"/>
          <w:jc w:val="center"/>
        </w:trPr>
        <w:tc>
          <w:tcPr>
            <w:tcW w:w="988" w:type="dxa"/>
          </w:tcPr>
          <w:p w14:paraId="44B0FB78" w14:textId="3B53C684"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11</w:t>
            </w:r>
          </w:p>
        </w:tc>
        <w:tc>
          <w:tcPr>
            <w:tcW w:w="6700" w:type="dxa"/>
            <w:vAlign w:val="center"/>
          </w:tcPr>
          <w:p w14:paraId="54AC0269"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Armoire 42U 19'</w:t>
            </w:r>
          </w:p>
        </w:tc>
        <w:tc>
          <w:tcPr>
            <w:tcW w:w="1521" w:type="dxa"/>
            <w:vAlign w:val="center"/>
          </w:tcPr>
          <w:p w14:paraId="65E54B7C" w14:textId="48C15818"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2</w:t>
            </w:r>
          </w:p>
        </w:tc>
      </w:tr>
      <w:tr w:rsidR="00C62C5A" w:rsidRPr="00ED23B4" w14:paraId="7AB462FD" w14:textId="77777777" w:rsidTr="00317AAF">
        <w:trPr>
          <w:trHeight w:val="316"/>
          <w:jc w:val="center"/>
        </w:trPr>
        <w:tc>
          <w:tcPr>
            <w:tcW w:w="988" w:type="dxa"/>
          </w:tcPr>
          <w:p w14:paraId="6370944B" w14:textId="17F38D8C"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12</w:t>
            </w:r>
          </w:p>
        </w:tc>
        <w:tc>
          <w:tcPr>
            <w:tcW w:w="6700" w:type="dxa"/>
            <w:vAlign w:val="center"/>
          </w:tcPr>
          <w:p w14:paraId="70F5DF5A"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Onduleur rackable</w:t>
            </w:r>
          </w:p>
        </w:tc>
        <w:tc>
          <w:tcPr>
            <w:tcW w:w="1521" w:type="dxa"/>
            <w:vAlign w:val="center"/>
          </w:tcPr>
          <w:p w14:paraId="2386854B" w14:textId="645B1DD0"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2</w:t>
            </w:r>
          </w:p>
        </w:tc>
      </w:tr>
      <w:tr w:rsidR="00C62C5A" w:rsidRPr="00ED23B4" w14:paraId="1B14A139" w14:textId="77777777" w:rsidTr="00317AAF">
        <w:trPr>
          <w:trHeight w:val="316"/>
          <w:jc w:val="center"/>
        </w:trPr>
        <w:tc>
          <w:tcPr>
            <w:tcW w:w="988" w:type="dxa"/>
          </w:tcPr>
          <w:p w14:paraId="75466E75" w14:textId="7589F44B"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13</w:t>
            </w:r>
          </w:p>
        </w:tc>
        <w:tc>
          <w:tcPr>
            <w:tcW w:w="6700" w:type="dxa"/>
            <w:vAlign w:val="center"/>
          </w:tcPr>
          <w:p w14:paraId="2A0863BC"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 xml:space="preserve">Package : Routeur Montable sur rack avec licence de sécurité + 2-Port Serial WAN Interface </w:t>
            </w:r>
            <w:proofErr w:type="spellStart"/>
            <w:r w:rsidRPr="00ED23B4">
              <w:rPr>
                <w:rFonts w:asciiTheme="minorHAnsi" w:hAnsiTheme="minorHAnsi" w:cstheme="minorHAnsi"/>
                <w:color w:val="000000"/>
                <w:sz w:val="22"/>
                <w:szCs w:val="22"/>
              </w:rPr>
              <w:t>Card</w:t>
            </w:r>
            <w:proofErr w:type="spellEnd"/>
            <w:r w:rsidRPr="00ED23B4">
              <w:rPr>
                <w:rFonts w:asciiTheme="minorHAnsi" w:hAnsiTheme="minorHAnsi" w:cstheme="minorHAnsi"/>
                <w:color w:val="000000"/>
                <w:sz w:val="22"/>
                <w:szCs w:val="22"/>
              </w:rPr>
              <w:t xml:space="preserve"> + Câbles de connexion </w:t>
            </w:r>
          </w:p>
        </w:tc>
        <w:tc>
          <w:tcPr>
            <w:tcW w:w="1521" w:type="dxa"/>
            <w:vAlign w:val="center"/>
          </w:tcPr>
          <w:p w14:paraId="1EE6E60F" w14:textId="3820BC31"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3</w:t>
            </w:r>
          </w:p>
        </w:tc>
      </w:tr>
      <w:tr w:rsidR="00C62C5A" w:rsidRPr="00ED23B4" w14:paraId="70DB8EAF" w14:textId="77777777" w:rsidTr="00317AAF">
        <w:trPr>
          <w:trHeight w:val="316"/>
          <w:jc w:val="center"/>
        </w:trPr>
        <w:tc>
          <w:tcPr>
            <w:tcW w:w="988" w:type="dxa"/>
          </w:tcPr>
          <w:p w14:paraId="0179BE09" w14:textId="486DE98A"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lastRenderedPageBreak/>
              <w:t>14</w:t>
            </w:r>
          </w:p>
        </w:tc>
        <w:tc>
          <w:tcPr>
            <w:tcW w:w="6700" w:type="dxa"/>
            <w:vAlign w:val="center"/>
          </w:tcPr>
          <w:p w14:paraId="367C06D5"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 xml:space="preserve">Switch </w:t>
            </w:r>
            <w:proofErr w:type="spellStart"/>
            <w:r w:rsidRPr="00ED23B4">
              <w:rPr>
                <w:rFonts w:asciiTheme="minorHAnsi" w:hAnsiTheme="minorHAnsi" w:cstheme="minorHAnsi"/>
                <w:color w:val="000000"/>
                <w:sz w:val="22"/>
                <w:szCs w:val="22"/>
              </w:rPr>
              <w:t>manageable</w:t>
            </w:r>
            <w:proofErr w:type="spellEnd"/>
            <w:r w:rsidRPr="00ED23B4">
              <w:rPr>
                <w:rFonts w:asciiTheme="minorHAnsi" w:hAnsiTheme="minorHAnsi" w:cstheme="minorHAnsi"/>
                <w:color w:val="000000"/>
                <w:sz w:val="22"/>
                <w:szCs w:val="22"/>
              </w:rPr>
              <w:t xml:space="preserve"> 24 ports 10/100/1000 Mbps + 4 ports SFP</w:t>
            </w:r>
          </w:p>
        </w:tc>
        <w:tc>
          <w:tcPr>
            <w:tcW w:w="1521" w:type="dxa"/>
            <w:vAlign w:val="center"/>
          </w:tcPr>
          <w:p w14:paraId="4F1EEF9F" w14:textId="6F35A5C9"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3</w:t>
            </w:r>
          </w:p>
        </w:tc>
      </w:tr>
      <w:tr w:rsidR="00C62C5A" w:rsidRPr="00ED23B4" w14:paraId="1F313FBB" w14:textId="77777777" w:rsidTr="00317AAF">
        <w:trPr>
          <w:trHeight w:val="316"/>
          <w:jc w:val="center"/>
        </w:trPr>
        <w:tc>
          <w:tcPr>
            <w:tcW w:w="988" w:type="dxa"/>
          </w:tcPr>
          <w:p w14:paraId="31FDCD4E" w14:textId="3BA53C8F"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15</w:t>
            </w:r>
          </w:p>
        </w:tc>
        <w:tc>
          <w:tcPr>
            <w:tcW w:w="6700" w:type="dxa"/>
            <w:vAlign w:val="center"/>
          </w:tcPr>
          <w:p w14:paraId="70B9FB61"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 xml:space="preserve">Pare-feu matériel </w:t>
            </w:r>
          </w:p>
        </w:tc>
        <w:tc>
          <w:tcPr>
            <w:tcW w:w="1521" w:type="dxa"/>
            <w:vAlign w:val="center"/>
          </w:tcPr>
          <w:p w14:paraId="29EDB479" w14:textId="64A2CAF9"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2</w:t>
            </w:r>
          </w:p>
        </w:tc>
      </w:tr>
      <w:tr w:rsidR="00C62C5A" w:rsidRPr="00ED23B4" w14:paraId="5FC68650" w14:textId="77777777" w:rsidTr="00317AAF">
        <w:trPr>
          <w:trHeight w:val="316"/>
          <w:jc w:val="center"/>
        </w:trPr>
        <w:tc>
          <w:tcPr>
            <w:tcW w:w="988" w:type="dxa"/>
          </w:tcPr>
          <w:p w14:paraId="3F669E22" w14:textId="6F6E6A1F" w:rsidR="00C62C5A" w:rsidRPr="00ED23B4" w:rsidRDefault="00C62C5A" w:rsidP="00C62C5A">
            <w:pPr>
              <w:jc w:val="center"/>
              <w:rPr>
                <w:rFonts w:asciiTheme="minorHAnsi" w:hAnsiTheme="minorHAnsi" w:cstheme="minorHAnsi"/>
                <w:sz w:val="22"/>
                <w:szCs w:val="22"/>
              </w:rPr>
            </w:pPr>
            <w:r w:rsidRPr="00ED23B4">
              <w:rPr>
                <w:rFonts w:asciiTheme="minorHAnsi" w:hAnsiTheme="minorHAnsi" w:cstheme="minorHAnsi"/>
                <w:sz w:val="22"/>
                <w:szCs w:val="22"/>
              </w:rPr>
              <w:t>16</w:t>
            </w:r>
          </w:p>
        </w:tc>
        <w:tc>
          <w:tcPr>
            <w:tcW w:w="6700" w:type="dxa"/>
            <w:vAlign w:val="center"/>
          </w:tcPr>
          <w:p w14:paraId="5ECD56D7" w14:textId="77777777" w:rsidR="00C62C5A" w:rsidRPr="00ED23B4" w:rsidRDefault="00C62C5A" w:rsidP="00C62C5A">
            <w:pPr>
              <w:rPr>
                <w:rFonts w:asciiTheme="minorHAnsi" w:hAnsiTheme="minorHAnsi" w:cstheme="minorHAnsi"/>
                <w:b/>
                <w:bCs/>
                <w:sz w:val="22"/>
                <w:szCs w:val="22"/>
              </w:rPr>
            </w:pPr>
            <w:r w:rsidRPr="00ED23B4">
              <w:rPr>
                <w:rFonts w:asciiTheme="minorHAnsi" w:hAnsiTheme="minorHAnsi" w:cstheme="minorHAnsi"/>
                <w:color w:val="000000"/>
                <w:sz w:val="22"/>
                <w:szCs w:val="22"/>
              </w:rPr>
              <w:t>Switch rackable (Pour Travaux Pratiques)</w:t>
            </w:r>
          </w:p>
        </w:tc>
        <w:tc>
          <w:tcPr>
            <w:tcW w:w="1521" w:type="dxa"/>
            <w:vAlign w:val="center"/>
          </w:tcPr>
          <w:p w14:paraId="068963CE" w14:textId="5A826E9F" w:rsidR="00C62C5A" w:rsidRPr="00ED23B4" w:rsidRDefault="00C62C5A" w:rsidP="00C62C5A">
            <w:pPr>
              <w:jc w:val="center"/>
              <w:rPr>
                <w:rFonts w:asciiTheme="minorHAnsi" w:hAnsiTheme="minorHAnsi" w:cstheme="minorHAnsi"/>
                <w:color w:val="000000"/>
                <w:sz w:val="22"/>
                <w:szCs w:val="22"/>
              </w:rPr>
            </w:pPr>
            <w:r w:rsidRPr="00ED23B4">
              <w:rPr>
                <w:rFonts w:ascii="Calibri" w:hAnsi="Calibri" w:cs="Calibri"/>
                <w:color w:val="000000"/>
                <w:sz w:val="20"/>
                <w:szCs w:val="20"/>
              </w:rPr>
              <w:t>3</w:t>
            </w:r>
          </w:p>
        </w:tc>
      </w:tr>
    </w:tbl>
    <w:p w14:paraId="29655FD0" w14:textId="77777777" w:rsidR="002B7162" w:rsidRPr="00ED23B4" w:rsidRDefault="002B7162" w:rsidP="002B7162">
      <w:pPr>
        <w:jc w:val="center"/>
        <w:rPr>
          <w:rFonts w:asciiTheme="minorHAnsi" w:hAnsiTheme="minorHAnsi" w:cstheme="minorHAnsi"/>
          <w:b/>
          <w:bCs/>
          <w:color w:val="548DD4" w:themeColor="text2" w:themeTint="99"/>
          <w:sz w:val="28"/>
          <w:szCs w:val="28"/>
        </w:rPr>
      </w:pPr>
    </w:p>
    <w:p w14:paraId="31196B08" w14:textId="77777777" w:rsidR="002B7162" w:rsidRPr="00ED23B4" w:rsidRDefault="002B7162" w:rsidP="002B7162">
      <w:pPr>
        <w:jc w:val="center"/>
        <w:rPr>
          <w:rFonts w:asciiTheme="minorHAnsi" w:hAnsiTheme="minorHAnsi" w:cstheme="minorHAnsi"/>
          <w:b/>
          <w:bCs/>
          <w:color w:val="548DD4" w:themeColor="text2" w:themeTint="99"/>
          <w:sz w:val="28"/>
          <w:szCs w:val="28"/>
        </w:rPr>
      </w:pPr>
    </w:p>
    <w:p w14:paraId="416BAC06" w14:textId="77777777" w:rsidR="007F32FA" w:rsidRPr="00ED23B4" w:rsidRDefault="007F32FA" w:rsidP="007F32FA"/>
    <w:p w14:paraId="5AB33007" w14:textId="77777777" w:rsidR="007F32FA" w:rsidRPr="00ED23B4" w:rsidRDefault="007F32FA" w:rsidP="007F32FA">
      <w:pPr>
        <w:rPr>
          <w:b/>
          <w:bCs/>
        </w:rPr>
      </w:pPr>
      <w:r w:rsidRPr="00ED23B4">
        <w:rPr>
          <w:b/>
          <w:bCs/>
        </w:rPr>
        <w:t xml:space="preserve">                                                                           </w:t>
      </w:r>
    </w:p>
    <w:p w14:paraId="0481FB00" w14:textId="77777777" w:rsidR="00F86944" w:rsidRPr="00ED23B4" w:rsidRDefault="00F86944" w:rsidP="00E52954"/>
    <w:tbl>
      <w:tblPr>
        <w:tblStyle w:val="Grilledutableau"/>
        <w:tblW w:w="0" w:type="auto"/>
        <w:tblLook w:val="04A0" w:firstRow="1" w:lastRow="0" w:firstColumn="1" w:lastColumn="0" w:noHBand="0" w:noVBand="1"/>
      </w:tblPr>
      <w:tblGrid>
        <w:gridCol w:w="5120"/>
        <w:gridCol w:w="5074"/>
      </w:tblGrid>
      <w:tr w:rsidR="003F2F1D" w:rsidRPr="00ED23B4" w14:paraId="5267243F" w14:textId="77777777" w:rsidTr="001B7F90">
        <w:trPr>
          <w:trHeight w:val="675"/>
        </w:trPr>
        <w:tc>
          <w:tcPr>
            <w:tcW w:w="5172" w:type="dxa"/>
            <w:shd w:val="clear" w:color="auto" w:fill="D9D9D9" w:themeFill="background1" w:themeFillShade="D9"/>
          </w:tcPr>
          <w:p w14:paraId="4BEC0F12" w14:textId="77777777" w:rsidR="003F2F1D" w:rsidRPr="00ED23B4" w:rsidRDefault="003F2F1D" w:rsidP="00E52954">
            <w:pPr>
              <w:tabs>
                <w:tab w:val="left" w:pos="568"/>
              </w:tabs>
              <w:suppressAutoHyphens/>
              <w:autoSpaceDN w:val="0"/>
              <w:jc w:val="center"/>
              <w:textAlignment w:val="baseline"/>
              <w:rPr>
                <w:rFonts w:ascii="Century Gothic" w:hAnsi="Century Gothic"/>
                <w:b/>
                <w:bCs/>
                <w:sz w:val="20"/>
                <w:szCs w:val="20"/>
              </w:rPr>
            </w:pPr>
            <w:r w:rsidRPr="00ED23B4">
              <w:rPr>
                <w:rFonts w:ascii="Century Gothic" w:hAnsi="Century Gothic"/>
                <w:b/>
                <w:bCs/>
                <w:sz w:val="20"/>
                <w:szCs w:val="20"/>
              </w:rPr>
              <w:t>LE SOUMISSIONNAIRE</w:t>
            </w:r>
          </w:p>
        </w:tc>
        <w:tc>
          <w:tcPr>
            <w:tcW w:w="5172" w:type="dxa"/>
            <w:shd w:val="clear" w:color="auto" w:fill="D9D9D9" w:themeFill="background1" w:themeFillShade="D9"/>
          </w:tcPr>
          <w:p w14:paraId="3A0AFBB5" w14:textId="0931657A" w:rsidR="003F2F1D" w:rsidRPr="00ED23B4" w:rsidRDefault="003F2F1D" w:rsidP="00E52954">
            <w:pPr>
              <w:tabs>
                <w:tab w:val="left" w:pos="568"/>
              </w:tabs>
              <w:suppressAutoHyphens/>
              <w:autoSpaceDN w:val="0"/>
              <w:jc w:val="center"/>
              <w:textAlignment w:val="baseline"/>
              <w:rPr>
                <w:rFonts w:ascii="Century Gothic" w:hAnsi="Century Gothic"/>
                <w:b/>
                <w:bCs/>
                <w:sz w:val="20"/>
                <w:szCs w:val="20"/>
              </w:rPr>
            </w:pPr>
            <w:r w:rsidRPr="00ED23B4">
              <w:rPr>
                <w:rFonts w:ascii="Century Gothic" w:hAnsi="Century Gothic"/>
                <w:b/>
                <w:bCs/>
                <w:sz w:val="20"/>
                <w:szCs w:val="20"/>
              </w:rPr>
              <w:t>LE MAITRE D’OUVRAGE</w:t>
            </w:r>
            <w:r w:rsidR="00FA1C1B" w:rsidRPr="00ED23B4">
              <w:rPr>
                <w:rFonts w:ascii="Century Gothic" w:hAnsi="Century Gothic"/>
                <w:b/>
                <w:bCs/>
                <w:sz w:val="20"/>
                <w:szCs w:val="20"/>
              </w:rPr>
              <w:t xml:space="preserve"> DELEGUE</w:t>
            </w:r>
          </w:p>
        </w:tc>
      </w:tr>
      <w:tr w:rsidR="003F2F1D" w:rsidRPr="00ED23B4" w14:paraId="0C1668C3" w14:textId="77777777" w:rsidTr="001B7F90">
        <w:tc>
          <w:tcPr>
            <w:tcW w:w="5172" w:type="dxa"/>
          </w:tcPr>
          <w:p w14:paraId="59E66864"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u w:val="single"/>
              </w:rPr>
            </w:pPr>
            <w:r w:rsidRPr="00ED23B4">
              <w:rPr>
                <w:rFonts w:ascii="Century Gothic" w:hAnsi="Century Gothic"/>
                <w:bCs/>
                <w:sz w:val="20"/>
                <w:szCs w:val="20"/>
                <w:u w:val="single"/>
              </w:rPr>
              <w:t>Lu et accepté</w:t>
            </w:r>
          </w:p>
          <w:p w14:paraId="773FA68E"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5FE59ACF"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0670CF8B"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30D6C0E4"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39B2C9EA"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1AF8DCBE"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58392A7B"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241F9923"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6B428F21" w14:textId="77777777" w:rsidR="003F2F1D" w:rsidRPr="00ED23B4" w:rsidRDefault="003F2F1D" w:rsidP="00E52954">
            <w:pPr>
              <w:tabs>
                <w:tab w:val="left" w:pos="568"/>
              </w:tabs>
              <w:suppressAutoHyphens/>
              <w:autoSpaceDN w:val="0"/>
              <w:jc w:val="center"/>
              <w:textAlignment w:val="baseline"/>
              <w:rPr>
                <w:rFonts w:ascii="Century Gothic" w:hAnsi="Century Gothic"/>
                <w:bCs/>
                <w:sz w:val="20"/>
                <w:szCs w:val="20"/>
              </w:rPr>
            </w:pPr>
          </w:p>
          <w:p w14:paraId="7379E6C3" w14:textId="77777777" w:rsidR="003F2F1D" w:rsidRPr="00ED23B4" w:rsidRDefault="003F2F1D" w:rsidP="00E52954">
            <w:pPr>
              <w:tabs>
                <w:tab w:val="left" w:pos="568"/>
                <w:tab w:val="left" w:pos="3510"/>
              </w:tabs>
              <w:suppressAutoHyphens/>
              <w:autoSpaceDN w:val="0"/>
              <w:textAlignment w:val="baseline"/>
              <w:rPr>
                <w:rFonts w:ascii="Century Gothic" w:hAnsi="Century Gothic"/>
                <w:bCs/>
                <w:sz w:val="20"/>
                <w:szCs w:val="20"/>
              </w:rPr>
            </w:pPr>
            <w:r w:rsidRPr="00ED23B4">
              <w:rPr>
                <w:rFonts w:ascii="Century Gothic" w:hAnsi="Century Gothic"/>
                <w:bCs/>
                <w:sz w:val="20"/>
                <w:szCs w:val="20"/>
              </w:rPr>
              <w:tab/>
            </w:r>
            <w:r w:rsidRPr="00ED23B4">
              <w:rPr>
                <w:rFonts w:ascii="Century Gothic" w:hAnsi="Century Gothic"/>
                <w:bCs/>
                <w:sz w:val="20"/>
                <w:szCs w:val="20"/>
              </w:rPr>
              <w:tab/>
            </w:r>
          </w:p>
        </w:tc>
        <w:tc>
          <w:tcPr>
            <w:tcW w:w="5172" w:type="dxa"/>
          </w:tcPr>
          <w:p w14:paraId="2696B7C2" w14:textId="77777777" w:rsidR="003F2F1D" w:rsidRPr="00ED23B4" w:rsidRDefault="003F2F1D" w:rsidP="00E52954">
            <w:pPr>
              <w:tabs>
                <w:tab w:val="left" w:pos="284"/>
              </w:tabs>
              <w:rPr>
                <w:rFonts w:ascii="Century Gothic" w:hAnsi="Century Gothic" w:cs="Calibri"/>
                <w:iCs/>
                <w:sz w:val="20"/>
                <w:szCs w:val="20"/>
              </w:rPr>
            </w:pPr>
          </w:p>
          <w:p w14:paraId="7F145D1F" w14:textId="77777777" w:rsidR="003F2F1D" w:rsidRPr="00ED23B4" w:rsidRDefault="003F2F1D" w:rsidP="00E52954">
            <w:pPr>
              <w:tabs>
                <w:tab w:val="left" w:pos="284"/>
              </w:tabs>
              <w:jc w:val="center"/>
              <w:rPr>
                <w:rFonts w:ascii="Century Gothic" w:hAnsi="Century Gothic" w:cs="Calibri"/>
                <w:iCs/>
                <w:sz w:val="20"/>
                <w:szCs w:val="20"/>
              </w:rPr>
            </w:pPr>
          </w:p>
          <w:p w14:paraId="59722C32" w14:textId="221987BF" w:rsidR="003F2F1D" w:rsidRPr="00ED23B4" w:rsidRDefault="003F2F1D" w:rsidP="00EF0054">
            <w:pPr>
              <w:tabs>
                <w:tab w:val="left" w:pos="284"/>
              </w:tabs>
              <w:jc w:val="center"/>
              <w:rPr>
                <w:rFonts w:ascii="Century Gothic" w:hAnsi="Century Gothic"/>
                <w:bCs/>
                <w:sz w:val="20"/>
                <w:szCs w:val="20"/>
              </w:rPr>
            </w:pPr>
          </w:p>
        </w:tc>
      </w:tr>
    </w:tbl>
    <w:p w14:paraId="52BDB836" w14:textId="77777777" w:rsidR="003F2F1D" w:rsidRPr="00ED23B4" w:rsidRDefault="003F2F1D" w:rsidP="00E52954">
      <w:pPr>
        <w:tabs>
          <w:tab w:val="left" w:pos="4320"/>
        </w:tabs>
        <w:spacing w:line="276" w:lineRule="auto"/>
        <w:rPr>
          <w:rFonts w:ascii="Century Gothic" w:hAnsi="Century Gothic"/>
          <w:b/>
          <w:sz w:val="32"/>
          <w:szCs w:val="22"/>
          <w:u w:val="single"/>
        </w:rPr>
      </w:pPr>
    </w:p>
    <w:p w14:paraId="5350D25F" w14:textId="77777777" w:rsidR="00CF0491" w:rsidRPr="00ED23B4" w:rsidRDefault="00CF0491" w:rsidP="00E52954">
      <w:pPr>
        <w:jc w:val="center"/>
        <w:rPr>
          <w:rFonts w:ascii="Century Gothic" w:hAnsi="Century Gothic"/>
          <w:b/>
          <w:bCs/>
          <w:sz w:val="40"/>
          <w:szCs w:val="22"/>
        </w:rPr>
      </w:pPr>
    </w:p>
    <w:p w14:paraId="5EA36FC9" w14:textId="77777777" w:rsidR="00900504" w:rsidRPr="00ED23B4" w:rsidRDefault="00900504" w:rsidP="00E52954">
      <w:pPr>
        <w:jc w:val="center"/>
        <w:rPr>
          <w:rFonts w:ascii="Century Gothic" w:hAnsi="Century Gothic"/>
          <w:b/>
          <w:bCs/>
          <w:sz w:val="40"/>
          <w:szCs w:val="22"/>
        </w:rPr>
      </w:pPr>
    </w:p>
    <w:p w14:paraId="5489AB9F" w14:textId="5877125E" w:rsidR="00AC61D8" w:rsidRPr="00ED23B4" w:rsidRDefault="00AC61D8" w:rsidP="00E52954">
      <w:pPr>
        <w:jc w:val="center"/>
        <w:rPr>
          <w:rFonts w:ascii="Century Gothic" w:hAnsi="Century Gothic"/>
          <w:b/>
          <w:bCs/>
          <w:sz w:val="40"/>
          <w:szCs w:val="22"/>
        </w:rPr>
      </w:pPr>
    </w:p>
    <w:p w14:paraId="6B087C62" w14:textId="61CF1444" w:rsidR="00AC61D8" w:rsidRPr="00ED23B4" w:rsidRDefault="00AC61D8" w:rsidP="00E52954">
      <w:pPr>
        <w:jc w:val="center"/>
        <w:rPr>
          <w:rFonts w:ascii="Century Gothic" w:hAnsi="Century Gothic"/>
          <w:b/>
          <w:bCs/>
          <w:sz w:val="40"/>
          <w:szCs w:val="22"/>
        </w:rPr>
      </w:pPr>
    </w:p>
    <w:p w14:paraId="205CDA24" w14:textId="77777777" w:rsidR="00543B2F" w:rsidRPr="00ED23B4" w:rsidRDefault="00543B2F" w:rsidP="00E52954">
      <w:pPr>
        <w:jc w:val="center"/>
        <w:rPr>
          <w:rFonts w:ascii="Century Gothic" w:hAnsi="Century Gothic"/>
          <w:b/>
          <w:bCs/>
          <w:sz w:val="40"/>
          <w:szCs w:val="22"/>
        </w:rPr>
      </w:pPr>
    </w:p>
    <w:p w14:paraId="3E1504A0" w14:textId="77777777" w:rsidR="00543B2F" w:rsidRPr="00ED23B4" w:rsidRDefault="00543B2F" w:rsidP="00E52954">
      <w:pPr>
        <w:jc w:val="center"/>
        <w:rPr>
          <w:rFonts w:ascii="Century Gothic" w:hAnsi="Century Gothic"/>
          <w:b/>
          <w:bCs/>
          <w:sz w:val="40"/>
          <w:szCs w:val="22"/>
        </w:rPr>
      </w:pPr>
    </w:p>
    <w:p w14:paraId="2E6F73DC" w14:textId="77777777" w:rsidR="00543B2F" w:rsidRPr="00ED23B4" w:rsidRDefault="00543B2F" w:rsidP="00E52954">
      <w:pPr>
        <w:jc w:val="center"/>
        <w:rPr>
          <w:rFonts w:ascii="Century Gothic" w:hAnsi="Century Gothic"/>
          <w:b/>
          <w:bCs/>
          <w:sz w:val="40"/>
          <w:szCs w:val="22"/>
        </w:rPr>
      </w:pPr>
    </w:p>
    <w:p w14:paraId="4FC1FF18" w14:textId="77777777" w:rsidR="00543B2F" w:rsidRPr="00ED23B4" w:rsidRDefault="00543B2F" w:rsidP="00E52954">
      <w:pPr>
        <w:jc w:val="center"/>
        <w:rPr>
          <w:rFonts w:ascii="Century Gothic" w:hAnsi="Century Gothic"/>
          <w:b/>
          <w:bCs/>
          <w:sz w:val="40"/>
          <w:szCs w:val="22"/>
        </w:rPr>
      </w:pPr>
    </w:p>
    <w:p w14:paraId="790C5298" w14:textId="77777777" w:rsidR="00543B2F" w:rsidRPr="00ED23B4" w:rsidRDefault="00543B2F" w:rsidP="00E52954">
      <w:pPr>
        <w:jc w:val="center"/>
        <w:rPr>
          <w:rFonts w:ascii="Century Gothic" w:hAnsi="Century Gothic"/>
          <w:b/>
          <w:bCs/>
          <w:sz w:val="40"/>
          <w:szCs w:val="22"/>
        </w:rPr>
      </w:pPr>
    </w:p>
    <w:p w14:paraId="1766D35C" w14:textId="77777777" w:rsidR="00543B2F" w:rsidRPr="00ED23B4" w:rsidRDefault="00543B2F" w:rsidP="00E52954">
      <w:pPr>
        <w:jc w:val="center"/>
        <w:rPr>
          <w:rFonts w:ascii="Century Gothic" w:hAnsi="Century Gothic"/>
          <w:b/>
          <w:bCs/>
          <w:sz w:val="40"/>
          <w:szCs w:val="22"/>
        </w:rPr>
      </w:pPr>
    </w:p>
    <w:p w14:paraId="1D116E2E" w14:textId="77777777" w:rsidR="00543B2F" w:rsidRPr="00ED23B4" w:rsidRDefault="00543B2F" w:rsidP="00E52954">
      <w:pPr>
        <w:jc w:val="center"/>
        <w:rPr>
          <w:rFonts w:ascii="Century Gothic" w:hAnsi="Century Gothic"/>
          <w:b/>
          <w:bCs/>
          <w:sz w:val="40"/>
          <w:szCs w:val="22"/>
        </w:rPr>
      </w:pPr>
    </w:p>
    <w:p w14:paraId="1F0BDD91" w14:textId="77777777" w:rsidR="00543B2F" w:rsidRPr="00ED23B4" w:rsidRDefault="00543B2F" w:rsidP="00E52954">
      <w:pPr>
        <w:jc w:val="center"/>
        <w:rPr>
          <w:rFonts w:ascii="Century Gothic" w:hAnsi="Century Gothic"/>
          <w:b/>
          <w:bCs/>
          <w:sz w:val="40"/>
          <w:szCs w:val="22"/>
        </w:rPr>
      </w:pPr>
    </w:p>
    <w:p w14:paraId="19003DBB" w14:textId="77777777" w:rsidR="00543B2F" w:rsidRPr="00ED23B4" w:rsidRDefault="00543B2F" w:rsidP="00E52954">
      <w:pPr>
        <w:jc w:val="center"/>
        <w:rPr>
          <w:rFonts w:ascii="Century Gothic" w:hAnsi="Century Gothic"/>
          <w:b/>
          <w:bCs/>
          <w:sz w:val="40"/>
          <w:szCs w:val="22"/>
        </w:rPr>
      </w:pPr>
    </w:p>
    <w:p w14:paraId="560C8283" w14:textId="77777777" w:rsidR="00543B2F" w:rsidRPr="00ED23B4" w:rsidRDefault="00543B2F" w:rsidP="00E52954">
      <w:pPr>
        <w:jc w:val="center"/>
        <w:rPr>
          <w:rFonts w:ascii="Century Gothic" w:hAnsi="Century Gothic"/>
          <w:b/>
          <w:bCs/>
          <w:sz w:val="40"/>
          <w:szCs w:val="22"/>
        </w:rPr>
      </w:pPr>
    </w:p>
    <w:p w14:paraId="155387F8" w14:textId="77777777" w:rsidR="00543B2F" w:rsidRPr="00ED23B4" w:rsidRDefault="00543B2F" w:rsidP="00E52954">
      <w:pPr>
        <w:jc w:val="center"/>
        <w:rPr>
          <w:rFonts w:ascii="Century Gothic" w:hAnsi="Century Gothic"/>
          <w:b/>
          <w:bCs/>
          <w:sz w:val="40"/>
          <w:szCs w:val="22"/>
        </w:rPr>
      </w:pPr>
    </w:p>
    <w:p w14:paraId="048D6361" w14:textId="77777777" w:rsidR="00543B2F" w:rsidRPr="00ED23B4" w:rsidRDefault="00543B2F" w:rsidP="00E52954">
      <w:pPr>
        <w:jc w:val="center"/>
        <w:rPr>
          <w:rFonts w:ascii="Century Gothic" w:hAnsi="Century Gothic"/>
          <w:b/>
          <w:bCs/>
          <w:sz w:val="40"/>
          <w:szCs w:val="22"/>
        </w:rPr>
      </w:pPr>
    </w:p>
    <w:p w14:paraId="521FD8DE" w14:textId="77777777" w:rsidR="00543B2F" w:rsidRPr="00ED23B4" w:rsidRDefault="00543B2F" w:rsidP="00E52954">
      <w:pPr>
        <w:jc w:val="center"/>
        <w:rPr>
          <w:rFonts w:ascii="Century Gothic" w:hAnsi="Century Gothic"/>
          <w:b/>
          <w:bCs/>
          <w:sz w:val="40"/>
          <w:szCs w:val="22"/>
        </w:rPr>
      </w:pPr>
    </w:p>
    <w:p w14:paraId="60494FE4" w14:textId="308B87ED" w:rsidR="00AC61D8" w:rsidRPr="00ED23B4" w:rsidRDefault="00AC61D8" w:rsidP="00E52954">
      <w:pPr>
        <w:jc w:val="center"/>
        <w:rPr>
          <w:rFonts w:ascii="Century Gothic" w:hAnsi="Century Gothic"/>
          <w:b/>
          <w:bCs/>
          <w:sz w:val="40"/>
          <w:szCs w:val="22"/>
        </w:rPr>
      </w:pPr>
    </w:p>
    <w:p w14:paraId="73EA59B9" w14:textId="0EF38F66" w:rsidR="008A6726" w:rsidRPr="00ED23B4" w:rsidRDefault="008A6726" w:rsidP="00E52954">
      <w:pPr>
        <w:jc w:val="center"/>
        <w:rPr>
          <w:rFonts w:ascii="Century Gothic" w:hAnsi="Century Gothic"/>
          <w:b/>
          <w:bCs/>
          <w:sz w:val="40"/>
          <w:szCs w:val="22"/>
        </w:rPr>
      </w:pPr>
    </w:p>
    <w:p w14:paraId="30D10111" w14:textId="77777777" w:rsidR="008A6726" w:rsidRPr="00ED23B4" w:rsidRDefault="008A6726" w:rsidP="00E52954">
      <w:pPr>
        <w:jc w:val="center"/>
        <w:rPr>
          <w:rFonts w:ascii="Century Gothic" w:hAnsi="Century Gothic"/>
          <w:b/>
          <w:bCs/>
          <w:sz w:val="40"/>
          <w:szCs w:val="22"/>
        </w:rPr>
      </w:pPr>
    </w:p>
    <w:p w14:paraId="5CEF18A1" w14:textId="1BBB5315" w:rsidR="00AC61D8" w:rsidRPr="00ED23B4" w:rsidRDefault="00AC61D8" w:rsidP="00E52954">
      <w:pPr>
        <w:jc w:val="center"/>
        <w:rPr>
          <w:rFonts w:ascii="Century Gothic" w:hAnsi="Century Gothic"/>
          <w:b/>
          <w:bCs/>
          <w:sz w:val="40"/>
          <w:szCs w:val="22"/>
        </w:rPr>
      </w:pPr>
    </w:p>
    <w:p w14:paraId="315C1A4C" w14:textId="77777777" w:rsidR="00FF5957" w:rsidRPr="00ED23B4" w:rsidRDefault="003F2F1D" w:rsidP="00E52954">
      <w:pPr>
        <w:jc w:val="center"/>
        <w:rPr>
          <w:rFonts w:ascii="Century Gothic" w:hAnsi="Century Gothic"/>
          <w:b/>
          <w:bCs/>
          <w:sz w:val="40"/>
          <w:szCs w:val="22"/>
        </w:rPr>
      </w:pPr>
      <w:r w:rsidRPr="00ED23B4">
        <w:rPr>
          <w:rFonts w:ascii="Century Gothic" w:hAnsi="Century Gothic"/>
          <w:b/>
          <w:bCs/>
          <w:sz w:val="40"/>
          <w:szCs w:val="22"/>
        </w:rPr>
        <w:t>Annexe :</w:t>
      </w:r>
    </w:p>
    <w:p w14:paraId="3569B0CC" w14:textId="77777777" w:rsidR="00FF5957" w:rsidRPr="00ED23B4" w:rsidRDefault="00FF5957" w:rsidP="00E52954">
      <w:pPr>
        <w:jc w:val="center"/>
        <w:rPr>
          <w:rFonts w:ascii="Century Gothic" w:hAnsi="Century Gothic"/>
          <w:b/>
          <w:bCs/>
          <w:sz w:val="40"/>
          <w:szCs w:val="22"/>
        </w:rPr>
      </w:pPr>
      <w:r w:rsidRPr="00ED23B4">
        <w:rPr>
          <w:rFonts w:ascii="Century Gothic" w:hAnsi="Century Gothic"/>
          <w:b/>
          <w:bCs/>
          <w:sz w:val="40"/>
          <w:szCs w:val="22"/>
        </w:rPr>
        <w:t xml:space="preserve">Spécifications techniques des fournitures proposées par </w:t>
      </w:r>
      <w:r w:rsidR="000843A9" w:rsidRPr="00ED23B4">
        <w:rPr>
          <w:rFonts w:ascii="Century Gothic" w:hAnsi="Century Gothic"/>
          <w:b/>
          <w:bCs/>
          <w:sz w:val="40"/>
          <w:szCs w:val="22"/>
        </w:rPr>
        <w:t>les concurrents</w:t>
      </w:r>
      <w:r w:rsidR="003F2F1D" w:rsidRPr="00ED23B4">
        <w:rPr>
          <w:rFonts w:ascii="Century Gothic" w:hAnsi="Century Gothic"/>
          <w:b/>
          <w:bCs/>
          <w:sz w:val="40"/>
          <w:szCs w:val="22"/>
        </w:rPr>
        <w:t xml:space="preserve"> </w:t>
      </w:r>
    </w:p>
    <w:p w14:paraId="32B05E1F" w14:textId="77777777" w:rsidR="00FF5957" w:rsidRPr="00ED23B4" w:rsidRDefault="00FF5957" w:rsidP="00E52954">
      <w:pPr>
        <w:jc w:val="center"/>
        <w:rPr>
          <w:rFonts w:ascii="Century Gothic" w:hAnsi="Century Gothic"/>
          <w:b/>
          <w:bCs/>
          <w:sz w:val="40"/>
          <w:szCs w:val="22"/>
        </w:rPr>
      </w:pPr>
    </w:p>
    <w:p w14:paraId="3317A733" w14:textId="77777777" w:rsidR="00FF5957" w:rsidRPr="00ED23B4" w:rsidRDefault="00FF5957" w:rsidP="00E52954">
      <w:pPr>
        <w:jc w:val="center"/>
        <w:rPr>
          <w:rFonts w:ascii="Century Gothic" w:hAnsi="Century Gothic"/>
          <w:b/>
          <w:bCs/>
          <w:sz w:val="40"/>
          <w:szCs w:val="22"/>
        </w:rPr>
      </w:pPr>
    </w:p>
    <w:p w14:paraId="2D76247F" w14:textId="77777777" w:rsidR="00900504" w:rsidRPr="00ED23B4" w:rsidRDefault="00900504" w:rsidP="00E52954">
      <w:pPr>
        <w:jc w:val="center"/>
        <w:rPr>
          <w:rFonts w:ascii="Century Gothic" w:hAnsi="Century Gothic"/>
          <w:b/>
          <w:bCs/>
          <w:sz w:val="40"/>
          <w:szCs w:val="22"/>
        </w:rPr>
      </w:pPr>
    </w:p>
    <w:p w14:paraId="2862F53A" w14:textId="77777777" w:rsidR="00900504" w:rsidRPr="00ED23B4" w:rsidRDefault="00900504" w:rsidP="00E52954">
      <w:pPr>
        <w:jc w:val="center"/>
        <w:rPr>
          <w:rFonts w:ascii="Century Gothic" w:hAnsi="Century Gothic"/>
          <w:b/>
          <w:bCs/>
          <w:sz w:val="40"/>
          <w:szCs w:val="22"/>
        </w:rPr>
      </w:pPr>
    </w:p>
    <w:p w14:paraId="77668AC8" w14:textId="77777777" w:rsidR="00900504" w:rsidRPr="00ED23B4" w:rsidRDefault="00900504" w:rsidP="00E52954">
      <w:pPr>
        <w:jc w:val="center"/>
        <w:rPr>
          <w:rFonts w:ascii="Century Gothic" w:hAnsi="Century Gothic"/>
          <w:b/>
          <w:bCs/>
          <w:sz w:val="40"/>
          <w:szCs w:val="22"/>
        </w:rPr>
      </w:pPr>
    </w:p>
    <w:p w14:paraId="33E71D42" w14:textId="77777777" w:rsidR="00900504" w:rsidRPr="00ED23B4" w:rsidRDefault="00900504" w:rsidP="00E52954">
      <w:pPr>
        <w:jc w:val="center"/>
        <w:rPr>
          <w:rFonts w:ascii="Century Gothic" w:hAnsi="Century Gothic"/>
          <w:b/>
          <w:bCs/>
          <w:sz w:val="40"/>
          <w:szCs w:val="22"/>
        </w:rPr>
      </w:pPr>
    </w:p>
    <w:p w14:paraId="445A3788" w14:textId="77777777" w:rsidR="00900504" w:rsidRPr="00ED23B4" w:rsidRDefault="00900504" w:rsidP="00E52954">
      <w:pPr>
        <w:jc w:val="center"/>
        <w:rPr>
          <w:rFonts w:ascii="Century Gothic" w:hAnsi="Century Gothic"/>
          <w:b/>
          <w:bCs/>
          <w:sz w:val="40"/>
          <w:szCs w:val="22"/>
        </w:rPr>
      </w:pPr>
    </w:p>
    <w:p w14:paraId="54112BFB" w14:textId="77777777" w:rsidR="00643E44" w:rsidRPr="00ED23B4" w:rsidRDefault="00643E44" w:rsidP="00E52954">
      <w:pPr>
        <w:jc w:val="center"/>
        <w:rPr>
          <w:rFonts w:ascii="Century Gothic" w:hAnsi="Century Gothic"/>
          <w:b/>
          <w:bCs/>
          <w:sz w:val="40"/>
          <w:szCs w:val="22"/>
        </w:rPr>
      </w:pPr>
    </w:p>
    <w:p w14:paraId="31D11247" w14:textId="53CADD4E" w:rsidR="00643E44" w:rsidRPr="00ED23B4" w:rsidRDefault="00643E44" w:rsidP="00E52954">
      <w:pPr>
        <w:jc w:val="center"/>
        <w:rPr>
          <w:rFonts w:ascii="Century Gothic" w:hAnsi="Century Gothic"/>
          <w:b/>
          <w:bCs/>
          <w:sz w:val="40"/>
          <w:szCs w:val="22"/>
        </w:rPr>
      </w:pPr>
    </w:p>
    <w:p w14:paraId="2898C923" w14:textId="77777777" w:rsidR="008A6726" w:rsidRPr="00ED23B4"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6BDDB250" w14:textId="77777777" w:rsidR="00EA10FD" w:rsidRPr="00ED23B4" w:rsidRDefault="00EA10FD" w:rsidP="00E52954">
      <w:pPr>
        <w:jc w:val="center"/>
        <w:rPr>
          <w:rFonts w:ascii="Century Gothic" w:hAnsi="Century Gothic"/>
          <w:b/>
          <w:bCs/>
          <w:sz w:val="40"/>
          <w:szCs w:val="22"/>
        </w:rPr>
      </w:pPr>
    </w:p>
    <w:p w14:paraId="2F2EF60D" w14:textId="77777777" w:rsidR="0015724D" w:rsidRPr="00ED23B4" w:rsidRDefault="0015724D" w:rsidP="00E52954">
      <w:pPr>
        <w:jc w:val="center"/>
        <w:rPr>
          <w:rFonts w:ascii="Century Gothic" w:hAnsi="Century Gothic"/>
          <w:b/>
          <w:bCs/>
          <w:sz w:val="40"/>
          <w:szCs w:val="22"/>
        </w:rPr>
      </w:pPr>
    </w:p>
    <w:p w14:paraId="748F8C07" w14:textId="77777777" w:rsidR="0038737E" w:rsidRPr="00ED23B4" w:rsidRDefault="0038737E" w:rsidP="00E52954">
      <w:pPr>
        <w:jc w:val="center"/>
        <w:rPr>
          <w:rFonts w:ascii="Century Gothic" w:hAnsi="Century Gothic"/>
          <w:b/>
          <w:bCs/>
          <w:sz w:val="40"/>
          <w:szCs w:val="22"/>
        </w:rPr>
      </w:pPr>
    </w:p>
    <w:p w14:paraId="603F6F55" w14:textId="1D66F859" w:rsidR="00AC61D8" w:rsidRPr="00ED23B4" w:rsidRDefault="00AC61D8" w:rsidP="00E52954">
      <w:pPr>
        <w:jc w:val="center"/>
        <w:rPr>
          <w:rFonts w:ascii="Century Gothic" w:hAnsi="Century Gothic"/>
          <w:b/>
          <w:bCs/>
          <w:sz w:val="40"/>
          <w:szCs w:val="22"/>
        </w:rPr>
      </w:pPr>
    </w:p>
    <w:p w14:paraId="7D107B21" w14:textId="77777777" w:rsidR="002F081B" w:rsidRPr="00ED23B4" w:rsidRDefault="002F081B" w:rsidP="002F081B">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01 : Microordinateurs</w:t>
      </w:r>
    </w:p>
    <w:p w14:paraId="5A12765E" w14:textId="4F3F606A" w:rsidR="003A5BEA" w:rsidRPr="00ED23B4"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ED23B4" w:rsidRDefault="00226C18" w:rsidP="00226C18">
      <w:pPr>
        <w:rPr>
          <w:rFonts w:ascii="Calibri" w:hAnsi="Calibri"/>
          <w:i/>
          <w:iCs/>
          <w:sz w:val="20"/>
          <w:szCs w:val="20"/>
        </w:rPr>
      </w:pPr>
      <w:r w:rsidRPr="00ED23B4">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ED23B4" w:rsidRDefault="00226C18" w:rsidP="00226C18">
      <w:pPr>
        <w:rPr>
          <w:rFonts w:ascii="Calibri" w:hAnsi="Calibri"/>
          <w:i/>
          <w:iCs/>
          <w:sz w:val="20"/>
          <w:szCs w:val="20"/>
        </w:rPr>
      </w:pPr>
      <w:r w:rsidRPr="00ED23B4">
        <w:rPr>
          <w:rFonts w:ascii="Calibri" w:hAnsi="Calibri"/>
          <w:i/>
          <w:iCs/>
          <w:sz w:val="20"/>
          <w:szCs w:val="20"/>
        </w:rPr>
        <w:t>Tout article ne répondant pas aux spécifications demandées sera déclaré non-conforme.</w:t>
      </w:r>
    </w:p>
    <w:p w14:paraId="04C70509" w14:textId="77777777" w:rsidR="00226C18" w:rsidRPr="00ED23B4" w:rsidRDefault="00226C18" w:rsidP="00226C18">
      <w:pPr>
        <w:rPr>
          <w:rFonts w:ascii="Calibri" w:hAnsi="Calibri"/>
          <w:i/>
          <w:iCs/>
          <w:sz w:val="20"/>
          <w:szCs w:val="20"/>
        </w:rPr>
      </w:pPr>
      <w:r w:rsidRPr="00ED23B4">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ED23B4" w:rsidRDefault="00226C18" w:rsidP="00226C18">
      <w:pPr>
        <w:jc w:val="both"/>
        <w:rPr>
          <w:rFonts w:ascii="Calibri" w:hAnsi="Calibri"/>
          <w:b/>
          <w:bCs/>
          <w:i/>
          <w:iCs/>
          <w:sz w:val="20"/>
          <w:szCs w:val="20"/>
        </w:rPr>
      </w:pPr>
      <w:r w:rsidRPr="00ED23B4">
        <w:rPr>
          <w:rFonts w:ascii="Calibri" w:hAnsi="Calibri"/>
          <w:b/>
          <w:bCs/>
          <w:i/>
          <w:iCs/>
          <w:sz w:val="20"/>
          <w:szCs w:val="20"/>
        </w:rPr>
        <w:t>Les marques commerciales, références au catalogue, appellation, brevet, conception, type, origine ou producteurs particuliers qui sont spécifiés au niveau de</w:t>
      </w:r>
      <w:r w:rsidRPr="00ED23B4">
        <w:rPr>
          <w:b/>
          <w:bCs/>
        </w:rPr>
        <w:t xml:space="preserve"> « </w:t>
      </w:r>
      <w:r w:rsidRPr="00ED23B4">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ED23B4" w:rsidRDefault="00226C18" w:rsidP="00226C18">
      <w:pPr>
        <w:rPr>
          <w:rFonts w:ascii="Calibri" w:hAnsi="Calibri"/>
          <w:i/>
          <w:iCs/>
          <w:sz w:val="20"/>
          <w:szCs w:val="20"/>
        </w:rPr>
      </w:pPr>
      <w:r w:rsidRPr="00ED23B4">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ED23B4" w:rsidRDefault="00226C18" w:rsidP="00226C18">
      <w:pPr>
        <w:rPr>
          <w:rFonts w:ascii="Calibri" w:hAnsi="Calibri"/>
          <w:i/>
          <w:iCs/>
          <w:sz w:val="20"/>
          <w:szCs w:val="20"/>
        </w:rPr>
      </w:pPr>
      <w:r w:rsidRPr="00ED23B4">
        <w:rPr>
          <w:rFonts w:ascii="Calibri" w:hAnsi="Calibri"/>
          <w:i/>
          <w:iCs/>
          <w:sz w:val="20"/>
          <w:szCs w:val="20"/>
        </w:rPr>
        <w:t xml:space="preserve">Les valeurs des dimensions, longueurs, </w:t>
      </w:r>
      <w:proofErr w:type="gramStart"/>
      <w:r w:rsidRPr="00ED23B4">
        <w:rPr>
          <w:rFonts w:ascii="Calibri" w:hAnsi="Calibri"/>
          <w:i/>
          <w:iCs/>
          <w:sz w:val="20"/>
          <w:szCs w:val="20"/>
        </w:rPr>
        <w:t>capacités,…</w:t>
      </w:r>
      <w:proofErr w:type="gramEnd"/>
      <w:r w:rsidRPr="00ED23B4">
        <w:rPr>
          <w:rFonts w:ascii="Calibri" w:hAnsi="Calibri"/>
          <w:i/>
          <w:iCs/>
          <w:sz w:val="20"/>
          <w:szCs w:val="20"/>
        </w:rPr>
        <w:t>. Doivent être renseignées d’une manière précise dans la colonne « Proposition du soumissionnaire ».</w:t>
      </w:r>
    </w:p>
    <w:p w14:paraId="2276B316" w14:textId="77777777" w:rsidR="003A5BEA" w:rsidRPr="00ED23B4" w:rsidRDefault="003A5BEA" w:rsidP="003A5BEA">
      <w:pPr>
        <w:rPr>
          <w:b/>
          <w:bCs/>
        </w:rPr>
      </w:pPr>
    </w:p>
    <w:tbl>
      <w:tblPr>
        <w:tblStyle w:val="Grilledutableau"/>
        <w:tblW w:w="0" w:type="auto"/>
        <w:jc w:val="center"/>
        <w:tblLook w:val="04A0" w:firstRow="1" w:lastRow="0" w:firstColumn="1" w:lastColumn="0" w:noHBand="0" w:noVBand="1"/>
      </w:tblPr>
      <w:tblGrid>
        <w:gridCol w:w="766"/>
        <w:gridCol w:w="5868"/>
        <w:gridCol w:w="1884"/>
        <w:gridCol w:w="1676"/>
      </w:tblGrid>
      <w:tr w:rsidR="00675E61" w:rsidRPr="00ED23B4" w14:paraId="71747D83" w14:textId="77777777" w:rsidTr="008548F1">
        <w:trPr>
          <w:trHeight w:val="587"/>
          <w:tblHeader/>
          <w:jc w:val="center"/>
        </w:trPr>
        <w:tc>
          <w:tcPr>
            <w:tcW w:w="774" w:type="dxa"/>
            <w:vAlign w:val="center"/>
          </w:tcPr>
          <w:p w14:paraId="52614173" w14:textId="77777777" w:rsidR="00675E61" w:rsidRPr="00ED23B4" w:rsidRDefault="00675E61" w:rsidP="008548F1">
            <w:pPr>
              <w:jc w:val="center"/>
              <w:rPr>
                <w:rFonts w:asciiTheme="minorHAnsi" w:hAnsiTheme="minorHAnsi" w:cstheme="minorHAnsi"/>
                <w:b/>
                <w:bCs/>
                <w:sz w:val="20"/>
                <w:szCs w:val="20"/>
              </w:rPr>
            </w:pPr>
            <w:r w:rsidRPr="00ED23B4">
              <w:rPr>
                <w:rFonts w:asciiTheme="minorHAnsi" w:hAnsiTheme="minorHAnsi" w:cstheme="minorHAnsi"/>
                <w:b/>
                <w:sz w:val="20"/>
                <w:szCs w:val="20"/>
              </w:rPr>
              <w:t>Item N°</w:t>
            </w:r>
          </w:p>
        </w:tc>
        <w:tc>
          <w:tcPr>
            <w:tcW w:w="6025" w:type="dxa"/>
            <w:vAlign w:val="center"/>
          </w:tcPr>
          <w:p w14:paraId="7818BA68" w14:textId="77777777" w:rsidR="00675E61" w:rsidRPr="00ED23B4" w:rsidRDefault="00675E61" w:rsidP="008548F1">
            <w:pPr>
              <w:jc w:val="center"/>
              <w:rPr>
                <w:rFonts w:asciiTheme="minorHAnsi" w:hAnsiTheme="minorHAnsi" w:cstheme="minorHAnsi"/>
                <w:b/>
                <w:bCs/>
                <w:sz w:val="20"/>
                <w:szCs w:val="20"/>
              </w:rPr>
            </w:pPr>
            <w:r w:rsidRPr="00ED23B4">
              <w:rPr>
                <w:rFonts w:asciiTheme="minorHAnsi" w:hAnsiTheme="minorHAnsi" w:cstheme="minorHAnsi"/>
                <w:b/>
                <w:sz w:val="20"/>
                <w:szCs w:val="20"/>
              </w:rPr>
              <w:t>Désignation et caractéristiques techniques</w:t>
            </w:r>
          </w:p>
        </w:tc>
        <w:tc>
          <w:tcPr>
            <w:tcW w:w="1701" w:type="dxa"/>
            <w:vAlign w:val="center"/>
          </w:tcPr>
          <w:p w14:paraId="67B41B9E" w14:textId="77777777" w:rsidR="00675E61" w:rsidRPr="00ED23B4" w:rsidRDefault="00675E61" w:rsidP="008548F1">
            <w:pPr>
              <w:jc w:val="center"/>
              <w:rPr>
                <w:rFonts w:asciiTheme="minorHAnsi" w:hAnsiTheme="minorHAnsi" w:cstheme="minorHAnsi"/>
                <w:b/>
                <w:sz w:val="20"/>
                <w:szCs w:val="20"/>
              </w:rPr>
            </w:pPr>
            <w:r w:rsidRPr="00ED23B4">
              <w:rPr>
                <w:rFonts w:asciiTheme="minorHAnsi" w:hAnsiTheme="minorHAnsi" w:cstheme="minorHAnsi"/>
                <w:b/>
                <w:sz w:val="22"/>
                <w:szCs w:val="22"/>
              </w:rPr>
              <w:t>Proposition du soumissionnaire</w:t>
            </w:r>
          </w:p>
        </w:tc>
        <w:tc>
          <w:tcPr>
            <w:tcW w:w="1676" w:type="dxa"/>
            <w:vAlign w:val="center"/>
          </w:tcPr>
          <w:p w14:paraId="039475B6" w14:textId="77777777" w:rsidR="00675E61" w:rsidRPr="00ED23B4" w:rsidRDefault="00675E61" w:rsidP="008548F1">
            <w:pPr>
              <w:jc w:val="center"/>
              <w:rPr>
                <w:rFonts w:asciiTheme="minorHAnsi" w:hAnsiTheme="minorHAnsi" w:cstheme="minorHAnsi"/>
                <w:b/>
                <w:sz w:val="20"/>
                <w:szCs w:val="20"/>
              </w:rPr>
            </w:pPr>
            <w:r w:rsidRPr="00ED23B4">
              <w:rPr>
                <w:rFonts w:asciiTheme="minorHAnsi" w:hAnsiTheme="minorHAnsi" w:cstheme="minorHAnsi"/>
                <w:b/>
                <w:sz w:val="22"/>
                <w:szCs w:val="22"/>
              </w:rPr>
              <w:t>Appréciation de l’administration</w:t>
            </w:r>
          </w:p>
        </w:tc>
      </w:tr>
      <w:tr w:rsidR="00675E61" w:rsidRPr="00ED23B4" w14:paraId="62A54EDB" w14:textId="77777777" w:rsidTr="008548F1">
        <w:trPr>
          <w:jc w:val="center"/>
        </w:trPr>
        <w:tc>
          <w:tcPr>
            <w:tcW w:w="774" w:type="dxa"/>
          </w:tcPr>
          <w:p w14:paraId="1D0005D9" w14:textId="77777777" w:rsidR="00675E61" w:rsidRPr="00ED23B4" w:rsidRDefault="00675E61" w:rsidP="008548F1">
            <w:pPr>
              <w:jc w:val="center"/>
              <w:rPr>
                <w:rFonts w:asciiTheme="minorHAnsi" w:hAnsiTheme="minorHAnsi" w:cstheme="minorHAnsi"/>
                <w:b/>
                <w:bCs/>
                <w:sz w:val="20"/>
                <w:szCs w:val="20"/>
              </w:rPr>
            </w:pPr>
            <w:r w:rsidRPr="00ED23B4">
              <w:rPr>
                <w:rFonts w:asciiTheme="minorHAnsi" w:hAnsiTheme="minorHAnsi" w:cstheme="minorHAnsi"/>
                <w:b/>
                <w:bCs/>
                <w:sz w:val="20"/>
                <w:szCs w:val="20"/>
              </w:rPr>
              <w:t>1</w:t>
            </w:r>
          </w:p>
        </w:tc>
        <w:tc>
          <w:tcPr>
            <w:tcW w:w="6025" w:type="dxa"/>
            <w:vAlign w:val="center"/>
          </w:tcPr>
          <w:p w14:paraId="24ED2808" w14:textId="77777777" w:rsidR="00675E61" w:rsidRPr="00ED23B4" w:rsidRDefault="00675E61" w:rsidP="008548F1">
            <w:pPr>
              <w:pStyle w:val="xxmsonormal"/>
              <w:rPr>
                <w:rFonts w:asciiTheme="minorHAnsi" w:hAnsiTheme="minorHAnsi" w:cstheme="minorHAnsi"/>
                <w:b/>
                <w:bCs/>
                <w:sz w:val="20"/>
                <w:szCs w:val="20"/>
                <w:lang w:val="fr-FR"/>
              </w:rPr>
            </w:pPr>
            <w:r w:rsidRPr="00ED23B4">
              <w:rPr>
                <w:rFonts w:asciiTheme="minorHAnsi" w:hAnsiTheme="minorHAnsi" w:cstheme="minorHAnsi"/>
                <w:b/>
                <w:bCs/>
                <w:sz w:val="20"/>
                <w:szCs w:val="20"/>
                <w:lang w:val="fr-FR"/>
              </w:rPr>
              <w:t>MICRO ORDINATEURS Type 1</w:t>
            </w:r>
          </w:p>
          <w:p w14:paraId="39257859"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Caractéristiques exigées minimum :</w:t>
            </w:r>
          </w:p>
          <w:p w14:paraId="6D86C612" w14:textId="77777777" w:rsidR="00675E61" w:rsidRPr="002944B1" w:rsidRDefault="00675E61" w:rsidP="008548F1">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Format :</w:t>
            </w:r>
            <w:proofErr w:type="gramEnd"/>
            <w:r w:rsidRPr="002944B1">
              <w:rPr>
                <w:rFonts w:asciiTheme="minorHAnsi" w:hAnsiTheme="minorHAnsi" w:cstheme="minorHAnsi"/>
                <w:sz w:val="20"/>
                <w:szCs w:val="20"/>
              </w:rPr>
              <w:t xml:space="preserve"> SFF </w:t>
            </w:r>
          </w:p>
          <w:p w14:paraId="66699546" w14:textId="77777777" w:rsidR="00675E61" w:rsidRPr="002944B1" w:rsidRDefault="00675E61" w:rsidP="008548F1">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OS :</w:t>
            </w:r>
            <w:proofErr w:type="gramEnd"/>
            <w:r w:rsidRPr="002944B1">
              <w:rPr>
                <w:rFonts w:asciiTheme="minorHAnsi" w:hAnsiTheme="minorHAnsi" w:cstheme="minorHAnsi"/>
                <w:sz w:val="20"/>
                <w:szCs w:val="20"/>
              </w:rPr>
              <w:t xml:space="preserve"> WINDOWS 11 Pro </w:t>
            </w:r>
            <w:proofErr w:type="spellStart"/>
            <w:r w:rsidRPr="002944B1">
              <w:rPr>
                <w:rFonts w:asciiTheme="minorHAnsi" w:hAnsiTheme="minorHAnsi" w:cstheme="minorHAnsi"/>
                <w:sz w:val="20"/>
                <w:szCs w:val="20"/>
              </w:rPr>
              <w:t>ou</w:t>
            </w:r>
            <w:proofErr w:type="spellEnd"/>
            <w:r w:rsidRPr="002944B1">
              <w:rPr>
                <w:rFonts w:asciiTheme="minorHAnsi" w:hAnsiTheme="minorHAnsi" w:cstheme="minorHAnsi"/>
                <w:sz w:val="20"/>
                <w:szCs w:val="20"/>
              </w:rPr>
              <w:t xml:space="preserve"> </w:t>
            </w:r>
            <w:proofErr w:type="spellStart"/>
            <w:r w:rsidRPr="002944B1">
              <w:rPr>
                <w:rFonts w:asciiTheme="minorHAnsi" w:hAnsiTheme="minorHAnsi" w:cstheme="minorHAnsi"/>
                <w:sz w:val="20"/>
                <w:szCs w:val="20"/>
              </w:rPr>
              <w:t>équivalent</w:t>
            </w:r>
            <w:proofErr w:type="spellEnd"/>
          </w:p>
          <w:p w14:paraId="7B909EA1"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Chipset : Intel Q670 ou équivalent</w:t>
            </w:r>
          </w:p>
          <w:p w14:paraId="76227E85"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Processeur : Processeur Intel (ou équivalent) Intel </w:t>
            </w:r>
            <w:proofErr w:type="spellStart"/>
            <w:r w:rsidRPr="00ED23B4">
              <w:rPr>
                <w:rFonts w:asciiTheme="minorHAnsi" w:hAnsiTheme="minorHAnsi" w:cstheme="minorHAnsi"/>
                <w:sz w:val="20"/>
                <w:szCs w:val="20"/>
                <w:lang w:val="fr-FR"/>
              </w:rPr>
              <w:t>Core</w:t>
            </w:r>
            <w:proofErr w:type="spellEnd"/>
            <w:r w:rsidRPr="00ED23B4">
              <w:rPr>
                <w:rFonts w:asciiTheme="minorHAnsi" w:hAnsiTheme="minorHAnsi" w:cstheme="minorHAnsi"/>
                <w:sz w:val="20"/>
                <w:szCs w:val="20"/>
                <w:lang w:val="fr-FR"/>
              </w:rPr>
              <w:t xml:space="preserve"> i5-13500, 2.50G 24 MB </w:t>
            </w:r>
            <w:proofErr w:type="spellStart"/>
            <w:r w:rsidRPr="00ED23B4">
              <w:rPr>
                <w:rFonts w:asciiTheme="minorHAnsi" w:hAnsiTheme="minorHAnsi" w:cstheme="minorHAnsi"/>
                <w:sz w:val="20"/>
                <w:szCs w:val="20"/>
                <w:lang w:val="fr-FR"/>
              </w:rPr>
              <w:t>cores</w:t>
            </w:r>
            <w:proofErr w:type="spellEnd"/>
            <w:r w:rsidRPr="00ED23B4">
              <w:rPr>
                <w:rFonts w:asciiTheme="minorHAnsi" w:hAnsiTheme="minorHAnsi" w:cstheme="minorHAnsi"/>
                <w:sz w:val="20"/>
                <w:szCs w:val="20"/>
                <w:lang w:val="fr-FR"/>
              </w:rPr>
              <w:t xml:space="preserve"> 65W CPU-24 Mo cache,  </w:t>
            </w:r>
          </w:p>
          <w:p w14:paraId="245CB439"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Mémoire vive 8Go extensible à 64 Go de mémoire SDRAM DDR5-4800 (2 DIMM)</w:t>
            </w:r>
          </w:p>
          <w:p w14:paraId="137AA495" w14:textId="77777777" w:rsidR="00675E61" w:rsidRPr="002944B1" w:rsidRDefault="00675E61" w:rsidP="008548F1">
            <w:pPr>
              <w:pStyle w:val="xxmsonormal"/>
              <w:rPr>
                <w:rFonts w:asciiTheme="minorHAnsi" w:hAnsiTheme="minorHAnsi" w:cstheme="minorHAnsi"/>
                <w:sz w:val="20"/>
                <w:szCs w:val="20"/>
              </w:rPr>
            </w:pPr>
            <w:r w:rsidRPr="002944B1">
              <w:rPr>
                <w:rFonts w:asciiTheme="minorHAnsi" w:hAnsiTheme="minorHAnsi" w:cstheme="minorHAnsi"/>
                <w:sz w:val="20"/>
                <w:szCs w:val="20"/>
              </w:rPr>
              <w:t xml:space="preserve">Disque </w:t>
            </w:r>
            <w:proofErr w:type="gramStart"/>
            <w:r w:rsidRPr="002944B1">
              <w:rPr>
                <w:rFonts w:asciiTheme="minorHAnsi" w:hAnsiTheme="minorHAnsi" w:cstheme="minorHAnsi"/>
                <w:sz w:val="20"/>
                <w:szCs w:val="20"/>
              </w:rPr>
              <w:t>dur :</w:t>
            </w:r>
            <w:proofErr w:type="gramEnd"/>
            <w:r w:rsidRPr="002944B1">
              <w:rPr>
                <w:rFonts w:asciiTheme="minorHAnsi" w:hAnsiTheme="minorHAnsi" w:cstheme="minorHAnsi"/>
                <w:sz w:val="20"/>
                <w:szCs w:val="20"/>
              </w:rPr>
              <w:t xml:space="preserve"> 512 GB 2280 </w:t>
            </w:r>
            <w:proofErr w:type="spellStart"/>
            <w:r w:rsidRPr="002944B1">
              <w:rPr>
                <w:rFonts w:asciiTheme="minorHAnsi" w:hAnsiTheme="minorHAnsi" w:cstheme="minorHAnsi"/>
                <w:sz w:val="20"/>
                <w:szCs w:val="20"/>
              </w:rPr>
              <w:t>PCle</w:t>
            </w:r>
            <w:proofErr w:type="spellEnd"/>
            <w:r w:rsidRPr="002944B1">
              <w:rPr>
                <w:rFonts w:asciiTheme="minorHAnsi" w:hAnsiTheme="minorHAnsi" w:cstheme="minorHAnsi"/>
                <w:sz w:val="20"/>
                <w:szCs w:val="20"/>
              </w:rPr>
              <w:t xml:space="preserve"> </w:t>
            </w:r>
            <w:proofErr w:type="spellStart"/>
            <w:r w:rsidRPr="002944B1">
              <w:rPr>
                <w:rFonts w:asciiTheme="minorHAnsi" w:hAnsiTheme="minorHAnsi" w:cstheme="minorHAnsi"/>
                <w:sz w:val="20"/>
                <w:szCs w:val="20"/>
              </w:rPr>
              <w:t>NVMe</w:t>
            </w:r>
            <w:proofErr w:type="spellEnd"/>
            <w:r w:rsidRPr="002944B1">
              <w:rPr>
                <w:rFonts w:asciiTheme="minorHAnsi" w:hAnsiTheme="minorHAnsi" w:cstheme="minorHAnsi"/>
                <w:sz w:val="20"/>
                <w:szCs w:val="20"/>
              </w:rPr>
              <w:t xml:space="preserve"> Value Solid state Drive</w:t>
            </w:r>
          </w:p>
          <w:p w14:paraId="6308B29B"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Lecteur optique : Lecteur de DVD+/-ROM </w:t>
            </w:r>
          </w:p>
          <w:p w14:paraId="5FB8D347"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Graphique : Carte graphique intégrée Intel UHD Graphics ou équivalent</w:t>
            </w:r>
          </w:p>
          <w:p w14:paraId="508E2502"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Ports et connecteurs : </w:t>
            </w:r>
          </w:p>
          <w:p w14:paraId="782E8BE0"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Avant : 1 port USB-C 3.2 </w:t>
            </w:r>
            <w:proofErr w:type="spellStart"/>
            <w:r w:rsidRPr="00ED23B4">
              <w:rPr>
                <w:rFonts w:asciiTheme="minorHAnsi" w:hAnsiTheme="minorHAnsi" w:cstheme="minorHAnsi"/>
                <w:sz w:val="20"/>
                <w:szCs w:val="20"/>
                <w:lang w:val="fr-FR"/>
              </w:rPr>
              <w:t>Gen</w:t>
            </w:r>
            <w:proofErr w:type="spellEnd"/>
            <w:r w:rsidRPr="00ED23B4">
              <w:rPr>
                <w:rFonts w:asciiTheme="minorHAnsi" w:hAnsiTheme="minorHAnsi" w:cstheme="minorHAnsi"/>
                <w:sz w:val="20"/>
                <w:szCs w:val="20"/>
                <w:lang w:val="fr-FR"/>
              </w:rPr>
              <w:t xml:space="preserve"> 2, 3 ports USB 3.2 </w:t>
            </w:r>
            <w:proofErr w:type="spellStart"/>
            <w:r w:rsidRPr="00ED23B4">
              <w:rPr>
                <w:rFonts w:asciiTheme="minorHAnsi" w:hAnsiTheme="minorHAnsi" w:cstheme="minorHAnsi"/>
                <w:sz w:val="20"/>
                <w:szCs w:val="20"/>
                <w:lang w:val="fr-FR"/>
              </w:rPr>
              <w:t>Gen</w:t>
            </w:r>
            <w:proofErr w:type="spellEnd"/>
            <w:r w:rsidRPr="00ED23B4">
              <w:rPr>
                <w:rFonts w:asciiTheme="minorHAnsi" w:hAnsiTheme="minorHAnsi" w:cstheme="minorHAnsi"/>
                <w:sz w:val="20"/>
                <w:szCs w:val="20"/>
                <w:lang w:val="fr-FR"/>
              </w:rPr>
              <w:t xml:space="preserve"> 2, 1 Combo audio jack, Lecteur de Carte SD 4.0</w:t>
            </w:r>
          </w:p>
          <w:p w14:paraId="2CB8FB86"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Arrière : 2 ports USB 2.0, 3 ports USB 3.2 </w:t>
            </w:r>
            <w:proofErr w:type="spellStart"/>
            <w:r w:rsidRPr="00ED23B4">
              <w:rPr>
                <w:rFonts w:asciiTheme="minorHAnsi" w:hAnsiTheme="minorHAnsi" w:cstheme="minorHAnsi"/>
                <w:sz w:val="20"/>
                <w:szCs w:val="20"/>
                <w:lang w:val="fr-FR"/>
              </w:rPr>
              <w:t>Gen</w:t>
            </w:r>
            <w:proofErr w:type="spellEnd"/>
            <w:r w:rsidRPr="00ED23B4">
              <w:rPr>
                <w:rFonts w:asciiTheme="minorHAnsi" w:hAnsiTheme="minorHAnsi" w:cstheme="minorHAnsi"/>
                <w:sz w:val="20"/>
                <w:szCs w:val="20"/>
                <w:lang w:val="fr-FR"/>
              </w:rPr>
              <w:t xml:space="preserve"> 1, 1 ports Display Port 1.4a, 1 port HDMI, 13</w:t>
            </w:r>
            <w:r w:rsidRPr="00ED23B4">
              <w:rPr>
                <w:rFonts w:asciiTheme="minorHAnsi" w:hAnsiTheme="minorHAnsi" w:cstheme="minorHAnsi"/>
                <w:sz w:val="20"/>
                <w:szCs w:val="20"/>
                <w:vertAlign w:val="superscript"/>
                <w:lang w:val="fr-FR"/>
              </w:rPr>
              <w:t>ème</w:t>
            </w:r>
            <w:r w:rsidRPr="00ED23B4">
              <w:rPr>
                <w:rFonts w:asciiTheme="minorHAnsi" w:hAnsiTheme="minorHAnsi" w:cstheme="minorHAnsi"/>
                <w:sz w:val="20"/>
                <w:szCs w:val="20"/>
                <w:lang w:val="fr-FR"/>
              </w:rPr>
              <w:t xml:space="preserve"> port vidéo flexible (DP, HDMI, VGA ou USB-C), 1 RJ45, 1 port audio Line-in/out.</w:t>
            </w:r>
          </w:p>
          <w:p w14:paraId="4F9613ED" w14:textId="77777777" w:rsidR="00675E61" w:rsidRPr="00ED23B4" w:rsidRDefault="00675E61" w:rsidP="008548F1">
            <w:pPr>
              <w:pStyle w:val="xxmsonormal"/>
              <w:rPr>
                <w:rFonts w:asciiTheme="minorHAnsi" w:hAnsiTheme="minorHAnsi" w:cstheme="minorHAnsi"/>
                <w:sz w:val="20"/>
                <w:szCs w:val="20"/>
                <w:lang w:val="fr-FR"/>
              </w:rPr>
            </w:pPr>
          </w:p>
          <w:p w14:paraId="4B87598B"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Écran : 21,5 pouces de même marque que l'unité centrale</w:t>
            </w:r>
          </w:p>
          <w:p w14:paraId="2282F94C"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Périphériques : Clavier (AZERTY Français/Arabe) et souris optique</w:t>
            </w:r>
          </w:p>
          <w:p w14:paraId="15A29D3F"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Audio : Haut-parleurs internes </w:t>
            </w:r>
          </w:p>
          <w:p w14:paraId="1A773C0D"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Connexion réseau : minimum 1 </w:t>
            </w:r>
            <w:proofErr w:type="spellStart"/>
            <w:r w:rsidRPr="00ED23B4">
              <w:rPr>
                <w:rFonts w:asciiTheme="minorHAnsi" w:hAnsiTheme="minorHAnsi" w:cstheme="minorHAnsi"/>
                <w:sz w:val="20"/>
                <w:szCs w:val="20"/>
                <w:lang w:val="fr-FR"/>
              </w:rPr>
              <w:t>GbE</w:t>
            </w:r>
            <w:proofErr w:type="spellEnd"/>
            <w:r w:rsidRPr="00ED23B4">
              <w:rPr>
                <w:rFonts w:asciiTheme="minorHAnsi" w:hAnsiTheme="minorHAnsi" w:cstheme="minorHAnsi"/>
                <w:sz w:val="20"/>
                <w:szCs w:val="20"/>
                <w:lang w:val="fr-FR"/>
              </w:rPr>
              <w:t xml:space="preserve"> intégrée</w:t>
            </w:r>
          </w:p>
          <w:p w14:paraId="6B47811B" w14:textId="77777777" w:rsidR="00675E61" w:rsidRPr="00ED23B4" w:rsidRDefault="00675E61" w:rsidP="008548F1">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Alimentation : 240 W (efficacité 92%)</w:t>
            </w:r>
          </w:p>
          <w:p w14:paraId="3130E677" w14:textId="77777777" w:rsidR="00675E61" w:rsidRPr="00ED23B4" w:rsidRDefault="00675E61" w:rsidP="008548F1">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Slots :</w:t>
            </w:r>
          </w:p>
          <w:p w14:paraId="3C062E3C" w14:textId="77777777" w:rsidR="00675E61" w:rsidRPr="00ED23B4" w:rsidRDefault="00675E61" w:rsidP="008548F1">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M.2 2230 (pour WLAN)</w:t>
            </w:r>
          </w:p>
          <w:p w14:paraId="542886D1" w14:textId="77777777" w:rsidR="00675E61" w:rsidRPr="002944B1" w:rsidRDefault="00675E61" w:rsidP="008548F1">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1 M.2 2280 (pour stockage)</w:t>
            </w:r>
          </w:p>
          <w:p w14:paraId="31C8E3A8" w14:textId="77777777" w:rsidR="00675E61" w:rsidRPr="002944B1" w:rsidRDefault="00675E61" w:rsidP="008548F1">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1 </w:t>
            </w:r>
            <w:proofErr w:type="spellStart"/>
            <w:r w:rsidRPr="002944B1">
              <w:rPr>
                <w:rFonts w:asciiTheme="minorHAnsi" w:eastAsiaTheme="minorHAnsi" w:hAnsiTheme="minorHAnsi" w:cstheme="minorHAnsi"/>
                <w:sz w:val="20"/>
                <w:szCs w:val="20"/>
                <w:lang w:val="en-US" w:eastAsia="en-US"/>
              </w:rPr>
              <w:t>PCle</w:t>
            </w:r>
            <w:proofErr w:type="spellEnd"/>
            <w:r w:rsidRPr="002944B1">
              <w:rPr>
                <w:rFonts w:asciiTheme="minorHAnsi" w:eastAsiaTheme="minorHAnsi" w:hAnsiTheme="minorHAnsi" w:cstheme="minorHAnsi"/>
                <w:sz w:val="20"/>
                <w:szCs w:val="20"/>
                <w:lang w:val="en-US" w:eastAsia="en-US"/>
              </w:rPr>
              <w:t xml:space="preserve"> x1</w:t>
            </w:r>
          </w:p>
          <w:p w14:paraId="02D274CF" w14:textId="77777777" w:rsidR="00675E61" w:rsidRPr="002944B1" w:rsidRDefault="00675E61" w:rsidP="008548F1">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1 </w:t>
            </w:r>
            <w:proofErr w:type="spellStart"/>
            <w:r w:rsidRPr="002944B1">
              <w:rPr>
                <w:rFonts w:asciiTheme="minorHAnsi" w:eastAsiaTheme="minorHAnsi" w:hAnsiTheme="minorHAnsi" w:cstheme="minorHAnsi"/>
                <w:sz w:val="20"/>
                <w:szCs w:val="20"/>
                <w:lang w:val="en-US" w:eastAsia="en-US"/>
              </w:rPr>
              <w:t>PCle</w:t>
            </w:r>
            <w:proofErr w:type="spellEnd"/>
            <w:r w:rsidRPr="002944B1">
              <w:rPr>
                <w:rFonts w:asciiTheme="minorHAnsi" w:eastAsiaTheme="minorHAnsi" w:hAnsiTheme="minorHAnsi" w:cstheme="minorHAnsi"/>
                <w:sz w:val="20"/>
                <w:szCs w:val="20"/>
                <w:lang w:val="en-US" w:eastAsia="en-US"/>
              </w:rPr>
              <w:t xml:space="preserve"> x 16</w:t>
            </w:r>
          </w:p>
          <w:p w14:paraId="5ED7D555" w14:textId="77777777" w:rsidR="00675E61" w:rsidRPr="002944B1" w:rsidRDefault="00675E61" w:rsidP="008548F1">
            <w:pPr>
              <w:pStyle w:val="xmsonormal"/>
              <w:spacing w:before="0" w:beforeAutospacing="0" w:after="0" w:afterAutospacing="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lastRenderedPageBreak/>
              <w:t xml:space="preserve">1 </w:t>
            </w:r>
            <w:proofErr w:type="gramStart"/>
            <w:r w:rsidRPr="002944B1">
              <w:rPr>
                <w:rFonts w:asciiTheme="minorHAnsi" w:eastAsiaTheme="minorHAnsi" w:hAnsiTheme="minorHAnsi" w:cstheme="minorHAnsi"/>
                <w:sz w:val="20"/>
                <w:szCs w:val="20"/>
                <w:lang w:val="en-US" w:eastAsia="en-US"/>
              </w:rPr>
              <w:t>slots</w:t>
            </w:r>
            <w:proofErr w:type="gramEnd"/>
            <w:r w:rsidRPr="002944B1">
              <w:rPr>
                <w:rFonts w:asciiTheme="minorHAnsi" w:eastAsiaTheme="minorHAnsi" w:hAnsiTheme="minorHAnsi" w:cstheme="minorHAnsi"/>
                <w:sz w:val="20"/>
                <w:szCs w:val="20"/>
                <w:lang w:val="en-US" w:eastAsia="en-US"/>
              </w:rPr>
              <w:t xml:space="preserve"> de stockage HDD </w:t>
            </w:r>
            <w:proofErr w:type="gramStart"/>
            <w:r w:rsidRPr="002944B1">
              <w:rPr>
                <w:rFonts w:asciiTheme="minorHAnsi" w:eastAsiaTheme="minorHAnsi" w:hAnsiTheme="minorHAnsi" w:cstheme="minorHAnsi"/>
                <w:sz w:val="20"/>
                <w:szCs w:val="20"/>
                <w:lang w:val="en-US" w:eastAsia="en-US"/>
              </w:rPr>
              <w:t>3.5’’</w:t>
            </w:r>
            <w:proofErr w:type="gramEnd"/>
          </w:p>
          <w:p w14:paraId="191FF733" w14:textId="77777777" w:rsidR="00675E61" w:rsidRPr="002944B1" w:rsidRDefault="00675E61" w:rsidP="008548F1">
            <w:pPr>
              <w:pStyle w:val="xxmsonormal"/>
              <w:rPr>
                <w:rFonts w:asciiTheme="minorHAnsi" w:hAnsiTheme="minorHAnsi" w:cstheme="minorHAnsi"/>
                <w:sz w:val="20"/>
                <w:szCs w:val="20"/>
              </w:rPr>
            </w:pPr>
            <w:proofErr w:type="gramStart"/>
            <w:r w:rsidRPr="002944B1">
              <w:rPr>
                <w:rFonts w:asciiTheme="minorHAnsi" w:hAnsiTheme="minorHAnsi" w:cstheme="minorHAnsi"/>
                <w:sz w:val="20"/>
                <w:szCs w:val="20"/>
              </w:rPr>
              <w:t>Ecolabels :</w:t>
            </w:r>
            <w:proofErr w:type="gramEnd"/>
            <w:r w:rsidRPr="002944B1">
              <w:rPr>
                <w:rFonts w:asciiTheme="minorHAnsi" w:hAnsiTheme="minorHAnsi" w:cstheme="minorHAnsi"/>
                <w:sz w:val="20"/>
                <w:szCs w:val="20"/>
              </w:rPr>
              <w:t xml:space="preserve"> TCO8, Energy Star, </w:t>
            </w:r>
            <w:proofErr w:type="spellStart"/>
            <w:r w:rsidRPr="002944B1">
              <w:rPr>
                <w:rFonts w:asciiTheme="minorHAnsi" w:hAnsiTheme="minorHAnsi" w:cstheme="minorHAnsi"/>
                <w:sz w:val="20"/>
                <w:szCs w:val="20"/>
              </w:rPr>
              <w:t>Epeat</w:t>
            </w:r>
            <w:proofErr w:type="spellEnd"/>
            <w:r w:rsidRPr="002944B1">
              <w:rPr>
                <w:rFonts w:asciiTheme="minorHAnsi" w:hAnsiTheme="minorHAnsi" w:cstheme="minorHAnsi"/>
                <w:sz w:val="20"/>
                <w:szCs w:val="20"/>
              </w:rPr>
              <w:t xml:space="preserve"> GOLD. </w:t>
            </w:r>
          </w:p>
          <w:p w14:paraId="7A5B176C"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Sécurité : Puce dédiée TPM 2.0 certifiée Common </w:t>
            </w:r>
            <w:proofErr w:type="spellStart"/>
            <w:r w:rsidRPr="00ED23B4">
              <w:rPr>
                <w:rFonts w:asciiTheme="minorHAnsi" w:hAnsiTheme="minorHAnsi" w:cstheme="minorHAnsi"/>
                <w:sz w:val="20"/>
                <w:szCs w:val="20"/>
                <w:lang w:val="fr-FR"/>
              </w:rPr>
              <w:t>Criteria</w:t>
            </w:r>
            <w:proofErr w:type="spellEnd"/>
            <w:r w:rsidRPr="00ED23B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139E7768"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BIOS conçue par le fabricant du PC</w:t>
            </w:r>
          </w:p>
          <w:p w14:paraId="41579D49"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Protection du BIOS avec auto-réparation. </w:t>
            </w:r>
          </w:p>
          <w:p w14:paraId="5939BE74"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Verrouillage de sécurité par câble antivol ou cadenas.</w:t>
            </w:r>
          </w:p>
          <w:p w14:paraId="174C462E" w14:textId="77777777" w:rsidR="00675E61" w:rsidRPr="002944B1" w:rsidRDefault="00675E61" w:rsidP="008548F1">
            <w:pPr>
              <w:pStyle w:val="xxmsonormal"/>
              <w:rPr>
                <w:rFonts w:asciiTheme="minorHAnsi" w:hAnsiTheme="minorHAnsi" w:cstheme="minorHAnsi"/>
                <w:sz w:val="20"/>
                <w:szCs w:val="20"/>
              </w:rPr>
            </w:pPr>
            <w:r w:rsidRPr="002944B1">
              <w:rPr>
                <w:rFonts w:asciiTheme="minorHAnsi" w:hAnsiTheme="minorHAnsi" w:cstheme="minorHAnsi"/>
                <w:sz w:val="20"/>
                <w:szCs w:val="20"/>
              </w:rPr>
              <w:t>EPEAT Gold, Energy Star, TCO 9.0</w:t>
            </w:r>
          </w:p>
          <w:p w14:paraId="642D049C"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Le PC doit passer les tests MIL-STD-810H.</w:t>
            </w:r>
          </w:p>
          <w:p w14:paraId="2E16D3D4" w14:textId="77777777" w:rsidR="00675E61" w:rsidRPr="00ED23B4" w:rsidRDefault="00675E61" w:rsidP="008548F1">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Dimension : 27 x 9,5 x 30,3 cm environ</w:t>
            </w:r>
          </w:p>
          <w:p w14:paraId="3CC928DC" w14:textId="77777777" w:rsidR="00675E61" w:rsidRPr="00ED23B4" w:rsidRDefault="00675E61" w:rsidP="008548F1">
            <w:pPr>
              <w:rPr>
                <w:rFonts w:asciiTheme="minorHAnsi" w:hAnsiTheme="minorHAnsi" w:cstheme="minorHAnsi"/>
                <w:sz w:val="20"/>
                <w:szCs w:val="20"/>
              </w:rPr>
            </w:pPr>
            <w:r w:rsidRPr="00ED23B4">
              <w:rPr>
                <w:rFonts w:asciiTheme="minorHAnsi" w:hAnsiTheme="minorHAnsi" w:cstheme="minorHAnsi"/>
                <w:sz w:val="20"/>
                <w:szCs w:val="20"/>
              </w:rPr>
              <w:t>L’écran, Unité centrale, Clavier et Souris, doivent être de même marque reconnue mondialement.</w:t>
            </w:r>
          </w:p>
          <w:p w14:paraId="0C314648" w14:textId="77777777" w:rsidR="00675E61" w:rsidRPr="00585DBC" w:rsidRDefault="00675E61" w:rsidP="008548F1">
            <w:pPr>
              <w:pStyle w:val="xmsonormal"/>
              <w:spacing w:before="0" w:beforeAutospacing="0" w:after="0" w:afterAutospacing="0"/>
              <w:rPr>
                <w:rFonts w:asciiTheme="minorHAnsi" w:eastAsiaTheme="minorHAnsi" w:hAnsiTheme="minorHAnsi" w:cstheme="minorHAnsi"/>
                <w:sz w:val="20"/>
                <w:szCs w:val="20"/>
                <w:lang w:eastAsia="en-US"/>
              </w:rPr>
            </w:pPr>
            <w:r w:rsidRPr="00ED23B4">
              <w:rPr>
                <w:rFonts w:asciiTheme="minorHAnsi" w:hAnsiTheme="minorHAnsi" w:cstheme="minorHAnsi"/>
                <w:color w:val="000000"/>
                <w:sz w:val="20"/>
                <w:szCs w:val="20"/>
              </w:rPr>
              <w:t>Garantie 3 ans sur site pièces et main d’œuvre</w:t>
            </w:r>
          </w:p>
        </w:tc>
        <w:tc>
          <w:tcPr>
            <w:tcW w:w="1701" w:type="dxa"/>
          </w:tcPr>
          <w:p w14:paraId="59620123"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1FD27269"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677BDFB0" w14:textId="77777777" w:rsidR="00675E61" w:rsidRPr="00ED23B4" w:rsidRDefault="00675E61" w:rsidP="008548F1">
            <w:pPr>
              <w:pStyle w:val="xxmsonormal"/>
              <w:rPr>
                <w:rFonts w:asciiTheme="minorHAnsi" w:hAnsiTheme="minorHAnsi" w:cstheme="minorHAnsi"/>
                <w:b/>
                <w:bCs/>
                <w:sz w:val="20"/>
                <w:szCs w:val="20"/>
                <w:lang w:val="fr-FR"/>
              </w:rPr>
            </w:pPr>
            <w:r w:rsidRPr="00ED23B4">
              <w:rPr>
                <w:rFonts w:ascii="Century Gothic" w:hAnsi="Century Gothic"/>
                <w:b/>
                <w:sz w:val="20"/>
                <w:szCs w:val="20"/>
                <w:lang w:val="fr-FR"/>
              </w:rPr>
              <w:t>Caractéristique proposée :</w:t>
            </w:r>
          </w:p>
        </w:tc>
        <w:tc>
          <w:tcPr>
            <w:tcW w:w="1676" w:type="dxa"/>
          </w:tcPr>
          <w:p w14:paraId="16414FF6" w14:textId="77777777" w:rsidR="00675E61" w:rsidRPr="00ED23B4" w:rsidRDefault="00675E61" w:rsidP="008548F1">
            <w:pPr>
              <w:pStyle w:val="xxmsonormal"/>
              <w:rPr>
                <w:rFonts w:asciiTheme="minorHAnsi" w:hAnsiTheme="minorHAnsi" w:cstheme="minorHAnsi"/>
                <w:b/>
                <w:bCs/>
                <w:sz w:val="20"/>
                <w:szCs w:val="20"/>
                <w:lang w:val="fr-FR"/>
              </w:rPr>
            </w:pPr>
          </w:p>
        </w:tc>
      </w:tr>
      <w:tr w:rsidR="00675E61" w:rsidRPr="00ED23B4" w14:paraId="74D1D374" w14:textId="77777777" w:rsidTr="008548F1">
        <w:trPr>
          <w:jc w:val="center"/>
        </w:trPr>
        <w:tc>
          <w:tcPr>
            <w:tcW w:w="774" w:type="dxa"/>
          </w:tcPr>
          <w:p w14:paraId="7ACF1420" w14:textId="77777777" w:rsidR="00675E61" w:rsidRPr="00ED23B4" w:rsidRDefault="00675E61" w:rsidP="008548F1">
            <w:pPr>
              <w:jc w:val="center"/>
              <w:rPr>
                <w:rFonts w:asciiTheme="minorHAnsi" w:hAnsiTheme="minorHAnsi" w:cstheme="minorHAnsi"/>
                <w:b/>
                <w:bCs/>
                <w:sz w:val="20"/>
                <w:szCs w:val="20"/>
              </w:rPr>
            </w:pPr>
            <w:r w:rsidRPr="00ED23B4">
              <w:rPr>
                <w:rFonts w:asciiTheme="minorHAnsi" w:hAnsiTheme="minorHAnsi" w:cstheme="minorHAnsi"/>
                <w:b/>
                <w:bCs/>
                <w:sz w:val="20"/>
                <w:szCs w:val="20"/>
              </w:rPr>
              <w:t>2</w:t>
            </w:r>
          </w:p>
        </w:tc>
        <w:tc>
          <w:tcPr>
            <w:tcW w:w="6025" w:type="dxa"/>
          </w:tcPr>
          <w:p w14:paraId="75441764" w14:textId="77777777" w:rsidR="00675E61" w:rsidRPr="00ED23B4" w:rsidRDefault="00675E61" w:rsidP="008548F1">
            <w:pPr>
              <w:rPr>
                <w:rFonts w:ascii="Calibri" w:hAnsi="Calibri" w:cstheme="minorHAnsi"/>
                <w:b/>
                <w:sz w:val="22"/>
                <w:szCs w:val="22"/>
                <w:u w:val="single"/>
              </w:rPr>
            </w:pPr>
            <w:r w:rsidRPr="00ED23B4">
              <w:rPr>
                <w:rFonts w:ascii="Calibri" w:hAnsi="Calibri" w:cstheme="minorHAnsi"/>
                <w:b/>
                <w:sz w:val="22"/>
                <w:szCs w:val="22"/>
                <w:u w:val="single"/>
              </w:rPr>
              <w:t>MICRO ORDINATEURS Type 2</w:t>
            </w:r>
          </w:p>
          <w:p w14:paraId="50425CA0" w14:textId="77777777" w:rsidR="00675E61" w:rsidRPr="00285C1E" w:rsidRDefault="00675E61" w:rsidP="008548F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Caractéristiques exigées minimum :</w:t>
            </w:r>
          </w:p>
          <w:p w14:paraId="1CE8455C"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Format : Micro-Tour</w:t>
            </w:r>
          </w:p>
          <w:p w14:paraId="15B9AF18" w14:textId="77777777" w:rsidR="00675E61" w:rsidRPr="00285C1E" w:rsidRDefault="00675E61" w:rsidP="008548F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OS : WINDOWS 11 Pro ou équivalent</w:t>
            </w:r>
          </w:p>
          <w:p w14:paraId="0F7EE8F0" w14:textId="77777777" w:rsidR="00675E61" w:rsidRPr="00285C1E" w:rsidRDefault="00675E61" w:rsidP="008548F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Chipset : Intel Q</w:t>
            </w:r>
            <w:r>
              <w:rPr>
                <w:rFonts w:asciiTheme="minorHAnsi" w:hAnsiTheme="minorHAnsi" w:cstheme="minorHAnsi"/>
                <w:sz w:val="20"/>
                <w:szCs w:val="20"/>
                <w:lang w:val="fr-MA"/>
              </w:rPr>
              <w:t>6</w:t>
            </w:r>
            <w:r w:rsidRPr="00285C1E">
              <w:rPr>
                <w:rFonts w:asciiTheme="minorHAnsi" w:hAnsiTheme="minorHAnsi" w:cstheme="minorHAnsi"/>
                <w:sz w:val="20"/>
                <w:szCs w:val="20"/>
                <w:lang w:val="fr-MA"/>
              </w:rPr>
              <w:t xml:space="preserve">70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12BB0207"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Processeur : Processeur i7-1</w:t>
            </w:r>
            <w:r>
              <w:rPr>
                <w:rFonts w:asciiTheme="minorHAnsi" w:hAnsiTheme="minorHAnsi" w:cstheme="minorHAnsi"/>
                <w:sz w:val="20"/>
                <w:szCs w:val="20"/>
                <w:lang w:val="fr-FR"/>
              </w:rPr>
              <w:t>3</w:t>
            </w:r>
            <w:r w:rsidRPr="00B57A24">
              <w:rPr>
                <w:rFonts w:asciiTheme="minorHAnsi" w:hAnsiTheme="minorHAnsi" w:cstheme="minorHAnsi"/>
                <w:sz w:val="20"/>
                <w:szCs w:val="20"/>
                <w:lang w:val="fr-FR"/>
              </w:rPr>
              <w:t xml:space="preserve">700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(2,1 </w:t>
            </w:r>
            <w:proofErr w:type="spellStart"/>
            <w:r w:rsidRPr="00B57A24">
              <w:rPr>
                <w:rFonts w:asciiTheme="minorHAnsi" w:hAnsiTheme="minorHAnsi" w:cstheme="minorHAnsi"/>
                <w:sz w:val="20"/>
                <w:szCs w:val="20"/>
                <w:lang w:val="fr-FR"/>
              </w:rPr>
              <w:t>Ghz</w:t>
            </w:r>
            <w:proofErr w:type="spellEnd"/>
            <w:r w:rsidRPr="00B57A24">
              <w:rPr>
                <w:rFonts w:asciiTheme="minorHAnsi" w:hAnsiTheme="minorHAnsi" w:cstheme="minorHAnsi"/>
                <w:sz w:val="20"/>
                <w:szCs w:val="20"/>
                <w:lang w:val="fr-FR"/>
              </w:rPr>
              <w:t xml:space="preserve"> au minimum, 25 Mo cache,12 </w:t>
            </w:r>
            <w:proofErr w:type="spellStart"/>
            <w:r w:rsidRPr="00B57A24">
              <w:rPr>
                <w:rFonts w:asciiTheme="minorHAnsi" w:hAnsiTheme="minorHAnsi" w:cstheme="minorHAnsi"/>
                <w:sz w:val="20"/>
                <w:szCs w:val="20"/>
                <w:lang w:val="fr-FR"/>
              </w:rPr>
              <w:t>coeurs</w:t>
            </w:r>
            <w:proofErr w:type="spellEnd"/>
            <w:r w:rsidRPr="00B57A24">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2B497AEB"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Mémoire : Mémoire vive 16Go extensible à 64Go de mémoire SDRAM DDR</w:t>
            </w:r>
            <w:r>
              <w:rPr>
                <w:rFonts w:asciiTheme="minorHAnsi" w:hAnsiTheme="minorHAnsi" w:cstheme="minorHAnsi"/>
                <w:sz w:val="20"/>
                <w:szCs w:val="20"/>
                <w:lang w:val="fr-FR"/>
              </w:rPr>
              <w:t>5</w:t>
            </w:r>
            <w:r w:rsidRPr="00174788">
              <w:rPr>
                <w:rFonts w:asciiTheme="minorHAnsi" w:hAnsiTheme="minorHAnsi" w:cstheme="minorHAnsi"/>
                <w:sz w:val="20"/>
                <w:szCs w:val="20"/>
                <w:lang w:val="fr-FR"/>
              </w:rPr>
              <w:t>-</w:t>
            </w:r>
            <w:r>
              <w:rPr>
                <w:rFonts w:asciiTheme="minorHAnsi" w:hAnsiTheme="minorHAnsi" w:cstheme="minorHAnsi"/>
                <w:sz w:val="20"/>
                <w:szCs w:val="20"/>
                <w:lang w:val="fr-FR"/>
              </w:rPr>
              <w:t>48</w:t>
            </w:r>
            <w:r w:rsidRPr="00174788">
              <w:rPr>
                <w:rFonts w:asciiTheme="minorHAnsi" w:hAnsiTheme="minorHAnsi" w:cstheme="minorHAnsi"/>
                <w:sz w:val="20"/>
                <w:szCs w:val="20"/>
                <w:lang w:val="fr-FR"/>
              </w:rPr>
              <w:t xml:space="preserve">00 </w:t>
            </w:r>
          </w:p>
          <w:p w14:paraId="3CFD61F0"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Disque dur : 512GB M.2 2280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w:t>
            </w:r>
            <w:proofErr w:type="spellStart"/>
            <w:r w:rsidRPr="00B57A24">
              <w:rPr>
                <w:rFonts w:asciiTheme="minorHAnsi" w:hAnsiTheme="minorHAnsi" w:cstheme="minorHAnsi"/>
                <w:sz w:val="20"/>
                <w:szCs w:val="20"/>
                <w:lang w:val="fr-FR"/>
              </w:rPr>
              <w:t>NVMe</w:t>
            </w:r>
            <w:proofErr w:type="spellEnd"/>
            <w:r w:rsidRPr="00B57A24">
              <w:rPr>
                <w:rFonts w:asciiTheme="minorHAnsi" w:hAnsiTheme="minorHAnsi" w:cstheme="minorHAnsi"/>
                <w:sz w:val="20"/>
                <w:szCs w:val="20"/>
                <w:lang w:val="fr-FR"/>
              </w:rPr>
              <w:t xml:space="preserve"> SSD</w:t>
            </w:r>
          </w:p>
          <w:p w14:paraId="5FA3027C"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Lecteur optique : Lecteur de DVD+/-ROM </w:t>
            </w:r>
          </w:p>
          <w:p w14:paraId="0BA34822"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Graphique : Carte graphique intégrée Intel UHD</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et carte graphique dédiée NVIDIA T400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4 GB DDR</w:t>
            </w:r>
            <w:r>
              <w:rPr>
                <w:rFonts w:asciiTheme="minorHAnsi" w:hAnsiTheme="minorHAnsi" w:cstheme="minorHAnsi"/>
                <w:sz w:val="20"/>
                <w:szCs w:val="20"/>
                <w:lang w:val="fr-FR"/>
              </w:rPr>
              <w:t>6</w:t>
            </w:r>
            <w:r w:rsidRPr="00B57A24">
              <w:rPr>
                <w:rFonts w:asciiTheme="minorHAnsi" w:hAnsiTheme="minorHAnsi" w:cstheme="minorHAnsi"/>
                <w:sz w:val="20"/>
                <w:szCs w:val="20"/>
                <w:lang w:val="fr-FR"/>
              </w:rPr>
              <w:t>.</w:t>
            </w:r>
          </w:p>
          <w:p w14:paraId="12130836"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Ports et connecteurs : </w:t>
            </w:r>
          </w:p>
          <w:p w14:paraId="7F2EBA82"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Avant : 1 port USB-C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2</w:t>
            </w:r>
            <w:r>
              <w:rPr>
                <w:rFonts w:asciiTheme="minorHAnsi" w:hAnsiTheme="minorHAnsi" w:cstheme="minorHAnsi"/>
                <w:sz w:val="20"/>
                <w:szCs w:val="20"/>
                <w:lang w:val="fr-FR"/>
              </w:rPr>
              <w:t xml:space="preserve"> (10Gbps</w:t>
            </w:r>
            <w:proofErr w:type="gramStart"/>
            <w:r>
              <w:rPr>
                <w:rFonts w:asciiTheme="minorHAnsi" w:hAnsiTheme="minorHAnsi" w:cstheme="minorHAnsi"/>
                <w:sz w:val="20"/>
                <w:szCs w:val="20"/>
                <w:lang w:val="fr-FR"/>
              </w:rPr>
              <w:t>)</w:t>
            </w:r>
            <w:r w:rsidRPr="00B57A24">
              <w:rPr>
                <w:rFonts w:asciiTheme="minorHAnsi" w:hAnsiTheme="minorHAnsi" w:cstheme="minorHAnsi"/>
                <w:sz w:val="20"/>
                <w:szCs w:val="20"/>
                <w:lang w:val="fr-FR"/>
              </w:rPr>
              <w:t xml:space="preserve"> ,</w:t>
            </w:r>
            <w:proofErr w:type="gramEnd"/>
            <w:r w:rsidRPr="00B57A24">
              <w:rPr>
                <w:rFonts w:asciiTheme="minorHAnsi" w:hAnsiTheme="minorHAnsi" w:cstheme="minorHAnsi"/>
                <w:sz w:val="20"/>
                <w:szCs w:val="20"/>
                <w:lang w:val="fr-FR"/>
              </w:rPr>
              <w:t xml:space="preserve"> 3 ports USB 3.2 Gen2</w:t>
            </w:r>
            <w:r>
              <w:rPr>
                <w:rFonts w:asciiTheme="minorHAnsi" w:hAnsiTheme="minorHAnsi" w:cstheme="minorHAnsi"/>
                <w:sz w:val="20"/>
                <w:szCs w:val="20"/>
                <w:lang w:val="fr-FR"/>
              </w:rPr>
              <w:t xml:space="preserve"> (10Gbps)</w:t>
            </w:r>
            <w:r w:rsidRPr="00B57A24">
              <w:rPr>
                <w:rFonts w:asciiTheme="minorHAnsi" w:hAnsiTheme="minorHAnsi" w:cstheme="minorHAnsi"/>
                <w:sz w:val="20"/>
                <w:szCs w:val="20"/>
                <w:lang w:val="fr-FR"/>
              </w:rPr>
              <w:t xml:space="preserve">, 1 Combo audio </w:t>
            </w:r>
            <w:r>
              <w:rPr>
                <w:rFonts w:asciiTheme="minorHAnsi" w:hAnsiTheme="minorHAnsi" w:cstheme="minorHAnsi"/>
                <w:sz w:val="20"/>
                <w:szCs w:val="20"/>
                <w:lang w:val="fr-FR"/>
              </w:rPr>
              <w:t>j</w:t>
            </w:r>
            <w:r w:rsidRPr="00B57A24">
              <w:rPr>
                <w:rFonts w:asciiTheme="minorHAnsi" w:hAnsiTheme="minorHAnsi" w:cstheme="minorHAnsi"/>
                <w:sz w:val="20"/>
                <w:szCs w:val="20"/>
                <w:lang w:val="fr-FR"/>
              </w:rPr>
              <w:t>ack</w:t>
            </w:r>
          </w:p>
          <w:p w14:paraId="3EB60496" w14:textId="77777777" w:rsidR="00675E61"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Arrière : 2 ports USB 2.0, 3 ports USB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1</w:t>
            </w:r>
            <w:r>
              <w:rPr>
                <w:rFonts w:asciiTheme="minorHAnsi" w:hAnsiTheme="minorHAnsi" w:cstheme="minorHAnsi"/>
                <w:sz w:val="20"/>
                <w:szCs w:val="20"/>
                <w:lang w:val="fr-FR"/>
              </w:rPr>
              <w:t xml:space="preserve"> (5Gbps)</w:t>
            </w:r>
            <w:r w:rsidRPr="00B57A24">
              <w:rPr>
                <w:rFonts w:asciiTheme="minorHAnsi" w:hAnsiTheme="minorHAnsi" w:cstheme="minorHAnsi"/>
                <w:sz w:val="20"/>
                <w:szCs w:val="20"/>
                <w:lang w:val="fr-FR"/>
              </w:rPr>
              <w:t xml:space="preserve">, 1 port </w:t>
            </w:r>
            <w:proofErr w:type="spellStart"/>
            <w:r w:rsidRPr="00B57A24">
              <w:rPr>
                <w:rFonts w:asciiTheme="minorHAnsi" w:hAnsiTheme="minorHAnsi" w:cstheme="minorHAnsi"/>
                <w:sz w:val="20"/>
                <w:szCs w:val="20"/>
                <w:lang w:val="fr-FR"/>
              </w:rPr>
              <w:t>DisplayPort</w:t>
            </w:r>
            <w:proofErr w:type="spellEnd"/>
            <w:r w:rsidRPr="00B57A24">
              <w:rPr>
                <w:rFonts w:asciiTheme="minorHAnsi" w:hAnsiTheme="minorHAnsi" w:cstheme="minorHAnsi"/>
                <w:sz w:val="20"/>
                <w:szCs w:val="20"/>
                <w:lang w:val="fr-FR"/>
              </w:rPr>
              <w:t>, 1 port HDMI, 1 3</w:t>
            </w:r>
            <w:r w:rsidRPr="00B57A24">
              <w:rPr>
                <w:rFonts w:asciiTheme="minorHAnsi" w:hAnsiTheme="minorHAnsi" w:cstheme="minorHAnsi"/>
                <w:sz w:val="20"/>
                <w:szCs w:val="20"/>
                <w:vertAlign w:val="superscript"/>
                <w:lang w:val="fr-FR"/>
              </w:rPr>
              <w:t>ème</w:t>
            </w:r>
            <w:r w:rsidRPr="00B57A24">
              <w:rPr>
                <w:rFonts w:asciiTheme="minorHAnsi" w:hAnsiTheme="minorHAnsi" w:cstheme="minorHAnsi"/>
                <w:sz w:val="20"/>
                <w:szCs w:val="20"/>
                <w:lang w:val="fr-FR"/>
              </w:rPr>
              <w:t xml:space="preserve"> port vidéo flexible (DP, HDMI, VGA ou USB-C), 1 RJ45, 1 port audio Line-in/out</w:t>
            </w:r>
          </w:p>
          <w:p w14:paraId="67DAD5F7" w14:textId="77777777" w:rsidR="00675E61" w:rsidRPr="00B57A24" w:rsidRDefault="00675E61" w:rsidP="008548F1">
            <w:pPr>
              <w:pStyle w:val="xxmsonormal"/>
              <w:rPr>
                <w:rFonts w:asciiTheme="minorHAnsi" w:hAnsiTheme="minorHAnsi" w:cstheme="minorHAnsi"/>
                <w:sz w:val="20"/>
                <w:szCs w:val="20"/>
                <w:lang w:val="fr-FR"/>
              </w:rPr>
            </w:pPr>
            <w:r w:rsidRPr="00285C1E">
              <w:rPr>
                <w:rFonts w:asciiTheme="minorHAnsi" w:hAnsiTheme="minorHAnsi" w:cstheme="minorHAnsi"/>
                <w:sz w:val="20"/>
                <w:szCs w:val="20"/>
                <w:lang w:val="fr-MA"/>
              </w:rPr>
              <w:t>Alimentation : 260W (efficacité 92%)</w:t>
            </w:r>
          </w:p>
          <w:p w14:paraId="514F5F03"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Slots : </w:t>
            </w:r>
          </w:p>
          <w:p w14:paraId="6CFCE0B6"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M.2 2230 (pour WLAN) </w:t>
            </w:r>
          </w:p>
          <w:p w14:paraId="3C45922A"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1 M.2 2280 (pour stockage)</w:t>
            </w:r>
          </w:p>
          <w:p w14:paraId="54052C66"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w:t>
            </w:r>
          </w:p>
          <w:p w14:paraId="65852868"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x16</w:t>
            </w:r>
          </w:p>
          <w:p w14:paraId="406C1870" w14:textId="77777777" w:rsidR="00675E61" w:rsidRPr="00B57A24" w:rsidRDefault="00675E61" w:rsidP="008548F1">
            <w:pPr>
              <w:pStyle w:val="xxmsonormal"/>
              <w:rPr>
                <w:rFonts w:asciiTheme="minorHAnsi" w:hAnsiTheme="minorHAnsi" w:cstheme="minorHAnsi"/>
                <w:color w:val="FF0000"/>
                <w:sz w:val="20"/>
                <w:szCs w:val="20"/>
                <w:lang w:val="nl-NL"/>
              </w:rPr>
            </w:pPr>
            <w:r w:rsidRPr="00B57A24">
              <w:rPr>
                <w:rFonts w:asciiTheme="minorHAnsi" w:hAnsiTheme="minorHAnsi" w:cstheme="minorHAnsi"/>
                <w:sz w:val="20"/>
                <w:szCs w:val="20"/>
                <w:lang w:val="nl-NL"/>
              </w:rPr>
              <w:t>1 PCI x1</w:t>
            </w:r>
          </w:p>
          <w:p w14:paraId="0DF267CB" w14:textId="77777777" w:rsidR="00675E61" w:rsidRPr="00B57A24" w:rsidRDefault="00675E61" w:rsidP="008548F1">
            <w:pPr>
              <w:pStyle w:val="xxmsonormal"/>
              <w:rPr>
                <w:rFonts w:asciiTheme="minorHAnsi" w:hAnsiTheme="minorHAnsi" w:cstheme="minorHAnsi"/>
                <w:sz w:val="20"/>
                <w:szCs w:val="20"/>
                <w:lang w:val="nl-NL"/>
              </w:rPr>
            </w:pPr>
            <w:r w:rsidRPr="00B57A24">
              <w:rPr>
                <w:rFonts w:asciiTheme="minorHAnsi" w:hAnsiTheme="minorHAnsi" w:cstheme="minorHAnsi"/>
                <w:sz w:val="20"/>
                <w:szCs w:val="20"/>
                <w:lang w:val="nl-NL"/>
              </w:rPr>
              <w:t xml:space="preserve">2 </w:t>
            </w:r>
            <w:proofErr w:type="spellStart"/>
            <w:r w:rsidRPr="00B57A24">
              <w:rPr>
                <w:rFonts w:asciiTheme="minorHAnsi" w:hAnsiTheme="minorHAnsi" w:cstheme="minorHAnsi"/>
                <w:sz w:val="20"/>
                <w:szCs w:val="20"/>
                <w:lang w:val="nl-NL"/>
              </w:rPr>
              <w:t>Slots</w:t>
            </w:r>
            <w:proofErr w:type="spellEnd"/>
            <w:r w:rsidRPr="00B57A24">
              <w:rPr>
                <w:rFonts w:asciiTheme="minorHAnsi" w:hAnsiTheme="minorHAnsi" w:cstheme="minorHAnsi"/>
                <w:sz w:val="20"/>
                <w:szCs w:val="20"/>
                <w:lang w:val="nl-NL"/>
              </w:rPr>
              <w:t xml:space="preserve"> de stockage HDD 3.5’’</w:t>
            </w:r>
          </w:p>
          <w:p w14:paraId="278487D3"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Périphériques : Clavier (AZERTY </w:t>
            </w:r>
            <w:r>
              <w:rPr>
                <w:rFonts w:asciiTheme="minorHAnsi" w:hAnsiTheme="minorHAnsi" w:cstheme="minorHAnsi"/>
                <w:sz w:val="20"/>
                <w:szCs w:val="20"/>
                <w:lang w:val="fr-FR"/>
              </w:rPr>
              <w:t>Français/arabe</w:t>
            </w:r>
            <w:r w:rsidRPr="00B57A24">
              <w:rPr>
                <w:rFonts w:asciiTheme="minorHAnsi" w:hAnsiTheme="minorHAnsi" w:cstheme="minorHAnsi"/>
                <w:sz w:val="20"/>
                <w:szCs w:val="20"/>
                <w:lang w:val="fr-FR"/>
              </w:rPr>
              <w:t>) et souris optique</w:t>
            </w:r>
          </w:p>
          <w:p w14:paraId="225B8285" w14:textId="77777777" w:rsidR="00675E61" w:rsidRPr="00B57A24" w:rsidRDefault="00675E61" w:rsidP="008548F1">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Audio :</w:t>
            </w:r>
            <w:proofErr w:type="gramEnd"/>
            <w:r w:rsidRPr="00B57A24">
              <w:rPr>
                <w:rFonts w:asciiTheme="minorHAnsi" w:hAnsiTheme="minorHAnsi" w:cstheme="minorHAnsi"/>
                <w:sz w:val="20"/>
                <w:szCs w:val="20"/>
                <w:lang w:val="en-GB"/>
              </w:rPr>
              <w:t xml:space="preserve"> Haut-</w:t>
            </w:r>
            <w:proofErr w:type="spellStart"/>
            <w:r w:rsidRPr="00B57A24">
              <w:rPr>
                <w:rFonts w:asciiTheme="minorHAnsi" w:hAnsiTheme="minorHAnsi" w:cstheme="minorHAnsi"/>
                <w:sz w:val="20"/>
                <w:szCs w:val="20"/>
                <w:lang w:val="en-GB"/>
              </w:rPr>
              <w:t>parleurs</w:t>
            </w:r>
            <w:proofErr w:type="spellEnd"/>
            <w:r w:rsidRPr="00B57A24">
              <w:rPr>
                <w:rFonts w:asciiTheme="minorHAnsi" w:hAnsiTheme="minorHAnsi" w:cstheme="minorHAnsi"/>
                <w:sz w:val="20"/>
                <w:szCs w:val="20"/>
                <w:lang w:val="en-GB"/>
              </w:rPr>
              <w:t xml:space="preserve"> internes </w:t>
            </w:r>
          </w:p>
          <w:p w14:paraId="2BAAEC21" w14:textId="77777777" w:rsidR="00675E61" w:rsidRPr="00B57A24" w:rsidRDefault="00675E61" w:rsidP="008548F1">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Ecolabels :</w:t>
            </w:r>
            <w:proofErr w:type="gramEnd"/>
            <w:r w:rsidRPr="00B57A24">
              <w:rPr>
                <w:rFonts w:asciiTheme="minorHAnsi" w:hAnsiTheme="minorHAnsi" w:cstheme="minorHAnsi"/>
                <w:sz w:val="20"/>
                <w:szCs w:val="20"/>
                <w:lang w:val="en-GB"/>
              </w:rPr>
              <w:t xml:space="preserve"> TCO8, Energy Star, </w:t>
            </w:r>
            <w:proofErr w:type="spellStart"/>
            <w:r w:rsidRPr="00B57A24">
              <w:rPr>
                <w:rFonts w:asciiTheme="minorHAnsi" w:hAnsiTheme="minorHAnsi" w:cstheme="minorHAnsi"/>
                <w:sz w:val="20"/>
                <w:szCs w:val="20"/>
                <w:lang w:val="en-GB"/>
              </w:rPr>
              <w:t>Epeat</w:t>
            </w:r>
            <w:proofErr w:type="spellEnd"/>
            <w:r w:rsidRPr="00B57A24">
              <w:rPr>
                <w:rFonts w:asciiTheme="minorHAnsi" w:hAnsiTheme="minorHAnsi" w:cstheme="minorHAnsi"/>
                <w:sz w:val="20"/>
                <w:szCs w:val="20"/>
                <w:lang w:val="en-GB"/>
              </w:rPr>
              <w:t xml:space="preserve"> GOLD. </w:t>
            </w:r>
          </w:p>
          <w:p w14:paraId="57317039"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Sécurité : Puce dédiée TPM 2.0 certifiée Common </w:t>
            </w:r>
            <w:proofErr w:type="spellStart"/>
            <w:r w:rsidRPr="00B57A24">
              <w:rPr>
                <w:rFonts w:asciiTheme="minorHAnsi" w:hAnsiTheme="minorHAnsi" w:cstheme="minorHAnsi"/>
                <w:sz w:val="20"/>
                <w:szCs w:val="20"/>
                <w:lang w:val="fr-FR"/>
              </w:rPr>
              <w:t>Criteria</w:t>
            </w:r>
            <w:proofErr w:type="spellEnd"/>
            <w:r w:rsidRPr="00B57A2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1EAB2A6D"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BIOS conçue par le fabricant du PC</w:t>
            </w:r>
          </w:p>
          <w:p w14:paraId="27876AC5"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lastRenderedPageBreak/>
              <w:t xml:space="preserve">Protection du BIOS avec auto-réparation. </w:t>
            </w:r>
          </w:p>
          <w:p w14:paraId="1117D2DF" w14:textId="77777777" w:rsidR="00675E61"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Verrouillage de sécurité par câble antivol ou cadenas.</w:t>
            </w:r>
          </w:p>
          <w:p w14:paraId="5A017D8B" w14:textId="77777777" w:rsidR="00675E61" w:rsidRPr="00B57A24"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063A10BF" w14:textId="77777777" w:rsidR="00675E61" w:rsidRPr="00A36331" w:rsidRDefault="00675E61" w:rsidP="008548F1">
            <w:pPr>
              <w:pStyle w:val="xxmsonormal"/>
              <w:rPr>
                <w:rFonts w:asciiTheme="minorHAnsi" w:hAnsiTheme="minorHAnsi" w:cstheme="minorHAnsi"/>
                <w:sz w:val="20"/>
                <w:szCs w:val="20"/>
              </w:rPr>
            </w:pPr>
            <w:r w:rsidRPr="00A36331">
              <w:rPr>
                <w:rFonts w:asciiTheme="minorHAnsi" w:hAnsiTheme="minorHAnsi" w:cstheme="minorHAnsi"/>
                <w:sz w:val="20"/>
                <w:szCs w:val="20"/>
              </w:rPr>
              <w:t>EPEAT Gold, Energy Star, TCO 9.0</w:t>
            </w:r>
          </w:p>
          <w:p w14:paraId="7CA11B4B" w14:textId="77777777" w:rsidR="00675E61" w:rsidRPr="00B57A24" w:rsidRDefault="00675E61" w:rsidP="008548F1">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Le PC doit passer les tests MIL-STD-810H.</w:t>
            </w:r>
          </w:p>
          <w:p w14:paraId="4BA0F705" w14:textId="77777777" w:rsidR="00675E61" w:rsidRPr="00B57A24" w:rsidRDefault="00675E61" w:rsidP="008548F1">
            <w:pPr>
              <w:rPr>
                <w:rFonts w:asciiTheme="minorHAnsi" w:hAnsiTheme="minorHAnsi" w:cstheme="minorHAnsi"/>
                <w:sz w:val="20"/>
                <w:szCs w:val="20"/>
              </w:rPr>
            </w:pPr>
          </w:p>
          <w:p w14:paraId="79314E82" w14:textId="77777777" w:rsidR="00675E61" w:rsidRPr="00867F7E" w:rsidRDefault="00675E61" w:rsidP="008548F1">
            <w:pPr>
              <w:rPr>
                <w:rFonts w:asciiTheme="minorHAnsi" w:hAnsiTheme="minorHAnsi" w:cstheme="minorHAnsi"/>
                <w:sz w:val="20"/>
                <w:szCs w:val="20"/>
              </w:rPr>
            </w:pPr>
            <w:r w:rsidRPr="00B57A24">
              <w:rPr>
                <w:rFonts w:asciiTheme="minorHAnsi" w:hAnsiTheme="minorHAnsi" w:cstheme="minorHAnsi"/>
                <w:sz w:val="20"/>
                <w:szCs w:val="20"/>
              </w:rPr>
              <w:t xml:space="preserve">Écran </w:t>
            </w:r>
            <w:r w:rsidRPr="00867F7E">
              <w:rPr>
                <w:rFonts w:asciiTheme="minorHAnsi" w:hAnsiTheme="minorHAnsi" w:cstheme="minorHAnsi"/>
                <w:sz w:val="20"/>
                <w:szCs w:val="20"/>
              </w:rPr>
              <w:t>: 23,5 pouces de même marque que l'unité centrale.</w:t>
            </w:r>
          </w:p>
          <w:p w14:paraId="739DCD4E" w14:textId="77777777" w:rsidR="00675E61" w:rsidRPr="00867F7E" w:rsidRDefault="00675E61" w:rsidP="008548F1">
            <w:pPr>
              <w:rPr>
                <w:rFonts w:asciiTheme="minorHAnsi" w:hAnsiTheme="minorHAnsi" w:cstheme="minorHAnsi"/>
                <w:sz w:val="20"/>
                <w:szCs w:val="20"/>
              </w:rPr>
            </w:pPr>
            <w:r w:rsidRPr="00867F7E">
              <w:rPr>
                <w:rFonts w:asciiTheme="minorHAnsi" w:hAnsiTheme="minorHAnsi" w:cstheme="minorHAnsi"/>
                <w:sz w:val="20"/>
                <w:szCs w:val="20"/>
              </w:rPr>
              <w:t>L’écran, Unité centrale, Clavier et Souris, doivent être de même marque reconnue mondialement.</w:t>
            </w:r>
          </w:p>
          <w:p w14:paraId="07DA21C0" w14:textId="77777777" w:rsidR="00675E61" w:rsidRDefault="00675E61" w:rsidP="008548F1">
            <w:pPr>
              <w:rPr>
                <w:rFonts w:asciiTheme="minorHAnsi" w:hAnsiTheme="minorHAnsi" w:cstheme="minorHAnsi"/>
                <w:sz w:val="20"/>
                <w:szCs w:val="20"/>
              </w:rPr>
            </w:pPr>
            <w:r w:rsidRPr="00867F7E">
              <w:rPr>
                <w:rFonts w:asciiTheme="minorHAnsi" w:hAnsiTheme="minorHAnsi" w:cstheme="minorHAnsi"/>
                <w:sz w:val="20"/>
                <w:szCs w:val="20"/>
              </w:rPr>
              <w:t xml:space="preserve">Dimension : 15.5 x 30.3 x 33.7 cm </w:t>
            </w:r>
            <w:r>
              <w:rPr>
                <w:rFonts w:asciiTheme="minorHAnsi" w:hAnsiTheme="minorHAnsi" w:cstheme="minorHAnsi"/>
                <w:sz w:val="20"/>
                <w:szCs w:val="20"/>
              </w:rPr>
              <w:t>environ</w:t>
            </w:r>
          </w:p>
          <w:p w14:paraId="564D7254" w14:textId="77777777" w:rsidR="00675E61" w:rsidRPr="00585DBC" w:rsidRDefault="00675E61" w:rsidP="008548F1">
            <w:pPr>
              <w:rPr>
                <w:rFonts w:asciiTheme="minorHAnsi" w:hAnsiTheme="minorHAnsi" w:cstheme="minorHAnsi"/>
                <w:color w:val="000000"/>
                <w:sz w:val="20"/>
                <w:szCs w:val="20"/>
              </w:rPr>
            </w:pPr>
            <w:r w:rsidRPr="00B57A24">
              <w:rPr>
                <w:rFonts w:asciiTheme="minorHAnsi" w:hAnsiTheme="minorHAnsi" w:cstheme="minorHAnsi"/>
                <w:color w:val="000000"/>
                <w:sz w:val="20"/>
                <w:szCs w:val="20"/>
              </w:rPr>
              <w:t>Garantie 3 ans sur site pièces et main d’œuvre</w:t>
            </w:r>
          </w:p>
        </w:tc>
        <w:tc>
          <w:tcPr>
            <w:tcW w:w="1701" w:type="dxa"/>
          </w:tcPr>
          <w:p w14:paraId="7427E777"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39E7B019"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85B9045" w14:textId="77777777" w:rsidR="00675E61" w:rsidRPr="00ED23B4" w:rsidRDefault="00675E61" w:rsidP="008548F1">
            <w:pPr>
              <w:rPr>
                <w:rFonts w:ascii="Calibri" w:hAnsi="Calibri" w:cstheme="minorHAnsi"/>
                <w:b/>
                <w:sz w:val="22"/>
                <w:szCs w:val="22"/>
                <w:u w:val="single"/>
              </w:rPr>
            </w:pPr>
            <w:r w:rsidRPr="00ED23B4">
              <w:rPr>
                <w:rFonts w:ascii="Century Gothic" w:hAnsi="Century Gothic"/>
                <w:b/>
                <w:sz w:val="20"/>
                <w:szCs w:val="20"/>
              </w:rPr>
              <w:t>Caractéristique proposée :</w:t>
            </w:r>
          </w:p>
        </w:tc>
        <w:tc>
          <w:tcPr>
            <w:tcW w:w="1676" w:type="dxa"/>
          </w:tcPr>
          <w:p w14:paraId="3BBA4ABC" w14:textId="77777777" w:rsidR="00675E61" w:rsidRPr="00ED23B4" w:rsidRDefault="00675E61" w:rsidP="008548F1">
            <w:pPr>
              <w:rPr>
                <w:rFonts w:ascii="Calibri" w:hAnsi="Calibri" w:cstheme="minorHAnsi"/>
                <w:b/>
                <w:sz w:val="22"/>
                <w:szCs w:val="22"/>
                <w:u w:val="single"/>
              </w:rPr>
            </w:pPr>
          </w:p>
        </w:tc>
      </w:tr>
      <w:tr w:rsidR="00675E61" w:rsidRPr="00ED23B4" w14:paraId="21CA0EFD" w14:textId="77777777" w:rsidTr="008548F1">
        <w:trPr>
          <w:jc w:val="center"/>
        </w:trPr>
        <w:tc>
          <w:tcPr>
            <w:tcW w:w="774" w:type="dxa"/>
          </w:tcPr>
          <w:p w14:paraId="30A9FC15" w14:textId="77777777" w:rsidR="00675E61" w:rsidRPr="00ED23B4" w:rsidRDefault="00675E61" w:rsidP="008548F1">
            <w:pPr>
              <w:jc w:val="center"/>
              <w:rPr>
                <w:rFonts w:asciiTheme="minorHAnsi" w:hAnsiTheme="minorHAnsi" w:cstheme="minorHAnsi"/>
                <w:b/>
                <w:bCs/>
                <w:sz w:val="20"/>
                <w:szCs w:val="20"/>
              </w:rPr>
            </w:pPr>
            <w:r w:rsidRPr="00ED23B4">
              <w:rPr>
                <w:rFonts w:asciiTheme="minorHAnsi" w:hAnsiTheme="minorHAnsi" w:cstheme="minorHAnsi"/>
                <w:b/>
                <w:bCs/>
                <w:sz w:val="20"/>
                <w:szCs w:val="20"/>
              </w:rPr>
              <w:t>3</w:t>
            </w:r>
          </w:p>
        </w:tc>
        <w:tc>
          <w:tcPr>
            <w:tcW w:w="6025" w:type="dxa"/>
          </w:tcPr>
          <w:p w14:paraId="04387DAF" w14:textId="77777777" w:rsidR="00675E61" w:rsidRPr="00ED23B4" w:rsidRDefault="00675E61" w:rsidP="008548F1">
            <w:pPr>
              <w:widowControl w:val="0"/>
              <w:autoSpaceDE w:val="0"/>
              <w:autoSpaceDN w:val="0"/>
              <w:adjustRightInd w:val="0"/>
              <w:ind w:right="180"/>
              <w:jc w:val="both"/>
              <w:rPr>
                <w:rFonts w:ascii="Calibri" w:hAnsi="Calibri" w:cstheme="minorHAnsi"/>
                <w:b/>
                <w:sz w:val="22"/>
                <w:szCs w:val="22"/>
                <w:u w:val="single"/>
              </w:rPr>
            </w:pPr>
            <w:r w:rsidRPr="00ED23B4">
              <w:rPr>
                <w:rFonts w:ascii="Calibri" w:hAnsi="Calibri" w:cstheme="minorHAnsi"/>
                <w:b/>
                <w:sz w:val="22"/>
                <w:szCs w:val="22"/>
                <w:u w:val="single"/>
              </w:rPr>
              <w:t>Stations de travail</w:t>
            </w:r>
          </w:p>
          <w:p w14:paraId="063A6411" w14:textId="77777777" w:rsidR="00675E61" w:rsidRPr="00285C1E" w:rsidRDefault="00675E61" w:rsidP="008548F1">
            <w:pPr>
              <w:pStyle w:val="xxmsonormal"/>
              <w:rPr>
                <w:rFonts w:asciiTheme="minorHAnsi" w:hAnsiTheme="minorHAnsi" w:cstheme="minorHAnsi"/>
                <w:sz w:val="20"/>
                <w:szCs w:val="20"/>
                <w:lang w:val="fr-MA"/>
              </w:rPr>
            </w:pPr>
            <w:r w:rsidRPr="00285C1E">
              <w:rPr>
                <w:rFonts w:asciiTheme="minorHAnsi" w:hAnsiTheme="minorHAnsi" w:cstheme="minorHAnsi"/>
                <w:sz w:val="20"/>
                <w:szCs w:val="20"/>
                <w:lang w:val="fr-MA"/>
              </w:rPr>
              <w:t>Caractéristiques exigées minimum :</w:t>
            </w:r>
          </w:p>
          <w:p w14:paraId="091D8A37" w14:textId="77777777" w:rsidR="00675E61" w:rsidRPr="003C6FFB" w:rsidRDefault="00675E61" w:rsidP="008548F1">
            <w:pPr>
              <w:pStyle w:val="xxmsonormal"/>
              <w:rPr>
                <w:rFonts w:asciiTheme="minorHAnsi" w:hAnsiTheme="minorHAnsi" w:cstheme="minorHAnsi"/>
                <w:sz w:val="20"/>
                <w:szCs w:val="20"/>
                <w:lang w:val="fr-MA"/>
              </w:rPr>
            </w:pPr>
            <w:r w:rsidRPr="003C6FFB">
              <w:rPr>
                <w:rFonts w:asciiTheme="minorHAnsi" w:hAnsiTheme="minorHAnsi" w:cstheme="minorHAnsi"/>
                <w:sz w:val="20"/>
                <w:szCs w:val="20"/>
                <w:lang w:val="fr-MA"/>
              </w:rPr>
              <w:t xml:space="preserve">Format : Micro-tour </w:t>
            </w:r>
          </w:p>
          <w:p w14:paraId="4D4C0FA2" w14:textId="77777777" w:rsidR="00675E61" w:rsidRPr="002944B1" w:rsidRDefault="00675E61" w:rsidP="008548F1">
            <w:pPr>
              <w:pStyle w:val="xxmsonormal"/>
              <w:rPr>
                <w:rFonts w:asciiTheme="minorHAnsi" w:hAnsiTheme="minorHAnsi" w:cstheme="minorHAnsi"/>
                <w:sz w:val="20"/>
                <w:szCs w:val="20"/>
                <w:lang w:val="fr-MA"/>
              </w:rPr>
            </w:pPr>
            <w:r w:rsidRPr="002944B1">
              <w:rPr>
                <w:rFonts w:asciiTheme="minorHAnsi" w:hAnsiTheme="minorHAnsi" w:cstheme="minorHAnsi"/>
                <w:sz w:val="20"/>
                <w:szCs w:val="20"/>
                <w:lang w:val="fr-MA"/>
              </w:rPr>
              <w:t xml:space="preserve">OS : : WINDOWS 11 Pro ou </w:t>
            </w:r>
            <w:proofErr w:type="spellStart"/>
            <w:r w:rsidRPr="002944B1">
              <w:rPr>
                <w:rFonts w:asciiTheme="minorHAnsi" w:hAnsiTheme="minorHAnsi" w:cstheme="minorHAnsi"/>
                <w:sz w:val="20"/>
                <w:szCs w:val="20"/>
                <w:lang w:val="fr-MA"/>
              </w:rPr>
              <w:t>equivalent</w:t>
            </w:r>
            <w:proofErr w:type="spellEnd"/>
          </w:p>
          <w:p w14:paraId="7A00A7C5" w14:textId="77777777" w:rsidR="00675E61" w:rsidRPr="002944B1" w:rsidRDefault="00675E61" w:rsidP="008548F1">
            <w:pPr>
              <w:pStyle w:val="xxmsonormal"/>
              <w:rPr>
                <w:rFonts w:asciiTheme="minorHAnsi" w:hAnsiTheme="minorHAnsi" w:cstheme="minorHAnsi"/>
                <w:sz w:val="20"/>
                <w:szCs w:val="20"/>
                <w:lang w:val="fr-MA"/>
              </w:rPr>
            </w:pPr>
            <w:r w:rsidRPr="002944B1">
              <w:rPr>
                <w:rFonts w:asciiTheme="minorHAnsi" w:hAnsiTheme="minorHAnsi" w:cstheme="minorHAnsi"/>
                <w:sz w:val="20"/>
                <w:szCs w:val="20"/>
                <w:lang w:val="fr-MA"/>
              </w:rPr>
              <w:t>Chipset : Intel W880 ou équivalent</w:t>
            </w:r>
          </w:p>
          <w:p w14:paraId="06311C51" w14:textId="77777777" w:rsidR="00675E61" w:rsidRPr="003C6FFB" w:rsidRDefault="00675E61" w:rsidP="008548F1">
            <w:pPr>
              <w:pStyle w:val="xxmsonormal"/>
              <w:rPr>
                <w:rFonts w:asciiTheme="minorHAnsi" w:hAnsiTheme="minorHAnsi" w:cstheme="minorHAnsi"/>
                <w:sz w:val="20"/>
                <w:szCs w:val="20"/>
                <w:lang w:val="fr-MA"/>
              </w:rPr>
            </w:pPr>
            <w:r w:rsidRPr="003C6FFB">
              <w:rPr>
                <w:rFonts w:asciiTheme="minorHAnsi" w:hAnsiTheme="minorHAnsi" w:cstheme="minorHAnsi"/>
                <w:sz w:val="20"/>
                <w:szCs w:val="20"/>
                <w:lang w:val="fr-MA"/>
              </w:rPr>
              <w:t xml:space="preserve">Processeur : Intel® Ultra 7 265 (ou équivalent) avec carte graphique </w:t>
            </w:r>
            <w:proofErr w:type="spellStart"/>
            <w:r w:rsidRPr="003C6FFB">
              <w:rPr>
                <w:rFonts w:asciiTheme="minorHAnsi" w:hAnsiTheme="minorHAnsi" w:cstheme="minorHAnsi"/>
                <w:sz w:val="20"/>
                <w:szCs w:val="20"/>
                <w:lang w:val="fr-MA"/>
              </w:rPr>
              <w:t>intel</w:t>
            </w:r>
            <w:proofErr w:type="spellEnd"/>
            <w:r w:rsidRPr="003C6FFB">
              <w:rPr>
                <w:rFonts w:asciiTheme="minorHAnsi" w:hAnsiTheme="minorHAnsi" w:cstheme="minorHAnsi"/>
                <w:sz w:val="20"/>
                <w:szCs w:val="20"/>
                <w:lang w:val="fr-MA"/>
              </w:rPr>
              <w:t xml:space="preserve"> (1.8 GHz de fréquence de base des E-</w:t>
            </w:r>
            <w:proofErr w:type="spellStart"/>
            <w:r w:rsidRPr="003C6FFB">
              <w:rPr>
                <w:rFonts w:asciiTheme="minorHAnsi" w:hAnsiTheme="minorHAnsi" w:cstheme="minorHAnsi"/>
                <w:sz w:val="20"/>
                <w:szCs w:val="20"/>
                <w:lang w:val="fr-MA"/>
              </w:rPr>
              <w:t>core</w:t>
            </w:r>
            <w:proofErr w:type="spellEnd"/>
            <w:r w:rsidRPr="003C6FFB">
              <w:rPr>
                <w:rFonts w:asciiTheme="minorHAnsi" w:hAnsiTheme="minorHAnsi" w:cstheme="minorHAnsi"/>
                <w:sz w:val="20"/>
                <w:szCs w:val="20"/>
                <w:lang w:val="fr-MA"/>
              </w:rPr>
              <w:t>, 2,4 GHz de fréq</w:t>
            </w:r>
            <w:r>
              <w:rPr>
                <w:rFonts w:asciiTheme="minorHAnsi" w:hAnsiTheme="minorHAnsi" w:cstheme="minorHAnsi"/>
                <w:sz w:val="20"/>
                <w:szCs w:val="20"/>
                <w:lang w:val="fr-MA"/>
              </w:rPr>
              <w:t>uence de</w:t>
            </w:r>
            <w:r w:rsidRPr="003C6FFB">
              <w:rPr>
                <w:rFonts w:asciiTheme="minorHAnsi" w:hAnsiTheme="minorHAnsi" w:cstheme="minorHAnsi"/>
                <w:sz w:val="20"/>
                <w:szCs w:val="20"/>
                <w:lang w:val="fr-MA"/>
              </w:rPr>
              <w:t xml:space="preserve"> base</w:t>
            </w:r>
            <w:r>
              <w:rPr>
                <w:rFonts w:asciiTheme="minorHAnsi" w:hAnsiTheme="minorHAnsi" w:cstheme="minorHAnsi"/>
                <w:sz w:val="20"/>
                <w:szCs w:val="20"/>
                <w:lang w:val="fr-MA"/>
              </w:rPr>
              <w:t xml:space="preserve"> des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jusqu’à 4,6 </w:t>
            </w:r>
            <w:proofErr w:type="spellStart"/>
            <w:r>
              <w:rPr>
                <w:rFonts w:asciiTheme="minorHAnsi" w:hAnsiTheme="minorHAnsi" w:cstheme="minorHAnsi"/>
                <w:sz w:val="20"/>
                <w:szCs w:val="20"/>
                <w:lang w:val="fr-MA"/>
              </w:rPr>
              <w:t>Ghz</w:t>
            </w:r>
            <w:proofErr w:type="spellEnd"/>
            <w:r>
              <w:rPr>
                <w:rFonts w:asciiTheme="minorHAnsi" w:hAnsiTheme="minorHAnsi" w:cstheme="minorHAnsi"/>
                <w:sz w:val="20"/>
                <w:szCs w:val="20"/>
                <w:lang w:val="fr-MA"/>
              </w:rPr>
              <w:t xml:space="preserve"> de fréquence Turbo maximale des E-</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jusqu’à 5,2 </w:t>
            </w:r>
            <w:proofErr w:type="spellStart"/>
            <w:r>
              <w:rPr>
                <w:rFonts w:asciiTheme="minorHAnsi" w:hAnsiTheme="minorHAnsi" w:cstheme="minorHAnsi"/>
                <w:sz w:val="20"/>
                <w:szCs w:val="20"/>
                <w:lang w:val="fr-MA"/>
              </w:rPr>
              <w:t>Ghz</w:t>
            </w:r>
            <w:proofErr w:type="spellEnd"/>
            <w:r>
              <w:rPr>
                <w:rFonts w:asciiTheme="minorHAnsi" w:hAnsiTheme="minorHAnsi" w:cstheme="minorHAnsi"/>
                <w:sz w:val="20"/>
                <w:szCs w:val="20"/>
                <w:lang w:val="fr-MA"/>
              </w:rPr>
              <w:t xml:space="preserve"> de fréquence Turbo maximale des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30Mo de mémoire cache L3, 8 P-</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xml:space="preserve"> et 12 E-</w:t>
            </w:r>
            <w:proofErr w:type="spellStart"/>
            <w:r>
              <w:rPr>
                <w:rFonts w:asciiTheme="minorHAnsi" w:hAnsiTheme="minorHAnsi" w:cstheme="minorHAnsi"/>
                <w:sz w:val="20"/>
                <w:szCs w:val="20"/>
                <w:lang w:val="fr-MA"/>
              </w:rPr>
              <w:t>cores</w:t>
            </w:r>
            <w:proofErr w:type="spellEnd"/>
            <w:r>
              <w:rPr>
                <w:rFonts w:asciiTheme="minorHAnsi" w:hAnsiTheme="minorHAnsi" w:cstheme="minorHAnsi"/>
                <w:sz w:val="20"/>
                <w:szCs w:val="20"/>
                <w:lang w:val="fr-MA"/>
              </w:rPr>
              <w:t>, 20 threads)</w:t>
            </w:r>
            <w:r w:rsidRPr="003C6FFB">
              <w:rPr>
                <w:rFonts w:asciiTheme="minorHAnsi" w:hAnsiTheme="minorHAnsi" w:cstheme="minorHAnsi"/>
                <w:sz w:val="20"/>
                <w:szCs w:val="20"/>
                <w:lang w:val="fr-MA"/>
              </w:rPr>
              <w:t xml:space="preserve"> ou équivalent</w:t>
            </w:r>
          </w:p>
          <w:p w14:paraId="25180AB2" w14:textId="77777777" w:rsidR="00675E61" w:rsidRPr="00BF188D" w:rsidRDefault="00675E61" w:rsidP="008548F1">
            <w:pPr>
              <w:pStyle w:val="xxmsonormal"/>
              <w:rPr>
                <w:rFonts w:asciiTheme="minorHAnsi" w:hAnsiTheme="minorHAnsi" w:cstheme="minorHAnsi"/>
                <w:sz w:val="20"/>
                <w:szCs w:val="20"/>
                <w:lang w:val="fr-MA"/>
              </w:rPr>
            </w:pPr>
            <w:r w:rsidRPr="00BF188D">
              <w:rPr>
                <w:rFonts w:asciiTheme="minorHAnsi" w:hAnsiTheme="minorHAnsi" w:cstheme="minorHAnsi"/>
                <w:sz w:val="20"/>
                <w:szCs w:val="20"/>
                <w:lang w:val="fr-MA"/>
              </w:rPr>
              <w:t>Mémoire :   16GB (1x16GB) DDR5-4</w:t>
            </w:r>
            <w:r>
              <w:rPr>
                <w:rFonts w:asciiTheme="minorHAnsi" w:hAnsiTheme="minorHAnsi" w:cstheme="minorHAnsi"/>
                <w:sz w:val="20"/>
                <w:szCs w:val="20"/>
                <w:lang w:val="fr-MA"/>
              </w:rPr>
              <w:t>4</w:t>
            </w:r>
            <w:r w:rsidRPr="00BF188D">
              <w:rPr>
                <w:rFonts w:asciiTheme="minorHAnsi" w:hAnsiTheme="minorHAnsi" w:cstheme="minorHAnsi"/>
                <w:sz w:val="20"/>
                <w:szCs w:val="20"/>
                <w:lang w:val="fr-MA"/>
              </w:rPr>
              <w:t>00 ECC UDIMM max mémoire 128GB</w:t>
            </w:r>
            <w:r>
              <w:rPr>
                <w:rFonts w:asciiTheme="minorHAnsi" w:hAnsiTheme="minorHAnsi" w:cstheme="minorHAnsi"/>
                <w:sz w:val="20"/>
                <w:szCs w:val="20"/>
                <w:lang w:val="fr-MA"/>
              </w:rPr>
              <w:t xml:space="preserve"> DDR5</w:t>
            </w:r>
          </w:p>
          <w:p w14:paraId="265F1C24"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Disque dur : 512GB M.2 2280 </w:t>
            </w:r>
            <w:proofErr w:type="spellStart"/>
            <w:r w:rsidRPr="00BF188D">
              <w:rPr>
                <w:rFonts w:asciiTheme="minorHAnsi" w:hAnsiTheme="minorHAnsi" w:cstheme="minorHAnsi"/>
                <w:sz w:val="20"/>
                <w:szCs w:val="20"/>
                <w:lang w:val="fr-FR"/>
              </w:rPr>
              <w:t>PCIe</w:t>
            </w:r>
            <w:proofErr w:type="spellEnd"/>
            <w:r w:rsidRPr="00BF188D">
              <w:rPr>
                <w:rFonts w:asciiTheme="minorHAnsi" w:hAnsiTheme="minorHAnsi" w:cstheme="minorHAnsi"/>
                <w:sz w:val="20"/>
                <w:szCs w:val="20"/>
                <w:lang w:val="fr-FR"/>
              </w:rPr>
              <w:t xml:space="preserve"> </w:t>
            </w:r>
            <w:proofErr w:type="spellStart"/>
            <w:r w:rsidRPr="00BF188D">
              <w:rPr>
                <w:rFonts w:asciiTheme="minorHAnsi" w:hAnsiTheme="minorHAnsi" w:cstheme="minorHAnsi"/>
                <w:sz w:val="20"/>
                <w:szCs w:val="20"/>
                <w:lang w:val="fr-FR"/>
              </w:rPr>
              <w:t>NVMe</w:t>
            </w:r>
            <w:proofErr w:type="spellEnd"/>
            <w:r w:rsidRPr="00BF188D">
              <w:rPr>
                <w:rFonts w:asciiTheme="minorHAnsi" w:hAnsiTheme="minorHAnsi" w:cstheme="minorHAnsi"/>
                <w:sz w:val="20"/>
                <w:szCs w:val="20"/>
                <w:lang w:val="fr-FR"/>
              </w:rPr>
              <w:t xml:space="preserve"> SSD max </w:t>
            </w:r>
            <w:r>
              <w:rPr>
                <w:rFonts w:asciiTheme="minorHAnsi" w:hAnsiTheme="minorHAnsi" w:cstheme="minorHAnsi"/>
                <w:sz w:val="20"/>
                <w:szCs w:val="20"/>
                <w:lang w:val="fr-FR"/>
              </w:rPr>
              <w:t>36</w:t>
            </w:r>
            <w:r w:rsidRPr="00BF188D">
              <w:rPr>
                <w:rFonts w:asciiTheme="minorHAnsi" w:hAnsiTheme="minorHAnsi" w:cstheme="minorHAnsi"/>
                <w:sz w:val="20"/>
                <w:szCs w:val="20"/>
                <w:lang w:val="fr-FR"/>
              </w:rPr>
              <w:t>TB</w:t>
            </w:r>
          </w:p>
          <w:p w14:paraId="29C763E0" w14:textId="77777777" w:rsidR="00675E61" w:rsidRPr="00BF188D" w:rsidRDefault="00675E61" w:rsidP="008548F1">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Logement pour la mémoire : Minimum 4 DIMM </w:t>
            </w:r>
          </w:p>
          <w:p w14:paraId="614F5733"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Lecteur optique : Lecteur de DVD+/-ROM </w:t>
            </w:r>
          </w:p>
          <w:p w14:paraId="3BD11CAA"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Graphique : Carte graphique intégrée Intel</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UHD Graphics 770 et carte graphique dédiée NVIDIA</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Pr>
                <w:rFonts w:asciiTheme="minorHAnsi" w:hAnsiTheme="minorHAnsi" w:cstheme="minorHAnsi"/>
                <w:sz w:val="20"/>
                <w:szCs w:val="20"/>
                <w:lang w:val="fr-FR"/>
              </w:rPr>
              <w:t>R</w:t>
            </w:r>
            <w:r w:rsidRPr="00BF188D">
              <w:rPr>
                <w:rFonts w:asciiTheme="minorHAnsi" w:hAnsiTheme="minorHAnsi" w:cstheme="minorHAnsi"/>
                <w:sz w:val="20"/>
                <w:szCs w:val="20"/>
                <w:lang w:val="fr-FR"/>
              </w:rPr>
              <w:t>T</w:t>
            </w:r>
            <w:r>
              <w:rPr>
                <w:rFonts w:asciiTheme="minorHAnsi" w:hAnsiTheme="minorHAnsi" w:cstheme="minorHAnsi"/>
                <w:sz w:val="20"/>
                <w:szCs w:val="20"/>
                <w:lang w:val="fr-FR"/>
              </w:rPr>
              <w:t>X A</w:t>
            </w:r>
            <w:r w:rsidRPr="00BF188D">
              <w:rPr>
                <w:rFonts w:asciiTheme="minorHAnsi" w:hAnsiTheme="minorHAnsi" w:cstheme="minorHAnsi"/>
                <w:sz w:val="20"/>
                <w:szCs w:val="20"/>
                <w:lang w:val="fr-FR"/>
              </w:rPr>
              <w:t xml:space="preserve">400 </w:t>
            </w:r>
            <w:r>
              <w:rPr>
                <w:rFonts w:asciiTheme="minorHAnsi" w:hAnsiTheme="minorHAnsi" w:cstheme="minorHAnsi"/>
                <w:sz w:val="20"/>
                <w:szCs w:val="20"/>
                <w:lang w:val="fr-FR"/>
              </w:rPr>
              <w:t>4</w:t>
            </w:r>
            <w:r w:rsidRPr="00BF188D">
              <w:rPr>
                <w:rFonts w:asciiTheme="minorHAnsi" w:hAnsiTheme="minorHAnsi" w:cstheme="minorHAnsi"/>
                <w:sz w:val="20"/>
                <w:szCs w:val="20"/>
                <w:lang w:val="fr-FR"/>
              </w:rPr>
              <w:t xml:space="preserve"> GB DDR</w:t>
            </w:r>
            <w:r>
              <w:rPr>
                <w:rFonts w:asciiTheme="minorHAnsi" w:hAnsiTheme="minorHAnsi" w:cstheme="minorHAnsi"/>
                <w:sz w:val="20"/>
                <w:szCs w:val="20"/>
                <w:lang w:val="fr-FR"/>
              </w:rPr>
              <w:t>6</w:t>
            </w:r>
          </w:p>
          <w:p w14:paraId="60457721" w14:textId="77777777" w:rsidR="00675E61" w:rsidRPr="00BF188D" w:rsidRDefault="00675E61" w:rsidP="008548F1">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Ports et connecteurs minimum </w:t>
            </w:r>
            <w:r>
              <w:rPr>
                <w:rFonts w:asciiTheme="minorHAnsi" w:hAnsiTheme="minorHAnsi" w:cstheme="minorHAnsi"/>
                <w:lang w:val="fr-FR"/>
              </w:rPr>
              <w:t xml:space="preserve">en avant </w:t>
            </w:r>
            <w:r w:rsidRPr="00BF188D">
              <w:rPr>
                <w:rFonts w:asciiTheme="minorHAnsi" w:hAnsiTheme="minorHAnsi" w:cstheme="minorHAnsi"/>
                <w:lang w:val="fr-FR"/>
              </w:rPr>
              <w:t>:</w:t>
            </w:r>
          </w:p>
          <w:p w14:paraId="63F810DE" w14:textId="77777777" w:rsidR="00675E61" w:rsidRPr="007752B4" w:rsidRDefault="00675E61" w:rsidP="008548F1">
            <w:pPr>
              <w:pStyle w:val="xparagraphedeliste"/>
              <w:ind w:left="794" w:hanging="227"/>
              <w:rPr>
                <w:rFonts w:asciiTheme="minorHAnsi" w:hAnsiTheme="minorHAnsi" w:cstheme="minorHAnsi"/>
              </w:rPr>
            </w:pPr>
            <w:r w:rsidRPr="007752B4">
              <w:rPr>
                <w:rFonts w:asciiTheme="minorHAnsi" w:hAnsiTheme="minorHAnsi" w:cstheme="minorHAnsi"/>
              </w:rPr>
              <w:t>·   2 USB Type C 20Gbps</w:t>
            </w:r>
          </w:p>
          <w:p w14:paraId="3EABF35C" w14:textId="77777777" w:rsidR="00675E61" w:rsidRPr="007752B4" w:rsidRDefault="00675E61" w:rsidP="008548F1">
            <w:pPr>
              <w:pStyle w:val="xparagraphedeliste"/>
              <w:ind w:left="794" w:hanging="227"/>
              <w:rPr>
                <w:rFonts w:asciiTheme="minorHAnsi" w:hAnsiTheme="minorHAnsi" w:cstheme="minorHAnsi"/>
              </w:rPr>
            </w:pPr>
            <w:r w:rsidRPr="007752B4">
              <w:rPr>
                <w:rFonts w:asciiTheme="minorHAnsi" w:hAnsiTheme="minorHAnsi" w:cstheme="minorHAnsi"/>
              </w:rPr>
              <w:t>·   4 USB Type A 10G</w:t>
            </w:r>
            <w:r>
              <w:rPr>
                <w:rFonts w:asciiTheme="minorHAnsi" w:hAnsiTheme="minorHAnsi" w:cstheme="minorHAnsi"/>
              </w:rPr>
              <w:t>b</w:t>
            </w:r>
            <w:r w:rsidRPr="007752B4">
              <w:rPr>
                <w:rFonts w:asciiTheme="minorHAnsi" w:hAnsiTheme="minorHAnsi" w:cstheme="minorHAnsi"/>
              </w:rPr>
              <w:t>ps</w:t>
            </w:r>
          </w:p>
          <w:p w14:paraId="65A3DAAD" w14:textId="77777777" w:rsidR="00675E61" w:rsidRDefault="00675E61" w:rsidP="008548F1">
            <w:pPr>
              <w:pStyle w:val="xparagraphedeliste"/>
              <w:ind w:left="794" w:hanging="227"/>
              <w:rPr>
                <w:rFonts w:asciiTheme="minorHAnsi" w:hAnsiTheme="minorHAnsi" w:cstheme="minorHAnsi"/>
                <w:lang w:val="fr-FR"/>
              </w:rPr>
            </w:pPr>
            <w:r w:rsidRPr="002944B1">
              <w:rPr>
                <w:rFonts w:asciiTheme="minorHAnsi" w:hAnsiTheme="minorHAnsi" w:cstheme="minorHAnsi"/>
                <w:lang w:val="fr-MA"/>
              </w:rPr>
              <w:t xml:space="preserve">.   </w:t>
            </w:r>
            <w:r w:rsidRPr="00BF188D">
              <w:rPr>
                <w:rFonts w:asciiTheme="minorHAnsi" w:hAnsiTheme="minorHAnsi" w:cstheme="minorHAnsi"/>
                <w:lang w:val="fr-FR"/>
              </w:rPr>
              <w:t>prise combinée casque/microphone</w:t>
            </w:r>
          </w:p>
          <w:p w14:paraId="5A08F8E9" w14:textId="77777777" w:rsidR="00675E61" w:rsidRPr="00BF188D" w:rsidRDefault="00675E61" w:rsidP="008548F1">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Ports et connecteurs minimum </w:t>
            </w:r>
            <w:r>
              <w:rPr>
                <w:rFonts w:asciiTheme="minorHAnsi" w:hAnsiTheme="minorHAnsi" w:cstheme="minorHAnsi"/>
                <w:lang w:val="fr-FR"/>
              </w:rPr>
              <w:t xml:space="preserve">en arrière </w:t>
            </w:r>
            <w:r w:rsidRPr="00BF188D">
              <w:rPr>
                <w:rFonts w:asciiTheme="minorHAnsi" w:hAnsiTheme="minorHAnsi" w:cstheme="minorHAnsi"/>
                <w:lang w:val="fr-FR"/>
              </w:rPr>
              <w:t>:</w:t>
            </w:r>
          </w:p>
          <w:p w14:paraId="2541E939" w14:textId="77777777" w:rsidR="00675E61" w:rsidRDefault="00675E61" w:rsidP="008548F1">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w:t>
            </w:r>
            <w:r>
              <w:rPr>
                <w:rFonts w:asciiTheme="minorHAnsi" w:hAnsiTheme="minorHAnsi" w:cstheme="minorHAnsi"/>
                <w:lang w:val="fr-FR"/>
              </w:rPr>
              <w:t>prise de sortie audio</w:t>
            </w:r>
          </w:p>
          <w:p w14:paraId="6C9CFCBB" w14:textId="77777777" w:rsidR="00675E61" w:rsidRDefault="00675E61" w:rsidP="008548F1">
            <w:pPr>
              <w:pStyle w:val="xparagraphedeliste"/>
              <w:ind w:left="794" w:hanging="227"/>
              <w:rPr>
                <w:rFonts w:asciiTheme="minorHAnsi" w:hAnsiTheme="minorHAnsi" w:cstheme="minorHAnsi"/>
                <w:lang w:val="fr-FR"/>
              </w:rPr>
            </w:pPr>
            <w:r>
              <w:rPr>
                <w:rFonts w:asciiTheme="minorHAnsi" w:hAnsiTheme="minorHAnsi" w:cstheme="minorHAnsi"/>
                <w:lang w:val="fr-FR"/>
              </w:rPr>
              <w:t>.   prise d’entrée audio</w:t>
            </w:r>
          </w:p>
          <w:p w14:paraId="5D9887A5" w14:textId="77777777" w:rsidR="00675E61" w:rsidRPr="002944B1" w:rsidRDefault="00675E61" w:rsidP="008548F1">
            <w:pPr>
              <w:pStyle w:val="xparagraphedeliste"/>
              <w:ind w:left="794" w:hanging="227"/>
              <w:rPr>
                <w:rFonts w:asciiTheme="minorHAnsi" w:hAnsiTheme="minorHAnsi" w:cstheme="minorHAnsi"/>
              </w:rPr>
            </w:pPr>
            <w:r w:rsidRPr="002944B1">
              <w:rPr>
                <w:rFonts w:asciiTheme="minorHAnsi" w:hAnsiTheme="minorHAnsi" w:cstheme="minorHAnsi"/>
              </w:rPr>
              <w:t>.  2 Display Port 1.4</w:t>
            </w:r>
          </w:p>
          <w:p w14:paraId="3F98AC91" w14:textId="77777777" w:rsidR="00675E61" w:rsidRPr="007752B4" w:rsidRDefault="00675E61" w:rsidP="008548F1">
            <w:pPr>
              <w:pStyle w:val="xparagraphedeliste"/>
              <w:ind w:left="794" w:hanging="227"/>
              <w:rPr>
                <w:rFonts w:asciiTheme="minorHAnsi" w:hAnsiTheme="minorHAnsi" w:cstheme="minorHAnsi"/>
              </w:rPr>
            </w:pPr>
            <w:r w:rsidRPr="007752B4">
              <w:rPr>
                <w:rFonts w:asciiTheme="minorHAnsi" w:hAnsiTheme="minorHAnsi" w:cstheme="minorHAnsi"/>
              </w:rPr>
              <w:t>.   3 ports USB type A 2.0 480mbps</w:t>
            </w:r>
          </w:p>
          <w:p w14:paraId="5F211888" w14:textId="77777777" w:rsidR="00675E61" w:rsidRDefault="00675E61" w:rsidP="008548F1">
            <w:pPr>
              <w:pStyle w:val="xparagraphedeliste"/>
              <w:ind w:left="794" w:hanging="227"/>
              <w:rPr>
                <w:rFonts w:asciiTheme="minorHAnsi" w:hAnsiTheme="minorHAnsi" w:cstheme="minorHAnsi"/>
              </w:rPr>
            </w:pPr>
            <w:r w:rsidRPr="007752B4">
              <w:rPr>
                <w:rFonts w:asciiTheme="minorHAnsi" w:hAnsiTheme="minorHAnsi" w:cstheme="minorHAnsi"/>
              </w:rPr>
              <w:t xml:space="preserve">.   </w:t>
            </w:r>
            <w:r>
              <w:rPr>
                <w:rFonts w:asciiTheme="minorHAnsi" w:hAnsiTheme="minorHAnsi" w:cstheme="minorHAnsi"/>
              </w:rPr>
              <w:t>2</w:t>
            </w:r>
            <w:r w:rsidRPr="007752B4">
              <w:rPr>
                <w:rFonts w:asciiTheme="minorHAnsi" w:hAnsiTheme="minorHAnsi" w:cstheme="minorHAnsi"/>
              </w:rPr>
              <w:t xml:space="preserve"> USB Type A 10G</w:t>
            </w:r>
            <w:r>
              <w:rPr>
                <w:rFonts w:asciiTheme="minorHAnsi" w:hAnsiTheme="minorHAnsi" w:cstheme="minorHAnsi"/>
              </w:rPr>
              <w:t>b</w:t>
            </w:r>
            <w:r w:rsidRPr="007752B4">
              <w:rPr>
                <w:rFonts w:asciiTheme="minorHAnsi" w:hAnsiTheme="minorHAnsi" w:cstheme="minorHAnsi"/>
              </w:rPr>
              <w:t>ps</w:t>
            </w:r>
          </w:p>
          <w:p w14:paraId="13B6FBCA" w14:textId="77777777" w:rsidR="00675E61" w:rsidRPr="002944B1" w:rsidRDefault="00675E61" w:rsidP="008548F1">
            <w:pPr>
              <w:pStyle w:val="xparagraphedeliste"/>
              <w:ind w:left="794" w:hanging="227"/>
              <w:rPr>
                <w:rFonts w:asciiTheme="minorHAnsi" w:hAnsiTheme="minorHAnsi" w:cstheme="minorHAnsi"/>
              </w:rPr>
            </w:pPr>
            <w:r>
              <w:rPr>
                <w:rFonts w:asciiTheme="minorHAnsi" w:hAnsiTheme="minorHAnsi" w:cstheme="minorHAnsi"/>
              </w:rPr>
              <w:t xml:space="preserve">.   </w:t>
            </w:r>
            <w:r w:rsidRPr="002944B1">
              <w:rPr>
                <w:rFonts w:asciiTheme="minorHAnsi" w:hAnsiTheme="minorHAnsi" w:cstheme="minorHAnsi"/>
              </w:rPr>
              <w:t>1 USB Type 15 Gbps</w:t>
            </w:r>
          </w:p>
          <w:p w14:paraId="6DE63AD0" w14:textId="77777777" w:rsidR="00675E61" w:rsidRPr="00BF188D" w:rsidRDefault="00675E61" w:rsidP="008548F1">
            <w:pPr>
              <w:pStyle w:val="xparagraphedeliste"/>
              <w:ind w:left="794" w:hanging="227"/>
              <w:rPr>
                <w:rFonts w:asciiTheme="minorHAnsi" w:hAnsiTheme="minorHAnsi" w:cstheme="minorHAnsi"/>
                <w:lang w:val="fr-FR"/>
              </w:rPr>
            </w:pPr>
            <w:r w:rsidRPr="007752B4">
              <w:rPr>
                <w:rFonts w:asciiTheme="minorHAnsi" w:hAnsiTheme="minorHAnsi" w:cstheme="minorHAnsi"/>
                <w:lang w:val="fr-MA"/>
              </w:rPr>
              <w:t xml:space="preserve">·   </w:t>
            </w:r>
            <w:r w:rsidRPr="00BF188D">
              <w:rPr>
                <w:rFonts w:asciiTheme="minorHAnsi" w:hAnsiTheme="minorHAnsi" w:cstheme="minorHAnsi"/>
                <w:lang w:val="fr-FR"/>
              </w:rPr>
              <w:t>1 port HDMI</w:t>
            </w:r>
          </w:p>
          <w:p w14:paraId="346B33E0" w14:textId="77777777" w:rsidR="00675E61" w:rsidRDefault="00675E61" w:rsidP="008548F1">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1 Port RJ-45 </w:t>
            </w:r>
          </w:p>
          <w:p w14:paraId="0FB1EB06"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 Périphériques : Clavier (AZERTY </w:t>
            </w:r>
            <w:r>
              <w:rPr>
                <w:rFonts w:asciiTheme="minorHAnsi" w:hAnsiTheme="minorHAnsi" w:cstheme="minorHAnsi"/>
                <w:sz w:val="20"/>
                <w:szCs w:val="20"/>
                <w:lang w:val="fr-FR"/>
              </w:rPr>
              <w:t>Français/</w:t>
            </w:r>
            <w:r w:rsidRPr="00EC391D">
              <w:rPr>
                <w:rFonts w:asciiTheme="minorHAnsi" w:hAnsiTheme="minorHAnsi" w:cstheme="minorHAnsi"/>
                <w:sz w:val="20"/>
                <w:szCs w:val="20"/>
                <w:lang w:val="fr-FR"/>
              </w:rPr>
              <w:t xml:space="preserve">Arabe) </w:t>
            </w:r>
            <w:r w:rsidRPr="00BF188D">
              <w:rPr>
                <w:rFonts w:asciiTheme="minorHAnsi" w:hAnsiTheme="minorHAnsi" w:cstheme="minorHAnsi"/>
                <w:sz w:val="20"/>
                <w:szCs w:val="20"/>
                <w:lang w:val="fr-FR"/>
              </w:rPr>
              <w:t>et souris optique</w:t>
            </w:r>
          </w:p>
          <w:p w14:paraId="37920612"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Slots : </w:t>
            </w:r>
          </w:p>
          <w:p w14:paraId="77FF9F8D" w14:textId="77777777" w:rsidR="00675E61"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2 ports </w:t>
            </w:r>
            <w:r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22</w:t>
            </w:r>
            <w:r>
              <w:rPr>
                <w:rFonts w:asciiTheme="minorHAnsi" w:hAnsiTheme="minorHAnsi" w:cstheme="minorHAnsi"/>
                <w:sz w:val="20"/>
                <w:szCs w:val="20"/>
                <w:lang w:val="fr-FR"/>
              </w:rPr>
              <w:t>8</w:t>
            </w:r>
            <w:r w:rsidRPr="00BF188D">
              <w:rPr>
                <w:rFonts w:asciiTheme="minorHAnsi" w:hAnsiTheme="minorHAnsi" w:cstheme="minorHAnsi"/>
                <w:sz w:val="20"/>
                <w:szCs w:val="20"/>
                <w:lang w:val="fr-FR"/>
              </w:rPr>
              <w:t xml:space="preserve">0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4x4 ;</w:t>
            </w:r>
            <w:r w:rsidRPr="00BF188D">
              <w:rPr>
                <w:rFonts w:asciiTheme="minorHAnsi" w:hAnsiTheme="minorHAnsi" w:cstheme="minorHAnsi"/>
                <w:sz w:val="20"/>
                <w:szCs w:val="20"/>
                <w:lang w:val="fr-FR"/>
              </w:rPr>
              <w:t xml:space="preserve"> </w:t>
            </w:r>
          </w:p>
          <w:p w14:paraId="2498DB36" w14:textId="77777777" w:rsidR="00675E61" w:rsidRPr="00BF188D"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r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22</w:t>
            </w:r>
            <w:r>
              <w:rPr>
                <w:rFonts w:asciiTheme="minorHAnsi" w:hAnsiTheme="minorHAnsi" w:cstheme="minorHAnsi"/>
                <w:sz w:val="20"/>
                <w:szCs w:val="20"/>
                <w:lang w:val="fr-FR"/>
              </w:rPr>
              <w:t>3</w:t>
            </w:r>
            <w:r w:rsidRPr="00BF188D">
              <w:rPr>
                <w:rFonts w:asciiTheme="minorHAnsi" w:hAnsiTheme="minorHAnsi" w:cstheme="minorHAnsi"/>
                <w:sz w:val="20"/>
                <w:szCs w:val="20"/>
                <w:lang w:val="fr-FR"/>
              </w:rPr>
              <w:t xml:space="preserve">0 </w:t>
            </w:r>
            <w:r>
              <w:rPr>
                <w:rFonts w:asciiTheme="minorHAnsi" w:hAnsiTheme="minorHAnsi" w:cstheme="minorHAnsi"/>
                <w:sz w:val="20"/>
                <w:szCs w:val="20"/>
                <w:lang w:val="fr-FR"/>
              </w:rPr>
              <w:t>WLAN ;</w:t>
            </w:r>
            <w:r w:rsidRPr="00BF188D">
              <w:rPr>
                <w:rFonts w:asciiTheme="minorHAnsi" w:hAnsiTheme="minorHAnsi" w:cstheme="minorHAnsi"/>
                <w:sz w:val="20"/>
                <w:szCs w:val="20"/>
                <w:lang w:val="fr-FR"/>
              </w:rPr>
              <w:t xml:space="preserve"> </w:t>
            </w:r>
          </w:p>
          <w:p w14:paraId="171E6B2E" w14:textId="77777777" w:rsidR="00675E61"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lastRenderedPageBreak/>
              <w:t xml:space="preserve">1 port </w:t>
            </w:r>
            <w:r w:rsidRPr="00BF188D">
              <w:rPr>
                <w:rFonts w:asciiTheme="minorHAnsi" w:hAnsiTheme="minorHAnsi" w:cstheme="minorHAnsi"/>
                <w:sz w:val="20"/>
                <w:szCs w:val="20"/>
                <w:lang w:val="fr-FR"/>
              </w:rPr>
              <w:t>M.2</w:t>
            </w:r>
            <w:r>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22</w:t>
            </w:r>
            <w:r>
              <w:rPr>
                <w:rFonts w:asciiTheme="minorHAnsi" w:hAnsiTheme="minorHAnsi" w:cstheme="minorHAnsi"/>
                <w:sz w:val="20"/>
                <w:szCs w:val="20"/>
                <w:lang w:val="fr-FR"/>
              </w:rPr>
              <w:t>8</w:t>
            </w:r>
            <w:r w:rsidRPr="00BF188D">
              <w:rPr>
                <w:rFonts w:asciiTheme="minorHAnsi" w:hAnsiTheme="minorHAnsi" w:cstheme="minorHAnsi"/>
                <w:sz w:val="20"/>
                <w:szCs w:val="20"/>
                <w:lang w:val="fr-FR"/>
              </w:rPr>
              <w:t xml:space="preserve">0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5x4 ;</w:t>
            </w:r>
            <w:r w:rsidRPr="00BF188D">
              <w:rPr>
                <w:rFonts w:asciiTheme="minorHAnsi" w:hAnsiTheme="minorHAnsi" w:cstheme="minorHAnsi"/>
                <w:sz w:val="20"/>
                <w:szCs w:val="20"/>
                <w:lang w:val="fr-FR"/>
              </w:rPr>
              <w:t xml:space="preserve"> </w:t>
            </w:r>
          </w:p>
          <w:p w14:paraId="05027EE9" w14:textId="77777777" w:rsidR="00675E61"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4x1 mécaniques (x4 électriques)</w:t>
            </w:r>
          </w:p>
          <w:p w14:paraId="4BCB50CA" w14:textId="77777777" w:rsidR="00675E61"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1 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4x4 mécaniques (x16électriques)</w:t>
            </w:r>
          </w:p>
          <w:p w14:paraId="51E72C4D" w14:textId="77777777" w:rsidR="00675E61"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 xml:space="preserve">port </w:t>
            </w:r>
            <w:proofErr w:type="spellStart"/>
            <w:r>
              <w:rPr>
                <w:rFonts w:asciiTheme="minorHAnsi" w:hAnsiTheme="minorHAnsi" w:cstheme="minorHAnsi"/>
                <w:sz w:val="20"/>
                <w:szCs w:val="20"/>
                <w:lang w:val="fr-FR"/>
              </w:rPr>
              <w:t>PCle</w:t>
            </w:r>
            <w:proofErr w:type="spellEnd"/>
            <w:r>
              <w:rPr>
                <w:rFonts w:asciiTheme="minorHAnsi" w:hAnsiTheme="minorHAnsi" w:cstheme="minorHAnsi"/>
                <w:sz w:val="20"/>
                <w:szCs w:val="20"/>
                <w:lang w:val="fr-FR"/>
              </w:rPr>
              <w:t xml:space="preserve"> 4x4</w:t>
            </w:r>
          </w:p>
          <w:p w14:paraId="2C9B546D" w14:textId="77777777" w:rsidR="00675E61" w:rsidRDefault="00675E61" w:rsidP="008548F1">
            <w:pPr>
              <w:pStyle w:val="xxmsonormal"/>
              <w:rPr>
                <w:rFonts w:asciiTheme="minorHAnsi" w:hAnsiTheme="minorHAnsi" w:cstheme="minorHAnsi"/>
                <w:sz w:val="20"/>
                <w:szCs w:val="20"/>
                <w:lang w:val="fr-FR"/>
              </w:rPr>
            </w:pPr>
          </w:p>
          <w:p w14:paraId="5E0293E4"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Audio : Haut-parleur intégré </w:t>
            </w:r>
          </w:p>
          <w:p w14:paraId="23F077CF"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Gestion de la sécurité :  </w:t>
            </w:r>
          </w:p>
          <w:p w14:paraId="5B30FBD7"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Minimum TPM 2.0 intégrée </w:t>
            </w:r>
          </w:p>
          <w:p w14:paraId="013A576D"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Restauration rapide des dernières image OS en cas de panne. </w:t>
            </w:r>
          </w:p>
          <w:p w14:paraId="3638AECA"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Solution intelligente de détection des logiciels et fichiers malveillants. </w:t>
            </w:r>
          </w:p>
          <w:p w14:paraId="37964C15"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Protection des processus de sécurité (antivirus et pare-feu) contre les attaques des programmes malveillants. </w:t>
            </w:r>
          </w:p>
          <w:p w14:paraId="1BF198A0"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Validation de l’intégrité du code BIOS </w:t>
            </w:r>
          </w:p>
          <w:p w14:paraId="1E78E12F" w14:textId="77777777" w:rsidR="00675E61" w:rsidRPr="00BF188D" w:rsidRDefault="00675E61" w:rsidP="008548F1">
            <w:pPr>
              <w:pStyle w:val="xxmsonormal"/>
              <w:numPr>
                <w:ilvl w:val="0"/>
                <w:numId w:val="47"/>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Sécurité en mode navigation. </w:t>
            </w:r>
          </w:p>
          <w:p w14:paraId="1E637E40" w14:textId="77777777" w:rsidR="00675E61" w:rsidRPr="00B57A24" w:rsidRDefault="00675E61" w:rsidP="008548F1">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69EF1D3D" w14:textId="77777777" w:rsidR="00675E61" w:rsidRPr="00BF188D" w:rsidRDefault="00675E61" w:rsidP="008548F1">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Durabilité : avoir passé avec succès au moins 13 tests MIL-STD 810H</w:t>
            </w:r>
          </w:p>
          <w:p w14:paraId="15418BA6" w14:textId="77777777" w:rsidR="00675E61" w:rsidRPr="00BF188D" w:rsidRDefault="00675E61" w:rsidP="008548F1">
            <w:pPr>
              <w:pStyle w:val="xxmsonormal"/>
              <w:rPr>
                <w:rFonts w:asciiTheme="minorHAnsi" w:hAnsiTheme="minorHAnsi" w:cstheme="minorHAnsi"/>
                <w:sz w:val="20"/>
                <w:szCs w:val="20"/>
              </w:rPr>
            </w:pPr>
            <w:r w:rsidRPr="00BF188D">
              <w:rPr>
                <w:rFonts w:asciiTheme="minorHAnsi" w:hAnsiTheme="minorHAnsi" w:cstheme="minorHAnsi"/>
                <w:sz w:val="20"/>
                <w:szCs w:val="20"/>
              </w:rPr>
              <w:t xml:space="preserve">Environnement: </w:t>
            </w:r>
            <w:proofErr w:type="spellStart"/>
            <w:r w:rsidRPr="00BF188D">
              <w:rPr>
                <w:rFonts w:asciiTheme="minorHAnsi" w:hAnsiTheme="minorHAnsi" w:cstheme="minorHAnsi"/>
                <w:sz w:val="20"/>
                <w:szCs w:val="20"/>
              </w:rPr>
              <w:t>Epeat</w:t>
            </w:r>
            <w:proofErr w:type="spellEnd"/>
            <w:r w:rsidRPr="00BF188D">
              <w:rPr>
                <w:rFonts w:asciiTheme="minorHAnsi" w:hAnsiTheme="minorHAnsi" w:cstheme="minorHAnsi"/>
                <w:sz w:val="20"/>
                <w:szCs w:val="20"/>
              </w:rPr>
              <w:t xml:space="preserve"> Gold, Energy Star 8, TCO 8</w:t>
            </w:r>
          </w:p>
          <w:p w14:paraId="0E9714A8" w14:textId="77777777" w:rsidR="00675E61" w:rsidRPr="00BF188D" w:rsidRDefault="00675E61" w:rsidP="008548F1">
            <w:pPr>
              <w:rPr>
                <w:rFonts w:asciiTheme="minorHAnsi" w:hAnsiTheme="minorHAnsi" w:cstheme="minorHAnsi"/>
                <w:sz w:val="20"/>
                <w:szCs w:val="20"/>
              </w:rPr>
            </w:pPr>
            <w:r w:rsidRPr="00BF188D">
              <w:rPr>
                <w:rFonts w:asciiTheme="minorHAnsi" w:hAnsiTheme="minorHAnsi" w:cstheme="minorHAnsi"/>
                <w:sz w:val="20"/>
                <w:szCs w:val="20"/>
              </w:rPr>
              <w:t>Écran : 27 pouces de même marque que l'unité centrale.</w:t>
            </w:r>
          </w:p>
          <w:p w14:paraId="55003118" w14:textId="77777777" w:rsidR="00675E61" w:rsidRPr="00BF188D" w:rsidRDefault="00675E61" w:rsidP="008548F1">
            <w:pPr>
              <w:rPr>
                <w:rFonts w:asciiTheme="minorHAnsi" w:hAnsiTheme="minorHAnsi" w:cstheme="minorHAnsi"/>
                <w:sz w:val="20"/>
                <w:szCs w:val="20"/>
              </w:rPr>
            </w:pPr>
            <w:r w:rsidRPr="00BF188D">
              <w:rPr>
                <w:rFonts w:asciiTheme="minorHAnsi" w:hAnsiTheme="minorHAnsi" w:cstheme="minorHAnsi"/>
                <w:sz w:val="20"/>
                <w:szCs w:val="20"/>
              </w:rPr>
              <w:t>L’écran, Unité centrale, Clavier et Souris, doivent être de même marque reconnue mondialement.</w:t>
            </w:r>
          </w:p>
          <w:p w14:paraId="03684B2D" w14:textId="77777777" w:rsidR="00675E61" w:rsidRPr="00BF188D" w:rsidRDefault="00675E61" w:rsidP="008548F1">
            <w:pPr>
              <w:widowControl w:val="0"/>
              <w:autoSpaceDE w:val="0"/>
              <w:autoSpaceDN w:val="0"/>
              <w:adjustRightInd w:val="0"/>
              <w:ind w:right="180"/>
              <w:rPr>
                <w:rFonts w:asciiTheme="minorHAnsi" w:hAnsiTheme="minorHAnsi" w:cstheme="minorHAnsi"/>
                <w:sz w:val="20"/>
                <w:szCs w:val="20"/>
              </w:rPr>
            </w:pPr>
            <w:r w:rsidRPr="00BF188D">
              <w:rPr>
                <w:rFonts w:asciiTheme="minorHAnsi" w:hAnsiTheme="minorHAnsi" w:cstheme="minorHAnsi"/>
                <w:sz w:val="20"/>
                <w:szCs w:val="20"/>
              </w:rPr>
              <w:t>Garantie 3 ans sur site pièces et main d’œuvre</w:t>
            </w:r>
          </w:p>
          <w:p w14:paraId="5318AE93" w14:textId="77777777" w:rsidR="00675E61" w:rsidRPr="00ED23B4" w:rsidRDefault="00675E61" w:rsidP="008548F1">
            <w:pPr>
              <w:rPr>
                <w:rFonts w:ascii="Calibri" w:hAnsi="Calibri" w:cstheme="minorHAnsi"/>
                <w:b/>
                <w:sz w:val="22"/>
                <w:szCs w:val="22"/>
                <w:u w:val="single"/>
              </w:rPr>
            </w:pPr>
          </w:p>
        </w:tc>
        <w:tc>
          <w:tcPr>
            <w:tcW w:w="1701" w:type="dxa"/>
          </w:tcPr>
          <w:p w14:paraId="74EE2433"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6EEFC0D2" w14:textId="77777777" w:rsidR="00675E61" w:rsidRPr="00ED23B4" w:rsidRDefault="00675E61" w:rsidP="008548F1">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7EC521B6" w14:textId="77777777" w:rsidR="00675E61" w:rsidRPr="00ED23B4" w:rsidRDefault="00675E61" w:rsidP="008548F1">
            <w:pPr>
              <w:widowControl w:val="0"/>
              <w:autoSpaceDE w:val="0"/>
              <w:autoSpaceDN w:val="0"/>
              <w:adjustRightInd w:val="0"/>
              <w:ind w:right="180"/>
              <w:jc w:val="both"/>
              <w:rPr>
                <w:rFonts w:ascii="Calibri" w:hAnsi="Calibri" w:cstheme="minorHAnsi"/>
                <w:b/>
                <w:sz w:val="22"/>
                <w:szCs w:val="22"/>
                <w:u w:val="single"/>
              </w:rPr>
            </w:pPr>
            <w:r w:rsidRPr="00ED23B4">
              <w:rPr>
                <w:rFonts w:ascii="Century Gothic" w:hAnsi="Century Gothic"/>
                <w:b/>
                <w:sz w:val="20"/>
                <w:szCs w:val="20"/>
              </w:rPr>
              <w:t>Caractéristique proposée :</w:t>
            </w:r>
          </w:p>
        </w:tc>
        <w:tc>
          <w:tcPr>
            <w:tcW w:w="1676" w:type="dxa"/>
          </w:tcPr>
          <w:p w14:paraId="6BAB32D5" w14:textId="77777777" w:rsidR="00675E61" w:rsidRPr="00ED23B4" w:rsidRDefault="00675E61" w:rsidP="008548F1">
            <w:pPr>
              <w:widowControl w:val="0"/>
              <w:autoSpaceDE w:val="0"/>
              <w:autoSpaceDN w:val="0"/>
              <w:adjustRightInd w:val="0"/>
              <w:ind w:right="180"/>
              <w:jc w:val="both"/>
              <w:rPr>
                <w:rFonts w:ascii="Calibri" w:hAnsi="Calibri" w:cstheme="minorHAnsi"/>
                <w:b/>
                <w:sz w:val="22"/>
                <w:szCs w:val="22"/>
                <w:u w:val="single"/>
              </w:rPr>
            </w:pPr>
          </w:p>
        </w:tc>
      </w:tr>
    </w:tbl>
    <w:p w14:paraId="096951A2" w14:textId="60CD9CEA" w:rsidR="009D7A8D" w:rsidRPr="00ED23B4" w:rsidRDefault="00C62805" w:rsidP="00C62805">
      <w:pPr>
        <w:rPr>
          <w:b/>
          <w:bCs/>
        </w:rPr>
      </w:pPr>
      <w:r w:rsidRPr="00ED23B4">
        <w:rPr>
          <w:b/>
          <w:bCs/>
        </w:rPr>
        <w:t xml:space="preserve">                                           </w:t>
      </w:r>
    </w:p>
    <w:p w14:paraId="1DDF1162" w14:textId="77777777" w:rsidR="009D7A8D" w:rsidRPr="00ED23B4" w:rsidRDefault="009D7A8D" w:rsidP="009D7A8D">
      <w:pPr>
        <w:widowControl w:val="0"/>
        <w:tabs>
          <w:tab w:val="left" w:pos="765"/>
        </w:tabs>
        <w:jc w:val="center"/>
        <w:rPr>
          <w:rFonts w:ascii="Calibri" w:hAnsi="Calibri" w:cs="Calibri"/>
          <w:b/>
          <w:bCs/>
          <w:sz w:val="32"/>
          <w:szCs w:val="32"/>
          <w:u w:val="single"/>
        </w:rPr>
      </w:pPr>
      <w:r w:rsidRPr="00ED23B4">
        <w:rPr>
          <w:rFonts w:ascii="Calibri" w:hAnsi="Calibri" w:cs="Calibri"/>
          <w:b/>
          <w:bCs/>
          <w:sz w:val="32"/>
          <w:szCs w:val="32"/>
          <w:u w:val="single"/>
        </w:rPr>
        <w:t>BORDEREAU DES PRIX – DETAIL ESTIMATIF</w:t>
      </w:r>
    </w:p>
    <w:p w14:paraId="796C4652" w14:textId="77777777" w:rsidR="00562A60" w:rsidRPr="00ED23B4"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ED23B4" w:rsidRDefault="00562A60" w:rsidP="00562A60">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01 : Microordinateurs</w:t>
      </w:r>
    </w:p>
    <w:p w14:paraId="199D2586" w14:textId="77777777" w:rsidR="00562A60" w:rsidRPr="00ED23B4" w:rsidRDefault="00562A60"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ED23B4" w14:paraId="4B8B5CF1" w14:textId="77777777" w:rsidTr="00562A60">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055BF84E" w14:textId="77777777" w:rsidR="00562A60" w:rsidRPr="00ED23B4" w:rsidRDefault="00562A60">
            <w:pPr>
              <w:jc w:val="center"/>
              <w:rPr>
                <w:rFonts w:ascii="Calibri" w:hAnsi="Calibri" w:cs="Calibri"/>
                <w:b/>
                <w:bCs/>
                <w:sz w:val="20"/>
                <w:szCs w:val="20"/>
              </w:rPr>
            </w:pPr>
            <w:r w:rsidRPr="00ED23B4">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34518E65" w14:textId="77777777" w:rsidR="00562A60" w:rsidRPr="00ED23B4" w:rsidRDefault="00562A60">
            <w:pPr>
              <w:jc w:val="center"/>
              <w:rPr>
                <w:rFonts w:ascii="Calibri" w:hAnsi="Calibri" w:cs="Calibri"/>
                <w:b/>
                <w:bCs/>
                <w:sz w:val="20"/>
                <w:szCs w:val="20"/>
              </w:rPr>
            </w:pPr>
            <w:r w:rsidRPr="00ED23B4">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7D08C2A" w14:textId="77777777" w:rsidR="00562A60" w:rsidRPr="00ED23B4" w:rsidRDefault="00562A60">
            <w:pPr>
              <w:jc w:val="center"/>
              <w:rPr>
                <w:rFonts w:ascii="Calibri" w:hAnsi="Calibri" w:cs="Calibri"/>
                <w:color w:val="000000"/>
                <w:sz w:val="20"/>
                <w:szCs w:val="20"/>
              </w:rPr>
            </w:pPr>
            <w:r w:rsidRPr="00ED23B4">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569DE812"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2DCD8F4"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6D7BB705"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3E29255E"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-5</w:t>
            </w:r>
          </w:p>
        </w:tc>
      </w:tr>
      <w:tr w:rsidR="00562A60" w:rsidRPr="00ED23B4" w14:paraId="41E4C274"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C796291" w14:textId="77777777" w:rsidR="00562A60" w:rsidRPr="00ED23B4"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7C7266D" w14:textId="77777777" w:rsidR="00562A60" w:rsidRPr="00ED23B4" w:rsidRDefault="00562A60">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4E19DD97"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5156DA52"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C026E48"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544D889C"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3D7EBB50"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Montant TTC</w:t>
            </w:r>
          </w:p>
        </w:tc>
      </w:tr>
      <w:tr w:rsidR="00562A60" w:rsidRPr="00ED23B4" w14:paraId="15BF7B58"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004C68B" w14:textId="77777777" w:rsidR="00562A60" w:rsidRPr="00ED23B4"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2417346" w14:textId="77777777" w:rsidR="00562A60" w:rsidRPr="00ED23B4" w:rsidRDefault="00562A60">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3F027C9" w14:textId="77777777" w:rsidR="00562A60" w:rsidRPr="00ED23B4" w:rsidRDefault="00562A60">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1F332C2E"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0932923E"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74210A78"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329B9568" w14:textId="77777777" w:rsidR="00562A60" w:rsidRPr="00ED23B4" w:rsidRDefault="00562A60">
            <w:pPr>
              <w:jc w:val="center"/>
              <w:rPr>
                <w:rFonts w:ascii="Calibri" w:hAnsi="Calibri" w:cs="Calibri"/>
                <w:b/>
                <w:bCs/>
                <w:color w:val="000000"/>
                <w:sz w:val="20"/>
                <w:szCs w:val="20"/>
              </w:rPr>
            </w:pPr>
            <w:r w:rsidRPr="00ED23B4">
              <w:rPr>
                <w:rFonts w:ascii="Calibri" w:hAnsi="Calibri" w:cs="Calibri"/>
                <w:b/>
                <w:bCs/>
                <w:color w:val="000000"/>
                <w:sz w:val="20"/>
                <w:szCs w:val="20"/>
              </w:rPr>
              <w:t>(5) = (</w:t>
            </w:r>
            <w:proofErr w:type="gramStart"/>
            <w:r w:rsidRPr="00ED23B4">
              <w:rPr>
                <w:rFonts w:ascii="Calibri" w:hAnsi="Calibri" w:cs="Calibri"/>
                <w:b/>
                <w:bCs/>
                <w:color w:val="000000"/>
                <w:sz w:val="20"/>
                <w:szCs w:val="20"/>
              </w:rPr>
              <w:t>3)+(</w:t>
            </w:r>
            <w:proofErr w:type="gramEnd"/>
            <w:r w:rsidRPr="00ED23B4">
              <w:rPr>
                <w:rFonts w:ascii="Calibri" w:hAnsi="Calibri" w:cs="Calibri"/>
                <w:b/>
                <w:bCs/>
                <w:color w:val="000000"/>
                <w:sz w:val="20"/>
                <w:szCs w:val="20"/>
              </w:rPr>
              <w:t>4)</w:t>
            </w:r>
          </w:p>
        </w:tc>
      </w:tr>
      <w:tr w:rsidR="00562A60" w:rsidRPr="00ED23B4" w14:paraId="7BB042DC"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6DEB9A29" w14:textId="77777777" w:rsidR="00562A60" w:rsidRPr="00ED23B4" w:rsidRDefault="00562A60">
            <w:pPr>
              <w:jc w:val="center"/>
              <w:rPr>
                <w:rFonts w:ascii="Calibri" w:hAnsi="Calibri" w:cs="Calibri"/>
                <w:sz w:val="20"/>
                <w:szCs w:val="20"/>
              </w:rPr>
            </w:pPr>
            <w:r w:rsidRPr="00ED23B4">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028603C5" w14:textId="77777777" w:rsidR="00562A60" w:rsidRPr="00ED23B4" w:rsidRDefault="00562A60">
            <w:pPr>
              <w:rPr>
                <w:rFonts w:ascii="Calibri" w:hAnsi="Calibri" w:cs="Calibri"/>
                <w:color w:val="000000"/>
                <w:sz w:val="20"/>
                <w:szCs w:val="20"/>
              </w:rPr>
            </w:pPr>
            <w:r w:rsidRPr="00ED23B4">
              <w:rPr>
                <w:rFonts w:ascii="Calibri" w:hAnsi="Calibri" w:cs="Calibri"/>
                <w:color w:val="000000"/>
                <w:sz w:val="20"/>
                <w:szCs w:val="20"/>
              </w:rPr>
              <w:t>Micro-Ordinateur type 1</w:t>
            </w:r>
          </w:p>
        </w:tc>
        <w:tc>
          <w:tcPr>
            <w:tcW w:w="880" w:type="dxa"/>
            <w:tcBorders>
              <w:top w:val="nil"/>
              <w:left w:val="nil"/>
              <w:bottom w:val="single" w:sz="4" w:space="0" w:color="auto"/>
              <w:right w:val="single" w:sz="4" w:space="0" w:color="auto"/>
            </w:tcBorders>
            <w:noWrap/>
            <w:vAlign w:val="center"/>
            <w:hideMark/>
          </w:tcPr>
          <w:p w14:paraId="6A4B4D31" w14:textId="77777777" w:rsidR="00562A60" w:rsidRPr="00ED23B4" w:rsidRDefault="00562A60">
            <w:pPr>
              <w:jc w:val="center"/>
              <w:rPr>
                <w:rFonts w:ascii="Calibri" w:hAnsi="Calibri" w:cs="Calibri"/>
                <w:color w:val="000000"/>
                <w:sz w:val="20"/>
                <w:szCs w:val="20"/>
              </w:rPr>
            </w:pPr>
            <w:r w:rsidRPr="00ED23B4">
              <w:rPr>
                <w:rFonts w:ascii="Calibri" w:hAnsi="Calibri" w:cs="Calibri"/>
                <w:color w:val="000000"/>
                <w:sz w:val="20"/>
                <w:szCs w:val="20"/>
              </w:rPr>
              <w:t>73</w:t>
            </w:r>
          </w:p>
        </w:tc>
        <w:tc>
          <w:tcPr>
            <w:tcW w:w="1300" w:type="dxa"/>
            <w:tcBorders>
              <w:top w:val="single" w:sz="4" w:space="0" w:color="auto"/>
              <w:left w:val="nil"/>
              <w:bottom w:val="single" w:sz="4" w:space="0" w:color="auto"/>
              <w:right w:val="single" w:sz="4" w:space="0" w:color="auto"/>
            </w:tcBorders>
          </w:tcPr>
          <w:p w14:paraId="65DD4C95" w14:textId="20646303" w:rsidR="00562A60" w:rsidRPr="00ED23B4" w:rsidRDefault="00562A60">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5CFE3AA" w14:textId="6180AC71" w:rsidR="00562A60" w:rsidRPr="00ED23B4" w:rsidRDefault="00562A60">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5DF468" w14:textId="7E8F7B78" w:rsidR="00562A60" w:rsidRPr="00ED23B4" w:rsidRDefault="00562A60">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676192B" w14:textId="1565D455" w:rsidR="00562A60" w:rsidRPr="00ED23B4" w:rsidRDefault="00562A60">
            <w:pPr>
              <w:jc w:val="right"/>
              <w:rPr>
                <w:rFonts w:ascii="Calibri" w:hAnsi="Calibri" w:cs="Calibri"/>
                <w:sz w:val="20"/>
                <w:szCs w:val="20"/>
              </w:rPr>
            </w:pPr>
          </w:p>
        </w:tc>
      </w:tr>
      <w:tr w:rsidR="00562A60" w:rsidRPr="00ED23B4" w14:paraId="436B7CDA"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3401F3A0" w14:textId="77777777" w:rsidR="00562A60" w:rsidRPr="00ED23B4" w:rsidRDefault="00562A60">
            <w:pPr>
              <w:jc w:val="center"/>
              <w:rPr>
                <w:rFonts w:ascii="Calibri" w:hAnsi="Calibri" w:cs="Calibri"/>
                <w:sz w:val="20"/>
                <w:szCs w:val="20"/>
              </w:rPr>
            </w:pPr>
            <w:r w:rsidRPr="00ED23B4">
              <w:rPr>
                <w:rFonts w:ascii="Calibri" w:hAnsi="Calibri" w:cs="Calibri"/>
                <w:sz w:val="20"/>
                <w:szCs w:val="20"/>
              </w:rPr>
              <w:t>2</w:t>
            </w:r>
          </w:p>
        </w:tc>
        <w:tc>
          <w:tcPr>
            <w:tcW w:w="3880" w:type="dxa"/>
            <w:tcBorders>
              <w:top w:val="nil"/>
              <w:left w:val="nil"/>
              <w:bottom w:val="single" w:sz="4" w:space="0" w:color="auto"/>
              <w:right w:val="single" w:sz="4" w:space="0" w:color="auto"/>
            </w:tcBorders>
            <w:noWrap/>
            <w:vAlign w:val="center"/>
            <w:hideMark/>
          </w:tcPr>
          <w:p w14:paraId="49EC04C9" w14:textId="77777777" w:rsidR="00562A60" w:rsidRPr="00ED23B4" w:rsidRDefault="00562A60">
            <w:pPr>
              <w:rPr>
                <w:rFonts w:ascii="Calibri" w:hAnsi="Calibri" w:cs="Calibri"/>
                <w:color w:val="000000"/>
                <w:sz w:val="20"/>
                <w:szCs w:val="20"/>
              </w:rPr>
            </w:pPr>
            <w:r w:rsidRPr="00ED23B4">
              <w:rPr>
                <w:rFonts w:ascii="Calibri" w:hAnsi="Calibri" w:cs="Calibri"/>
                <w:color w:val="000000"/>
                <w:sz w:val="20"/>
                <w:szCs w:val="20"/>
              </w:rPr>
              <w:t>Micro-Ordinateur type 2</w:t>
            </w:r>
          </w:p>
        </w:tc>
        <w:tc>
          <w:tcPr>
            <w:tcW w:w="880" w:type="dxa"/>
            <w:tcBorders>
              <w:top w:val="single" w:sz="4" w:space="0" w:color="auto"/>
              <w:left w:val="nil"/>
              <w:bottom w:val="single" w:sz="4" w:space="0" w:color="auto"/>
              <w:right w:val="nil"/>
            </w:tcBorders>
            <w:noWrap/>
            <w:vAlign w:val="center"/>
            <w:hideMark/>
          </w:tcPr>
          <w:p w14:paraId="7E806DAE" w14:textId="77777777" w:rsidR="00562A60" w:rsidRPr="00ED23B4" w:rsidRDefault="00562A60">
            <w:pPr>
              <w:jc w:val="center"/>
              <w:rPr>
                <w:rFonts w:ascii="Calibri" w:hAnsi="Calibri" w:cs="Calibri"/>
                <w:color w:val="000000"/>
                <w:sz w:val="20"/>
                <w:szCs w:val="20"/>
              </w:rPr>
            </w:pPr>
            <w:r w:rsidRPr="00ED23B4">
              <w:rPr>
                <w:rFonts w:ascii="Calibri" w:hAnsi="Calibri" w:cs="Calibri"/>
                <w:color w:val="000000"/>
                <w:sz w:val="20"/>
                <w:szCs w:val="20"/>
              </w:rPr>
              <w:t>168</w:t>
            </w:r>
          </w:p>
        </w:tc>
        <w:tc>
          <w:tcPr>
            <w:tcW w:w="1300" w:type="dxa"/>
            <w:tcBorders>
              <w:top w:val="nil"/>
              <w:left w:val="single" w:sz="4" w:space="0" w:color="auto"/>
              <w:bottom w:val="single" w:sz="4" w:space="0" w:color="auto"/>
              <w:right w:val="single" w:sz="4" w:space="0" w:color="auto"/>
            </w:tcBorders>
          </w:tcPr>
          <w:p w14:paraId="1FFCA42C" w14:textId="40FA7B2D" w:rsidR="00562A60" w:rsidRPr="00ED23B4" w:rsidRDefault="00562A60">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A32FE7B" w14:textId="73B6A590" w:rsidR="00562A60" w:rsidRPr="00ED23B4" w:rsidRDefault="00562A60">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598DFF" w14:textId="50193FEF" w:rsidR="00562A60" w:rsidRPr="00ED23B4" w:rsidRDefault="00562A60">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A95D41" w14:textId="46373C83" w:rsidR="00562A60" w:rsidRPr="00ED23B4" w:rsidRDefault="00562A60">
            <w:pPr>
              <w:jc w:val="right"/>
              <w:rPr>
                <w:rFonts w:ascii="Calibri" w:hAnsi="Calibri" w:cs="Calibri"/>
                <w:sz w:val="20"/>
                <w:szCs w:val="20"/>
              </w:rPr>
            </w:pPr>
          </w:p>
        </w:tc>
      </w:tr>
      <w:tr w:rsidR="00562A60" w:rsidRPr="00ED23B4" w14:paraId="29EFDC9A"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0DA182F4" w14:textId="77777777" w:rsidR="00562A60" w:rsidRPr="00ED23B4" w:rsidRDefault="00562A60">
            <w:pPr>
              <w:jc w:val="center"/>
              <w:rPr>
                <w:rFonts w:ascii="Calibri" w:hAnsi="Calibri" w:cs="Calibri"/>
                <w:sz w:val="20"/>
                <w:szCs w:val="20"/>
              </w:rPr>
            </w:pPr>
            <w:r w:rsidRPr="00ED23B4">
              <w:rPr>
                <w:rFonts w:ascii="Calibri" w:hAnsi="Calibri" w:cs="Calibri"/>
                <w:sz w:val="20"/>
                <w:szCs w:val="20"/>
              </w:rPr>
              <w:t>3</w:t>
            </w:r>
          </w:p>
        </w:tc>
        <w:tc>
          <w:tcPr>
            <w:tcW w:w="3880" w:type="dxa"/>
            <w:tcBorders>
              <w:top w:val="nil"/>
              <w:left w:val="nil"/>
              <w:bottom w:val="single" w:sz="4" w:space="0" w:color="auto"/>
              <w:right w:val="single" w:sz="4" w:space="0" w:color="auto"/>
            </w:tcBorders>
            <w:noWrap/>
            <w:vAlign w:val="center"/>
            <w:hideMark/>
          </w:tcPr>
          <w:p w14:paraId="08297042" w14:textId="77777777" w:rsidR="00562A60" w:rsidRPr="00ED23B4" w:rsidRDefault="00562A60">
            <w:pPr>
              <w:rPr>
                <w:rFonts w:ascii="Calibri" w:hAnsi="Calibri" w:cs="Calibri"/>
                <w:color w:val="000000"/>
                <w:sz w:val="20"/>
                <w:szCs w:val="20"/>
              </w:rPr>
            </w:pPr>
            <w:r w:rsidRPr="00ED23B4">
              <w:rPr>
                <w:rFonts w:ascii="Calibri" w:hAnsi="Calibri" w:cs="Calibri"/>
                <w:color w:val="000000"/>
                <w:sz w:val="20"/>
                <w:szCs w:val="20"/>
              </w:rPr>
              <w:t>STATION DE TRAVAIL</w:t>
            </w:r>
          </w:p>
        </w:tc>
        <w:tc>
          <w:tcPr>
            <w:tcW w:w="880" w:type="dxa"/>
            <w:tcBorders>
              <w:top w:val="nil"/>
              <w:left w:val="nil"/>
              <w:bottom w:val="single" w:sz="4" w:space="0" w:color="auto"/>
              <w:right w:val="nil"/>
            </w:tcBorders>
            <w:noWrap/>
            <w:vAlign w:val="center"/>
            <w:hideMark/>
          </w:tcPr>
          <w:p w14:paraId="38C44E7F" w14:textId="77777777" w:rsidR="00562A60" w:rsidRPr="00ED23B4" w:rsidRDefault="00562A60">
            <w:pPr>
              <w:jc w:val="center"/>
              <w:rPr>
                <w:rFonts w:ascii="Calibri" w:hAnsi="Calibri" w:cs="Calibri"/>
                <w:color w:val="000000"/>
                <w:sz w:val="20"/>
                <w:szCs w:val="20"/>
              </w:rPr>
            </w:pPr>
            <w:r w:rsidRPr="00ED23B4">
              <w:rPr>
                <w:rFonts w:ascii="Calibri" w:hAnsi="Calibri" w:cs="Calibri"/>
                <w:color w:val="000000"/>
                <w:sz w:val="20"/>
                <w:szCs w:val="20"/>
              </w:rPr>
              <w:t>66</w:t>
            </w:r>
          </w:p>
        </w:tc>
        <w:tc>
          <w:tcPr>
            <w:tcW w:w="1300" w:type="dxa"/>
            <w:tcBorders>
              <w:top w:val="nil"/>
              <w:left w:val="single" w:sz="4" w:space="0" w:color="auto"/>
              <w:bottom w:val="single" w:sz="4" w:space="0" w:color="auto"/>
              <w:right w:val="single" w:sz="4" w:space="0" w:color="auto"/>
            </w:tcBorders>
            <w:noWrap/>
            <w:vAlign w:val="bottom"/>
          </w:tcPr>
          <w:p w14:paraId="5E0432A8" w14:textId="3BABA2BF" w:rsidR="00562A60" w:rsidRPr="00ED23B4" w:rsidRDefault="00562A60">
            <w:pPr>
              <w:jc w:val="right"/>
              <w:rPr>
                <w:rFonts w:ascii="Calibri" w:hAnsi="Calibri" w:cs="Calibri"/>
                <w:color w:val="000000"/>
                <w:sz w:val="20"/>
                <w:szCs w:val="20"/>
              </w:rPr>
            </w:pPr>
          </w:p>
        </w:tc>
        <w:tc>
          <w:tcPr>
            <w:tcW w:w="1400" w:type="dxa"/>
            <w:tcBorders>
              <w:top w:val="nil"/>
              <w:left w:val="nil"/>
              <w:bottom w:val="single" w:sz="4" w:space="0" w:color="auto"/>
              <w:right w:val="single" w:sz="4" w:space="0" w:color="auto"/>
            </w:tcBorders>
            <w:noWrap/>
            <w:vAlign w:val="center"/>
          </w:tcPr>
          <w:p w14:paraId="62182CAC" w14:textId="36502517" w:rsidR="00562A60" w:rsidRPr="00ED23B4" w:rsidRDefault="00562A60">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476B3ED" w14:textId="0EA3A07A" w:rsidR="00562A60" w:rsidRPr="00ED23B4" w:rsidRDefault="00562A60">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8E16516" w14:textId="64543C8C" w:rsidR="00562A60" w:rsidRPr="00ED23B4" w:rsidRDefault="00562A60">
            <w:pPr>
              <w:jc w:val="right"/>
              <w:rPr>
                <w:rFonts w:ascii="Calibri" w:hAnsi="Calibri" w:cs="Calibri"/>
                <w:sz w:val="20"/>
                <w:szCs w:val="20"/>
              </w:rPr>
            </w:pPr>
          </w:p>
        </w:tc>
      </w:tr>
    </w:tbl>
    <w:p w14:paraId="7A2AA4EF" w14:textId="77777777" w:rsidR="009D7A8D" w:rsidRPr="00ED23B4"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ED23B4" w:rsidRDefault="009D7A8D" w:rsidP="009D7A8D">
      <w:pPr>
        <w:rPr>
          <w:rFonts w:ascii="Century Gothic" w:hAnsi="Century Gothic"/>
          <w:b/>
          <w:sz w:val="10"/>
          <w:szCs w:val="10"/>
        </w:rPr>
      </w:pPr>
    </w:p>
    <w:p w14:paraId="5F7291A0" w14:textId="0B047B18" w:rsidR="009D7A8D" w:rsidRPr="00ED23B4" w:rsidRDefault="009D7A8D" w:rsidP="00152F46">
      <w:pPr>
        <w:rPr>
          <w:rFonts w:ascii="Century Gothic" w:hAnsi="Century Gothic"/>
          <w:b/>
          <w:sz w:val="20"/>
          <w:szCs w:val="20"/>
        </w:rPr>
      </w:pPr>
      <w:r w:rsidRPr="00ED23B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3A542904" w:rsidR="009D7A8D" w:rsidRPr="00ED23B4" w:rsidRDefault="009D7A8D" w:rsidP="009D7A8D">
      <w:pPr>
        <w:jc w:val="right"/>
        <w:rPr>
          <w:b/>
          <w:kern w:val="36"/>
          <w:sz w:val="20"/>
          <w:szCs w:val="20"/>
        </w:rPr>
      </w:pPr>
      <w:r w:rsidRPr="00ED23B4">
        <w:rPr>
          <w:b/>
          <w:snapToGrid w:val="0"/>
          <w:sz w:val="20"/>
          <w:szCs w:val="20"/>
        </w:rPr>
        <w:t xml:space="preserve">  </w:t>
      </w:r>
      <w:proofErr w:type="gramStart"/>
      <w:r w:rsidRPr="00ED23B4">
        <w:rPr>
          <w:rFonts w:ascii="Century Gothic" w:hAnsi="Century Gothic"/>
          <w:b/>
          <w:sz w:val="20"/>
          <w:szCs w:val="20"/>
        </w:rPr>
        <w:t>Fait  à</w:t>
      </w:r>
      <w:proofErr w:type="gramEnd"/>
      <w:r w:rsidRPr="00ED23B4">
        <w:rPr>
          <w:rFonts w:ascii="Century Gothic" w:hAnsi="Century Gothic"/>
          <w:b/>
          <w:sz w:val="20"/>
          <w:szCs w:val="20"/>
        </w:rPr>
        <w:t xml:space="preserve"> ……………………… le ………………………</w:t>
      </w:r>
      <w:r w:rsidRPr="00ED23B4">
        <w:rPr>
          <w:b/>
          <w:kern w:val="36"/>
          <w:sz w:val="20"/>
          <w:szCs w:val="20"/>
        </w:rPr>
        <w:t xml:space="preserve">                                </w:t>
      </w:r>
    </w:p>
    <w:p w14:paraId="268BB6E2" w14:textId="77777777" w:rsidR="009D7A8D" w:rsidRPr="00ED23B4" w:rsidRDefault="009D7A8D" w:rsidP="009D7A8D">
      <w:pPr>
        <w:jc w:val="center"/>
        <w:rPr>
          <w:b/>
          <w:kern w:val="36"/>
          <w:sz w:val="4"/>
          <w:szCs w:val="4"/>
        </w:rPr>
      </w:pPr>
    </w:p>
    <w:p w14:paraId="1B4CA848" w14:textId="32FD11D0" w:rsidR="009D7A8D" w:rsidRPr="00ED23B4" w:rsidRDefault="009D7A8D" w:rsidP="00152F46">
      <w:pPr>
        <w:jc w:val="center"/>
        <w:rPr>
          <w:b/>
          <w:kern w:val="36"/>
          <w:sz w:val="4"/>
          <w:szCs w:val="4"/>
        </w:rPr>
      </w:pPr>
      <w:r w:rsidRPr="00ED23B4">
        <w:rPr>
          <w:b/>
          <w:kern w:val="36"/>
          <w:sz w:val="20"/>
          <w:szCs w:val="20"/>
        </w:rPr>
        <w:t xml:space="preserve">                                              </w:t>
      </w:r>
    </w:p>
    <w:p w14:paraId="66E0846E" w14:textId="77777777" w:rsidR="009D7A8D" w:rsidRPr="00ED23B4" w:rsidRDefault="009D7A8D" w:rsidP="009D7A8D">
      <w:pPr>
        <w:jc w:val="center"/>
        <w:rPr>
          <w:b/>
          <w:kern w:val="36"/>
          <w:sz w:val="20"/>
          <w:szCs w:val="20"/>
        </w:rPr>
      </w:pPr>
      <w:r w:rsidRPr="00ED23B4">
        <w:rPr>
          <w:b/>
          <w:kern w:val="36"/>
          <w:sz w:val="20"/>
          <w:szCs w:val="20"/>
        </w:rPr>
        <w:t xml:space="preserve">  </w:t>
      </w:r>
    </w:p>
    <w:p w14:paraId="3B17963A" w14:textId="33F538FA" w:rsidR="009D7A8D" w:rsidRPr="00ED23B4" w:rsidRDefault="009D7A8D" w:rsidP="005907BB">
      <w:pPr>
        <w:jc w:val="center"/>
        <w:rPr>
          <w:rFonts w:ascii="Century Gothic" w:hAnsi="Century Gothic"/>
          <w:b/>
          <w:sz w:val="20"/>
          <w:szCs w:val="20"/>
        </w:rPr>
      </w:pPr>
      <w:r w:rsidRPr="00ED23B4">
        <w:rPr>
          <w:b/>
          <w:kern w:val="36"/>
          <w:sz w:val="20"/>
          <w:szCs w:val="20"/>
        </w:rPr>
        <w:t xml:space="preserve">                                                                                                                            </w:t>
      </w:r>
      <w:r w:rsidRPr="00ED23B4">
        <w:rPr>
          <w:rFonts w:ascii="Century Gothic" w:hAnsi="Century Gothic"/>
          <w:b/>
          <w:sz w:val="20"/>
          <w:szCs w:val="20"/>
        </w:rPr>
        <w:t>Signature et cachet du concurrent</w:t>
      </w:r>
    </w:p>
    <w:p w14:paraId="57336D2C" w14:textId="77777777" w:rsidR="00AF2C46" w:rsidRPr="00ED23B4" w:rsidRDefault="00AF2C46" w:rsidP="005907BB">
      <w:pPr>
        <w:jc w:val="center"/>
        <w:rPr>
          <w:rFonts w:ascii="Century Gothic" w:hAnsi="Century Gothic"/>
          <w:b/>
          <w:sz w:val="20"/>
          <w:szCs w:val="20"/>
        </w:rPr>
      </w:pPr>
    </w:p>
    <w:p w14:paraId="189F3283" w14:textId="77777777" w:rsidR="00AF2C46" w:rsidRPr="00ED23B4" w:rsidRDefault="00AF2C46" w:rsidP="005907BB">
      <w:pPr>
        <w:jc w:val="center"/>
        <w:rPr>
          <w:rFonts w:ascii="Century Gothic" w:hAnsi="Century Gothic"/>
          <w:b/>
          <w:sz w:val="20"/>
          <w:szCs w:val="20"/>
        </w:rPr>
      </w:pPr>
    </w:p>
    <w:p w14:paraId="5379278F" w14:textId="6FDDD972" w:rsidR="00562A60" w:rsidRPr="00ED23B4" w:rsidRDefault="00562A60" w:rsidP="00562A60">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2 : Ordinateurs portables</w:t>
      </w:r>
    </w:p>
    <w:p w14:paraId="69EF7555" w14:textId="77777777" w:rsidR="00562A60" w:rsidRPr="00ED23B4"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ED23B4" w:rsidRDefault="00562A60" w:rsidP="00562A60">
      <w:pPr>
        <w:rPr>
          <w:rFonts w:ascii="Calibri" w:hAnsi="Calibri"/>
          <w:i/>
          <w:iCs/>
          <w:sz w:val="20"/>
          <w:szCs w:val="20"/>
        </w:rPr>
      </w:pPr>
      <w:r w:rsidRPr="00ED23B4">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ED23B4" w:rsidRDefault="00562A60" w:rsidP="00562A60">
      <w:pPr>
        <w:rPr>
          <w:rFonts w:ascii="Calibri" w:hAnsi="Calibri"/>
          <w:i/>
          <w:iCs/>
          <w:sz w:val="20"/>
          <w:szCs w:val="20"/>
        </w:rPr>
      </w:pPr>
      <w:r w:rsidRPr="00ED23B4">
        <w:rPr>
          <w:rFonts w:ascii="Calibri" w:hAnsi="Calibri"/>
          <w:i/>
          <w:iCs/>
          <w:sz w:val="20"/>
          <w:szCs w:val="20"/>
        </w:rPr>
        <w:t>Tout article ne répondant pas aux spécifications demandées sera déclaré non-conforme.</w:t>
      </w:r>
    </w:p>
    <w:p w14:paraId="7E28F070" w14:textId="77777777" w:rsidR="00562A60" w:rsidRPr="00ED23B4" w:rsidRDefault="00562A60" w:rsidP="00562A60">
      <w:pPr>
        <w:rPr>
          <w:rFonts w:ascii="Calibri" w:hAnsi="Calibri"/>
          <w:i/>
          <w:iCs/>
          <w:sz w:val="20"/>
          <w:szCs w:val="20"/>
        </w:rPr>
      </w:pPr>
      <w:r w:rsidRPr="00ED23B4">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ED23B4" w:rsidRDefault="00562A60" w:rsidP="00562A60">
      <w:pPr>
        <w:jc w:val="both"/>
        <w:rPr>
          <w:rFonts w:ascii="Calibri" w:hAnsi="Calibri"/>
          <w:b/>
          <w:bCs/>
          <w:i/>
          <w:iCs/>
          <w:sz w:val="20"/>
          <w:szCs w:val="20"/>
        </w:rPr>
      </w:pPr>
      <w:r w:rsidRPr="00ED23B4">
        <w:rPr>
          <w:rFonts w:ascii="Calibri" w:hAnsi="Calibri"/>
          <w:b/>
          <w:bCs/>
          <w:i/>
          <w:iCs/>
          <w:sz w:val="20"/>
          <w:szCs w:val="20"/>
        </w:rPr>
        <w:t>Les marques commerciales, références au catalogue, appellation, brevet, conception, type, origine ou producteurs particuliers qui sont spécifiés au niveau de</w:t>
      </w:r>
      <w:r w:rsidRPr="00ED23B4">
        <w:rPr>
          <w:b/>
          <w:bCs/>
        </w:rPr>
        <w:t xml:space="preserve"> « </w:t>
      </w:r>
      <w:r w:rsidRPr="00ED23B4">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ED23B4" w:rsidRDefault="00562A60" w:rsidP="00562A60">
      <w:pPr>
        <w:rPr>
          <w:rFonts w:ascii="Calibri" w:hAnsi="Calibri"/>
          <w:i/>
          <w:iCs/>
          <w:sz w:val="20"/>
          <w:szCs w:val="20"/>
        </w:rPr>
      </w:pPr>
      <w:r w:rsidRPr="00ED23B4">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ED23B4" w:rsidRDefault="00562A60" w:rsidP="00562A60">
      <w:pPr>
        <w:rPr>
          <w:rFonts w:ascii="Calibri" w:hAnsi="Calibri"/>
          <w:i/>
          <w:iCs/>
          <w:sz w:val="20"/>
          <w:szCs w:val="20"/>
        </w:rPr>
      </w:pPr>
      <w:r w:rsidRPr="00ED23B4">
        <w:rPr>
          <w:rFonts w:ascii="Calibri" w:hAnsi="Calibri"/>
          <w:i/>
          <w:iCs/>
          <w:sz w:val="20"/>
          <w:szCs w:val="20"/>
        </w:rPr>
        <w:t xml:space="preserve">Les valeurs des dimensions, longueurs, </w:t>
      </w:r>
      <w:proofErr w:type="gramStart"/>
      <w:r w:rsidRPr="00ED23B4">
        <w:rPr>
          <w:rFonts w:ascii="Calibri" w:hAnsi="Calibri"/>
          <w:i/>
          <w:iCs/>
          <w:sz w:val="20"/>
          <w:szCs w:val="20"/>
        </w:rPr>
        <w:t>capacités,…</w:t>
      </w:r>
      <w:proofErr w:type="gramEnd"/>
      <w:r w:rsidRPr="00ED23B4">
        <w:rPr>
          <w:rFonts w:ascii="Calibri" w:hAnsi="Calibri"/>
          <w:i/>
          <w:iCs/>
          <w:sz w:val="20"/>
          <w:szCs w:val="20"/>
        </w:rPr>
        <w:t>. Doivent être renseignées d’une manière précise dans la colonne « Proposition du soumissionnaire ».</w:t>
      </w:r>
    </w:p>
    <w:p w14:paraId="145C4F41" w14:textId="77777777" w:rsidR="00562A60" w:rsidRPr="00ED23B4"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ED23B4" w14:paraId="495EEF48" w14:textId="77777777" w:rsidTr="00842904">
        <w:trPr>
          <w:trHeight w:val="587"/>
          <w:tblHeader/>
          <w:jc w:val="right"/>
        </w:trPr>
        <w:tc>
          <w:tcPr>
            <w:tcW w:w="792" w:type="dxa"/>
            <w:vAlign w:val="center"/>
          </w:tcPr>
          <w:p w14:paraId="34593ACB" w14:textId="77777777" w:rsidR="00562A60" w:rsidRPr="00ED23B4" w:rsidRDefault="00562A60"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Item N°</w:t>
            </w:r>
          </w:p>
        </w:tc>
        <w:tc>
          <w:tcPr>
            <w:tcW w:w="5440" w:type="dxa"/>
            <w:vAlign w:val="center"/>
          </w:tcPr>
          <w:p w14:paraId="5E3150D7" w14:textId="77777777" w:rsidR="00562A60" w:rsidRPr="00ED23B4" w:rsidRDefault="00562A60"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ED23B4" w:rsidRDefault="00562A60" w:rsidP="00317AAF">
            <w:pPr>
              <w:jc w:val="center"/>
              <w:rPr>
                <w:rFonts w:asciiTheme="minorHAnsi" w:hAnsiTheme="minorHAnsi" w:cstheme="minorHAnsi"/>
                <w:b/>
                <w:sz w:val="20"/>
                <w:szCs w:val="20"/>
              </w:rPr>
            </w:pPr>
            <w:r w:rsidRPr="00ED23B4">
              <w:rPr>
                <w:rFonts w:asciiTheme="minorHAnsi" w:hAnsiTheme="minorHAnsi" w:cstheme="minorHAnsi"/>
                <w:b/>
                <w:sz w:val="22"/>
                <w:szCs w:val="22"/>
              </w:rPr>
              <w:t>Proposition du soumissionnaire</w:t>
            </w:r>
          </w:p>
        </w:tc>
        <w:tc>
          <w:tcPr>
            <w:tcW w:w="1866" w:type="dxa"/>
            <w:vAlign w:val="center"/>
          </w:tcPr>
          <w:p w14:paraId="3A64D57D" w14:textId="77777777" w:rsidR="00562A60" w:rsidRPr="00ED23B4" w:rsidRDefault="00562A60" w:rsidP="00317AAF">
            <w:pPr>
              <w:jc w:val="center"/>
              <w:rPr>
                <w:rFonts w:asciiTheme="minorHAnsi" w:hAnsiTheme="minorHAnsi" w:cstheme="minorHAnsi"/>
                <w:b/>
                <w:sz w:val="20"/>
                <w:szCs w:val="20"/>
              </w:rPr>
            </w:pPr>
            <w:r w:rsidRPr="00ED23B4">
              <w:rPr>
                <w:rFonts w:asciiTheme="minorHAnsi" w:hAnsiTheme="minorHAnsi" w:cstheme="minorHAnsi"/>
                <w:b/>
                <w:sz w:val="22"/>
                <w:szCs w:val="22"/>
              </w:rPr>
              <w:t>Appréciation de l’administration</w:t>
            </w:r>
          </w:p>
        </w:tc>
      </w:tr>
      <w:tr w:rsidR="00842904" w:rsidRPr="00ED23B4" w14:paraId="3FFA8C02" w14:textId="77777777" w:rsidTr="00842904">
        <w:trPr>
          <w:jc w:val="right"/>
        </w:trPr>
        <w:tc>
          <w:tcPr>
            <w:tcW w:w="792" w:type="dxa"/>
          </w:tcPr>
          <w:p w14:paraId="5A0E72F3" w14:textId="77777777" w:rsidR="00842904" w:rsidRPr="00ED23B4" w:rsidRDefault="00842904" w:rsidP="00842904">
            <w:pPr>
              <w:jc w:val="center"/>
              <w:rPr>
                <w:rFonts w:asciiTheme="minorHAnsi" w:hAnsiTheme="minorHAnsi" w:cstheme="minorHAnsi"/>
                <w:b/>
                <w:bCs/>
                <w:sz w:val="20"/>
                <w:szCs w:val="20"/>
              </w:rPr>
            </w:pPr>
            <w:r w:rsidRPr="00ED23B4">
              <w:rPr>
                <w:rFonts w:asciiTheme="minorHAnsi" w:hAnsiTheme="minorHAnsi" w:cstheme="minorHAnsi"/>
                <w:b/>
                <w:bCs/>
                <w:sz w:val="20"/>
                <w:szCs w:val="20"/>
              </w:rPr>
              <w:t>1</w:t>
            </w:r>
          </w:p>
        </w:tc>
        <w:tc>
          <w:tcPr>
            <w:tcW w:w="5440" w:type="dxa"/>
          </w:tcPr>
          <w:p w14:paraId="2290B68C" w14:textId="77777777" w:rsidR="00842904" w:rsidRPr="00ED23B4" w:rsidRDefault="00842904" w:rsidP="00842904">
            <w:pPr>
              <w:spacing w:before="120"/>
              <w:rPr>
                <w:rFonts w:ascii="Calibri" w:hAnsi="Calibri" w:cstheme="minorHAnsi"/>
                <w:b/>
                <w:sz w:val="22"/>
                <w:szCs w:val="22"/>
                <w:u w:val="single"/>
              </w:rPr>
            </w:pPr>
            <w:r w:rsidRPr="00ED23B4">
              <w:rPr>
                <w:rFonts w:ascii="Calibri" w:hAnsi="Calibri" w:cstheme="minorHAnsi"/>
                <w:b/>
                <w:sz w:val="22"/>
                <w:szCs w:val="22"/>
                <w:u w:val="single"/>
              </w:rPr>
              <w:t xml:space="preserve">Ordinateurs Portable </w:t>
            </w:r>
          </w:p>
          <w:p w14:paraId="24B7D122" w14:textId="77777777" w:rsidR="00842904" w:rsidRPr="00ED23B4" w:rsidRDefault="00842904" w:rsidP="00842904">
            <w:pPr>
              <w:spacing w:before="120"/>
              <w:rPr>
                <w:rFonts w:ascii="Calibri" w:hAnsi="Calibri" w:cstheme="minorHAnsi"/>
                <w:b/>
                <w:sz w:val="22"/>
                <w:szCs w:val="22"/>
                <w:u w:val="single"/>
              </w:rPr>
            </w:pPr>
          </w:p>
          <w:p w14:paraId="3ADEC8A3"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Caractéristiques exigées minimum :</w:t>
            </w:r>
          </w:p>
          <w:p w14:paraId="0FC3F367" w14:textId="77777777" w:rsidR="00842904" w:rsidRPr="00ED23B4" w:rsidRDefault="00842904" w:rsidP="00842904">
            <w:pPr>
              <w:spacing w:before="120"/>
              <w:rPr>
                <w:rFonts w:asciiTheme="minorHAnsi" w:hAnsiTheme="minorHAnsi" w:cstheme="minorHAnsi"/>
                <w:sz w:val="20"/>
                <w:szCs w:val="20"/>
              </w:rPr>
            </w:pPr>
            <w:r w:rsidRPr="00ED23B4">
              <w:rPr>
                <w:rFonts w:asciiTheme="minorHAnsi" w:hAnsiTheme="minorHAnsi" w:cstheme="minorHAnsi"/>
                <w:sz w:val="20"/>
                <w:szCs w:val="20"/>
              </w:rPr>
              <w:t xml:space="preserve">Processeur : minimum Intel </w:t>
            </w:r>
            <w:proofErr w:type="spellStart"/>
            <w:proofErr w:type="gramStart"/>
            <w:r w:rsidRPr="00ED23B4">
              <w:rPr>
                <w:rFonts w:asciiTheme="minorHAnsi" w:hAnsiTheme="minorHAnsi" w:cstheme="minorHAnsi"/>
                <w:sz w:val="20"/>
                <w:szCs w:val="20"/>
              </w:rPr>
              <w:t>Core</w:t>
            </w:r>
            <w:proofErr w:type="spellEnd"/>
            <w:r w:rsidRPr="00ED23B4">
              <w:rPr>
                <w:rFonts w:asciiTheme="minorHAnsi" w:hAnsiTheme="minorHAnsi" w:cstheme="minorHAnsi"/>
                <w:sz w:val="20"/>
                <w:szCs w:val="20"/>
              </w:rPr>
              <w:t xml:space="preserve">  i</w:t>
            </w:r>
            <w:proofErr w:type="gramEnd"/>
            <w:r w:rsidRPr="00ED23B4">
              <w:rPr>
                <w:rFonts w:asciiTheme="minorHAnsi" w:hAnsiTheme="minorHAnsi" w:cstheme="minorHAnsi"/>
                <w:sz w:val="20"/>
                <w:szCs w:val="20"/>
              </w:rPr>
              <w:t xml:space="preserve">7 (ou équivalent) de 13ème génération minimum </w:t>
            </w:r>
          </w:p>
          <w:p w14:paraId="6B5D7641"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Chipset : de type Intel ou équivalent</w:t>
            </w:r>
          </w:p>
          <w:p w14:paraId="7B8E9285"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Taille de l’écran : 15’’</w:t>
            </w:r>
          </w:p>
          <w:p w14:paraId="279802B6"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Mémoire : minimum 1 x 16 Go SDRAM DDR4 3200Mhz extensible à 64 Go</w:t>
            </w:r>
          </w:p>
          <w:p w14:paraId="0DACC67A"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Logements pour la mémoire : 2 SODIMM dont 1 libre</w:t>
            </w:r>
          </w:p>
          <w:p w14:paraId="3846FF4D" w14:textId="77777777" w:rsidR="00842904" w:rsidRPr="002944B1" w:rsidRDefault="00842904" w:rsidP="00842904">
            <w:pPr>
              <w:pStyle w:val="Paragraphedeliste"/>
              <w:numPr>
                <w:ilvl w:val="0"/>
                <w:numId w:val="39"/>
              </w:numPr>
              <w:ind w:left="170" w:hanging="170"/>
              <w:rPr>
                <w:rFonts w:asciiTheme="minorHAnsi" w:eastAsiaTheme="minorHAnsi" w:hAnsiTheme="minorHAnsi" w:cstheme="minorHAnsi"/>
                <w:sz w:val="20"/>
                <w:szCs w:val="20"/>
                <w:lang w:val="en-US" w:eastAsia="en-US"/>
              </w:rPr>
            </w:pPr>
            <w:r w:rsidRPr="002944B1">
              <w:rPr>
                <w:rFonts w:asciiTheme="minorHAnsi" w:eastAsiaTheme="minorHAnsi" w:hAnsiTheme="minorHAnsi" w:cstheme="minorHAnsi"/>
                <w:sz w:val="20"/>
                <w:szCs w:val="20"/>
                <w:lang w:val="en-US" w:eastAsia="en-US"/>
              </w:rPr>
              <w:t xml:space="preserve">Stockage: minimum 512 Go SSD PCIe </w:t>
            </w:r>
            <w:proofErr w:type="spellStart"/>
            <w:r w:rsidRPr="002944B1">
              <w:rPr>
                <w:rFonts w:asciiTheme="minorHAnsi" w:eastAsiaTheme="minorHAnsi" w:hAnsiTheme="minorHAnsi" w:cstheme="minorHAnsi"/>
                <w:sz w:val="20"/>
                <w:szCs w:val="20"/>
                <w:lang w:val="en-US" w:eastAsia="en-US"/>
              </w:rPr>
              <w:t>NVMe</w:t>
            </w:r>
            <w:proofErr w:type="spellEnd"/>
          </w:p>
          <w:p w14:paraId="16BD03AB"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Carte graphique de type Intel HD ou équivalent </w:t>
            </w:r>
          </w:p>
          <w:p w14:paraId="6C4270AA"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Ports et connecteurs : minimum :</w:t>
            </w:r>
          </w:p>
          <w:p w14:paraId="4BE916C7"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2 ports USB dont 2 USB 3.2 (minimum 1 USB avec fonction de charge)</w:t>
            </w:r>
          </w:p>
          <w:p w14:paraId="481BB539"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2 ports USB-C (dont 1 </w:t>
            </w:r>
            <w:proofErr w:type="spellStart"/>
            <w:r w:rsidRPr="00ED23B4">
              <w:rPr>
                <w:rFonts w:asciiTheme="minorHAnsi" w:eastAsiaTheme="minorHAnsi" w:hAnsiTheme="minorHAnsi" w:cstheme="minorHAnsi"/>
                <w:sz w:val="20"/>
                <w:szCs w:val="20"/>
                <w:lang w:eastAsia="en-US"/>
              </w:rPr>
              <w:t>Thunderbolt</w:t>
            </w:r>
            <w:proofErr w:type="spellEnd"/>
            <w:r w:rsidRPr="00ED23B4">
              <w:rPr>
                <w:rFonts w:asciiTheme="minorHAnsi" w:eastAsiaTheme="minorHAnsi" w:hAnsiTheme="minorHAnsi" w:cstheme="minorHAnsi"/>
                <w:sz w:val="20"/>
                <w:szCs w:val="20"/>
                <w:lang w:eastAsia="en-US"/>
              </w:rPr>
              <w:t xml:space="preserve"> 4) avec </w:t>
            </w:r>
            <w:proofErr w:type="spellStart"/>
            <w:r w:rsidRPr="00ED23B4">
              <w:rPr>
                <w:rFonts w:asciiTheme="minorHAnsi" w:eastAsiaTheme="minorHAnsi" w:hAnsiTheme="minorHAnsi" w:cstheme="minorHAnsi"/>
                <w:sz w:val="20"/>
                <w:szCs w:val="20"/>
                <w:lang w:eastAsia="en-US"/>
              </w:rPr>
              <w:t>DisplayPort</w:t>
            </w:r>
            <w:proofErr w:type="spellEnd"/>
          </w:p>
          <w:p w14:paraId="6A0418E2"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1 Port RJ-45 </w:t>
            </w:r>
          </w:p>
          <w:p w14:paraId="3A3B7363"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port HDMI</w:t>
            </w:r>
          </w:p>
          <w:p w14:paraId="15C67C47"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1 prise combinée casque/micro</w:t>
            </w:r>
          </w:p>
          <w:p w14:paraId="7A9A6510"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Alimentation secteur </w:t>
            </w:r>
          </w:p>
          <w:p w14:paraId="10241CA3" w14:textId="77777777" w:rsidR="00842904" w:rsidRPr="00ED23B4" w:rsidRDefault="00842904" w:rsidP="00842904">
            <w:pPr>
              <w:pStyle w:val="Paragraphedeliste"/>
              <w:numPr>
                <w:ilvl w:val="0"/>
                <w:numId w:val="40"/>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Lecteur de Smart </w:t>
            </w:r>
            <w:proofErr w:type="spellStart"/>
            <w:r w:rsidRPr="00ED23B4">
              <w:rPr>
                <w:rFonts w:asciiTheme="minorHAnsi" w:eastAsiaTheme="minorHAnsi" w:hAnsiTheme="minorHAnsi" w:cstheme="minorHAnsi"/>
                <w:sz w:val="20"/>
                <w:szCs w:val="20"/>
                <w:lang w:eastAsia="en-US"/>
              </w:rPr>
              <w:t>Cards</w:t>
            </w:r>
            <w:proofErr w:type="spellEnd"/>
          </w:p>
          <w:p w14:paraId="546B5C93" w14:textId="77777777" w:rsidR="00842904" w:rsidRPr="00ED23B4" w:rsidRDefault="00842904" w:rsidP="00842904">
            <w:pPr>
              <w:pStyle w:val="Paragraphedeliste"/>
              <w:ind w:left="851"/>
              <w:rPr>
                <w:rFonts w:asciiTheme="minorHAnsi" w:eastAsiaTheme="minorHAnsi" w:hAnsiTheme="minorHAnsi" w:cstheme="minorHAnsi"/>
                <w:sz w:val="20"/>
                <w:szCs w:val="20"/>
                <w:lang w:eastAsia="en-US"/>
              </w:rPr>
            </w:pPr>
          </w:p>
          <w:p w14:paraId="35CB588E"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Réseau sans fil : Wifi 6 Dual Band 802.11ax et Bluetooth 5.1</w:t>
            </w:r>
          </w:p>
          <w:p w14:paraId="551121AB"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Batterie 51Whr minimum </w:t>
            </w:r>
          </w:p>
          <w:p w14:paraId="0D456E0C"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Multimédia : Caméra HD, Microphone, haut-parleurs de haute qualité</w:t>
            </w:r>
          </w:p>
          <w:p w14:paraId="3B9B7C6E"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Ecran :</w:t>
            </w:r>
          </w:p>
          <w:p w14:paraId="57015908" w14:textId="77777777" w:rsidR="00842904" w:rsidRPr="00ED23B4" w:rsidRDefault="00842904" w:rsidP="00842904">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lastRenderedPageBreak/>
              <w:t>Type d’écran : anti-éblouissement</w:t>
            </w:r>
          </w:p>
          <w:p w14:paraId="69C17646" w14:textId="77777777" w:rsidR="00842904" w:rsidRPr="00ED23B4" w:rsidRDefault="00842904" w:rsidP="00842904">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Dalle : IPS </w:t>
            </w:r>
          </w:p>
          <w:p w14:paraId="3DE34AA0" w14:textId="77777777" w:rsidR="00842904" w:rsidRPr="00ED23B4" w:rsidRDefault="00842904" w:rsidP="00842904">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Résolution : FHD 1920x1080 </w:t>
            </w:r>
          </w:p>
          <w:p w14:paraId="53B2A4E1" w14:textId="77777777" w:rsidR="00842904" w:rsidRPr="00ED23B4" w:rsidRDefault="00842904" w:rsidP="00842904">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Eclairage : minimum 250 nits</w:t>
            </w:r>
          </w:p>
          <w:p w14:paraId="076C33E4" w14:textId="77777777" w:rsidR="00842904" w:rsidRPr="00ED23B4" w:rsidRDefault="00842904" w:rsidP="00842904">
            <w:pPr>
              <w:pStyle w:val="Paragraphedeliste"/>
              <w:numPr>
                <w:ilvl w:val="0"/>
                <w:numId w:val="41"/>
              </w:numPr>
              <w:ind w:left="851" w:hanging="284"/>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 xml:space="preserve">Taille : Minimum 15’’ </w:t>
            </w:r>
          </w:p>
          <w:p w14:paraId="5D0F77BC"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Clavier AZERTY Arabe/Français rétroéclairé, résistant aux liquides</w:t>
            </w:r>
          </w:p>
          <w:p w14:paraId="35715332" w14:textId="77777777" w:rsidR="00842904" w:rsidRPr="00ED23B4" w:rsidRDefault="00842904" w:rsidP="00842904">
            <w:pPr>
              <w:pStyle w:val="Paragraphedeliste"/>
              <w:numPr>
                <w:ilvl w:val="0"/>
                <w:numId w:val="39"/>
              </w:numPr>
              <w:ind w:left="170" w:hanging="170"/>
              <w:rPr>
                <w:rFonts w:asciiTheme="minorHAnsi" w:eastAsiaTheme="minorHAnsi" w:hAnsiTheme="minorHAnsi" w:cstheme="minorHAnsi"/>
                <w:sz w:val="20"/>
                <w:szCs w:val="20"/>
                <w:lang w:eastAsia="en-US"/>
              </w:rPr>
            </w:pPr>
            <w:r w:rsidRPr="00ED23B4">
              <w:rPr>
                <w:rFonts w:asciiTheme="minorHAnsi" w:eastAsiaTheme="minorHAnsi" w:hAnsiTheme="minorHAnsi" w:cstheme="minorHAnsi"/>
                <w:sz w:val="20"/>
                <w:szCs w:val="20"/>
                <w:lang w:eastAsia="en-US"/>
              </w:rPr>
              <w:t>Poids inférieur à 1,8Kg</w:t>
            </w:r>
          </w:p>
          <w:p w14:paraId="57916E38"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Gestion de la sécurité :  Puce dédiée TPM 2.0 certifiée Common </w:t>
            </w:r>
            <w:proofErr w:type="spellStart"/>
            <w:r w:rsidRPr="00ED23B4">
              <w:rPr>
                <w:rFonts w:asciiTheme="minorHAnsi" w:hAnsiTheme="minorHAnsi" w:cstheme="minorHAnsi"/>
                <w:sz w:val="20"/>
                <w:szCs w:val="20"/>
                <w:lang w:val="fr-FR"/>
              </w:rPr>
              <w:t>Criteria</w:t>
            </w:r>
            <w:proofErr w:type="spellEnd"/>
            <w:r w:rsidRPr="00ED23B4">
              <w:rPr>
                <w:rFonts w:asciiTheme="minorHAnsi" w:hAnsiTheme="minorHAnsi" w:cstheme="minorHAnsi"/>
                <w:sz w:val="20"/>
                <w:szCs w:val="20"/>
                <w:lang w:val="fr-FR"/>
              </w:rPr>
              <w:t xml:space="preserve"> EAL4+ et FIPS 140-2</w:t>
            </w:r>
          </w:p>
          <w:p w14:paraId="013E3802"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BIOS conçue par le fabricant du PC</w:t>
            </w:r>
          </w:p>
          <w:p w14:paraId="4AF75A26"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 xml:space="preserve">Protection du BIOS avec auto-réparation. </w:t>
            </w:r>
          </w:p>
          <w:p w14:paraId="0E4A5134"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Verrouillage de sécurité par câble antivol ou cadenas.</w:t>
            </w:r>
          </w:p>
          <w:p w14:paraId="5419FE53" w14:textId="77777777" w:rsidR="00842904" w:rsidRPr="002944B1" w:rsidRDefault="00842904" w:rsidP="00842904">
            <w:pPr>
              <w:pStyle w:val="xxmsonormal"/>
              <w:rPr>
                <w:rFonts w:asciiTheme="minorHAnsi" w:hAnsiTheme="minorHAnsi" w:cstheme="minorHAnsi"/>
                <w:sz w:val="20"/>
                <w:szCs w:val="20"/>
              </w:rPr>
            </w:pPr>
            <w:r w:rsidRPr="002944B1">
              <w:rPr>
                <w:rFonts w:asciiTheme="minorHAnsi" w:hAnsiTheme="minorHAnsi" w:cstheme="minorHAnsi"/>
                <w:sz w:val="20"/>
                <w:szCs w:val="20"/>
              </w:rPr>
              <w:t>EPEAT Gold, Energy Star, TCO 9.0</w:t>
            </w:r>
          </w:p>
          <w:p w14:paraId="043E861B"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Le PC doit passer les tests MIL-STD-810H.</w:t>
            </w:r>
          </w:p>
          <w:p w14:paraId="6DAB6604"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Mécanisme de détection d’ouverture du châssis anti-intrusions.</w:t>
            </w:r>
          </w:p>
          <w:p w14:paraId="637587BC" w14:textId="77777777" w:rsidR="00842904" w:rsidRPr="00ED23B4" w:rsidRDefault="00842904" w:rsidP="00842904">
            <w:pPr>
              <w:rPr>
                <w:rFonts w:asciiTheme="minorHAnsi" w:eastAsiaTheme="minorHAnsi" w:hAnsiTheme="minorHAnsi" w:cstheme="minorHAnsi"/>
                <w:sz w:val="20"/>
                <w:szCs w:val="20"/>
                <w:lang w:eastAsia="en-US"/>
              </w:rPr>
            </w:pPr>
          </w:p>
          <w:p w14:paraId="2EE520DF"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Sacoche de transport d’origine de même marque</w:t>
            </w:r>
          </w:p>
          <w:p w14:paraId="272AE23B" w14:textId="77777777" w:rsidR="00842904" w:rsidRPr="00ED23B4" w:rsidRDefault="00842904" w:rsidP="00842904">
            <w:pPr>
              <w:widowControl w:val="0"/>
              <w:autoSpaceDE w:val="0"/>
              <w:autoSpaceDN w:val="0"/>
              <w:adjustRightInd w:val="0"/>
              <w:ind w:right="180"/>
              <w:rPr>
                <w:rFonts w:asciiTheme="minorHAnsi" w:hAnsiTheme="minorHAnsi" w:cstheme="minorHAnsi"/>
                <w:sz w:val="20"/>
                <w:szCs w:val="20"/>
              </w:rPr>
            </w:pPr>
            <w:r w:rsidRPr="00ED23B4">
              <w:rPr>
                <w:rFonts w:asciiTheme="minorHAnsi" w:hAnsiTheme="minorHAnsi" w:cstheme="minorHAnsi"/>
                <w:sz w:val="20"/>
                <w:szCs w:val="20"/>
              </w:rPr>
              <w:t>Garantie 3 ans sur site pièces et main d’œuvre</w:t>
            </w:r>
          </w:p>
          <w:p w14:paraId="1A5F5C09" w14:textId="77777777" w:rsidR="00842904" w:rsidRPr="00ED23B4" w:rsidRDefault="00842904" w:rsidP="00842904">
            <w:pPr>
              <w:rPr>
                <w:rFonts w:asciiTheme="minorHAnsi" w:hAnsiTheme="minorHAnsi" w:cstheme="minorHAnsi"/>
                <w:b/>
                <w:bCs/>
                <w:sz w:val="20"/>
                <w:szCs w:val="20"/>
              </w:rPr>
            </w:pPr>
          </w:p>
        </w:tc>
        <w:tc>
          <w:tcPr>
            <w:tcW w:w="1884" w:type="dxa"/>
          </w:tcPr>
          <w:p w14:paraId="575A8E8C" w14:textId="77777777" w:rsidR="00842904" w:rsidRPr="00ED23B4" w:rsidRDefault="00842904" w:rsidP="00842904">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481B836D" w14:textId="77777777" w:rsidR="00842904" w:rsidRPr="00ED23B4" w:rsidRDefault="00842904" w:rsidP="00842904">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628DBC05" w14:textId="77777777" w:rsidR="00842904" w:rsidRPr="00ED23B4" w:rsidRDefault="00842904" w:rsidP="00842904">
            <w:pPr>
              <w:pStyle w:val="xxmsonormal"/>
              <w:rPr>
                <w:rFonts w:asciiTheme="minorHAnsi" w:hAnsiTheme="minorHAnsi" w:cstheme="minorHAnsi"/>
                <w:b/>
                <w:bCs/>
                <w:sz w:val="20"/>
                <w:szCs w:val="20"/>
                <w:lang w:val="fr-FR"/>
              </w:rPr>
            </w:pPr>
            <w:r w:rsidRPr="00ED23B4">
              <w:rPr>
                <w:rFonts w:ascii="Century Gothic" w:hAnsi="Century Gothic"/>
                <w:b/>
                <w:sz w:val="20"/>
                <w:szCs w:val="20"/>
                <w:lang w:val="fr-FR"/>
              </w:rPr>
              <w:t>Caractéristique proposée :</w:t>
            </w:r>
          </w:p>
        </w:tc>
        <w:tc>
          <w:tcPr>
            <w:tcW w:w="1866" w:type="dxa"/>
          </w:tcPr>
          <w:p w14:paraId="7272FA55" w14:textId="77777777" w:rsidR="00842904" w:rsidRPr="00ED23B4" w:rsidRDefault="00842904" w:rsidP="00842904">
            <w:pPr>
              <w:pStyle w:val="xxmsonormal"/>
              <w:rPr>
                <w:rFonts w:asciiTheme="minorHAnsi" w:hAnsiTheme="minorHAnsi" w:cstheme="minorHAnsi"/>
                <w:b/>
                <w:bCs/>
                <w:sz w:val="20"/>
                <w:szCs w:val="20"/>
                <w:lang w:val="fr-FR"/>
              </w:rPr>
            </w:pPr>
          </w:p>
        </w:tc>
      </w:tr>
      <w:tr w:rsidR="00842904" w:rsidRPr="00ED23B4" w14:paraId="2A5BAC03" w14:textId="77777777" w:rsidTr="00842904">
        <w:trPr>
          <w:jc w:val="right"/>
        </w:trPr>
        <w:tc>
          <w:tcPr>
            <w:tcW w:w="792" w:type="dxa"/>
          </w:tcPr>
          <w:p w14:paraId="09DA0FC2" w14:textId="77777777" w:rsidR="00842904" w:rsidRPr="00ED23B4" w:rsidRDefault="00842904" w:rsidP="00842904">
            <w:pPr>
              <w:jc w:val="center"/>
              <w:rPr>
                <w:rFonts w:asciiTheme="minorHAnsi" w:hAnsiTheme="minorHAnsi" w:cstheme="minorHAnsi"/>
                <w:b/>
                <w:bCs/>
                <w:sz w:val="20"/>
                <w:szCs w:val="20"/>
              </w:rPr>
            </w:pPr>
            <w:r w:rsidRPr="00ED23B4">
              <w:rPr>
                <w:rFonts w:asciiTheme="minorHAnsi" w:hAnsiTheme="minorHAnsi" w:cstheme="minorHAnsi"/>
                <w:b/>
                <w:bCs/>
                <w:sz w:val="20"/>
                <w:szCs w:val="20"/>
              </w:rPr>
              <w:t>2</w:t>
            </w:r>
          </w:p>
        </w:tc>
        <w:tc>
          <w:tcPr>
            <w:tcW w:w="5440" w:type="dxa"/>
            <w:vAlign w:val="center"/>
          </w:tcPr>
          <w:p w14:paraId="3335B565" w14:textId="77777777" w:rsidR="00842904" w:rsidRPr="00ED23B4" w:rsidRDefault="00842904" w:rsidP="00842904">
            <w:pPr>
              <w:widowControl w:val="0"/>
              <w:autoSpaceDE w:val="0"/>
              <w:autoSpaceDN w:val="0"/>
              <w:adjustRightInd w:val="0"/>
              <w:ind w:right="180"/>
              <w:jc w:val="both"/>
              <w:rPr>
                <w:rFonts w:ascii="Calibri" w:hAnsi="Calibri" w:cstheme="minorHAnsi"/>
                <w:b/>
                <w:sz w:val="22"/>
                <w:szCs w:val="22"/>
                <w:u w:val="single"/>
              </w:rPr>
            </w:pPr>
            <w:r w:rsidRPr="00ED23B4">
              <w:rPr>
                <w:rFonts w:ascii="Calibri" w:hAnsi="Calibri" w:cstheme="minorHAnsi"/>
                <w:b/>
                <w:sz w:val="22"/>
                <w:szCs w:val="22"/>
                <w:u w:val="single"/>
              </w:rPr>
              <w:t>Ordinateurs Hybride</w:t>
            </w:r>
          </w:p>
          <w:p w14:paraId="2E7CB3DE" w14:textId="77777777" w:rsidR="00842904" w:rsidRPr="00ED23B4" w:rsidRDefault="00842904" w:rsidP="00842904">
            <w:pPr>
              <w:widowControl w:val="0"/>
              <w:autoSpaceDE w:val="0"/>
              <w:autoSpaceDN w:val="0"/>
              <w:adjustRightInd w:val="0"/>
              <w:ind w:right="180"/>
              <w:jc w:val="both"/>
              <w:rPr>
                <w:rFonts w:ascii="Calibri" w:hAnsi="Calibri" w:cstheme="minorHAnsi"/>
                <w:b/>
                <w:sz w:val="22"/>
                <w:szCs w:val="22"/>
                <w:u w:val="single"/>
              </w:rPr>
            </w:pPr>
          </w:p>
          <w:p w14:paraId="010D0CC4" w14:textId="77777777" w:rsidR="00842904" w:rsidRPr="00ED23B4" w:rsidRDefault="00842904" w:rsidP="00842904">
            <w:pPr>
              <w:pStyle w:val="xxmsonormal"/>
              <w:rPr>
                <w:rFonts w:asciiTheme="minorHAnsi" w:hAnsiTheme="minorHAnsi" w:cstheme="minorHAnsi"/>
                <w:sz w:val="20"/>
                <w:szCs w:val="20"/>
                <w:lang w:val="fr-FR"/>
              </w:rPr>
            </w:pPr>
            <w:r w:rsidRPr="00ED23B4">
              <w:rPr>
                <w:rFonts w:asciiTheme="minorHAnsi" w:hAnsiTheme="minorHAnsi" w:cstheme="minorHAnsi"/>
                <w:sz w:val="20"/>
                <w:szCs w:val="20"/>
                <w:lang w:val="fr-FR"/>
              </w:rPr>
              <w:t>Caractéristiques exigées minimum :</w:t>
            </w:r>
          </w:p>
          <w:p w14:paraId="6CAF68C2"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Type de produit :   Ultra portable  </w:t>
            </w:r>
          </w:p>
          <w:p w14:paraId="2052C51A"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Taille de l'écran :12,3 " minimum</w:t>
            </w:r>
          </w:p>
          <w:p w14:paraId="226047BF"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Caractéristiques de l'écran</w:t>
            </w:r>
            <w:proofErr w:type="gramStart"/>
            <w:r w:rsidRPr="00ED23B4">
              <w:rPr>
                <w:rFonts w:asciiTheme="minorHAnsi" w:hAnsiTheme="minorHAnsi" w:cstheme="minorHAnsi"/>
                <w:sz w:val="20"/>
                <w:szCs w:val="20"/>
              </w:rPr>
              <w:t xml:space="preserve"> ;Écran</w:t>
            </w:r>
            <w:proofErr w:type="gramEnd"/>
            <w:r w:rsidRPr="00ED23B4">
              <w:rPr>
                <w:rFonts w:asciiTheme="minorHAnsi" w:hAnsiTheme="minorHAnsi" w:cstheme="minorHAnsi"/>
                <w:sz w:val="20"/>
                <w:szCs w:val="20"/>
              </w:rPr>
              <w:t xml:space="preserve"> Pixel </w:t>
            </w:r>
            <w:proofErr w:type="spellStart"/>
            <w:r w:rsidRPr="00ED23B4">
              <w:rPr>
                <w:rFonts w:asciiTheme="minorHAnsi" w:hAnsiTheme="minorHAnsi" w:cstheme="minorHAnsi"/>
                <w:sz w:val="20"/>
                <w:szCs w:val="20"/>
              </w:rPr>
              <w:t>Sense</w:t>
            </w:r>
            <w:proofErr w:type="spellEnd"/>
            <w:r w:rsidRPr="00ED23B4">
              <w:rPr>
                <w:rFonts w:asciiTheme="minorHAnsi" w:hAnsiTheme="minorHAnsi" w:cstheme="minorHAnsi"/>
                <w:sz w:val="20"/>
                <w:szCs w:val="20"/>
              </w:rPr>
              <w:t xml:space="preserve">, </w:t>
            </w:r>
            <w:proofErr w:type="gramStart"/>
            <w:r w:rsidRPr="00ED23B4">
              <w:rPr>
                <w:rFonts w:asciiTheme="minorHAnsi" w:hAnsiTheme="minorHAnsi" w:cstheme="minorHAnsi"/>
                <w:sz w:val="20"/>
                <w:szCs w:val="20"/>
              </w:rPr>
              <w:t>3:</w:t>
            </w:r>
            <w:proofErr w:type="gramEnd"/>
            <w:r w:rsidRPr="00ED23B4">
              <w:rPr>
                <w:rFonts w:asciiTheme="minorHAnsi" w:hAnsiTheme="minorHAnsi" w:cstheme="minorHAnsi"/>
                <w:sz w:val="20"/>
                <w:szCs w:val="20"/>
              </w:rPr>
              <w:t xml:space="preserve">2, </w:t>
            </w:r>
            <w:proofErr w:type="gramStart"/>
            <w:r w:rsidRPr="00ED23B4">
              <w:rPr>
                <w:rFonts w:asciiTheme="minorHAnsi" w:hAnsiTheme="minorHAnsi" w:cstheme="minorHAnsi"/>
                <w:sz w:val="20"/>
                <w:szCs w:val="20"/>
              </w:rPr>
              <w:t>Tactile:</w:t>
            </w:r>
            <w:proofErr w:type="gramEnd"/>
            <w:r w:rsidRPr="00ED23B4">
              <w:rPr>
                <w:rFonts w:asciiTheme="minorHAnsi" w:hAnsiTheme="minorHAnsi" w:cstheme="minorHAnsi"/>
                <w:sz w:val="20"/>
                <w:szCs w:val="20"/>
              </w:rPr>
              <w:t xml:space="preserve"> Multipoint en 10 points</w:t>
            </w:r>
          </w:p>
          <w:p w14:paraId="62AD20EF"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Processeur : Intel </w:t>
            </w:r>
            <w:proofErr w:type="spellStart"/>
            <w:r w:rsidRPr="00ED23B4">
              <w:rPr>
                <w:rFonts w:asciiTheme="minorHAnsi" w:hAnsiTheme="minorHAnsi" w:cstheme="minorHAnsi"/>
                <w:sz w:val="20"/>
                <w:szCs w:val="20"/>
              </w:rPr>
              <w:t>Core</w:t>
            </w:r>
            <w:proofErr w:type="spellEnd"/>
            <w:r w:rsidRPr="00ED23B4">
              <w:rPr>
                <w:rFonts w:asciiTheme="minorHAnsi" w:hAnsiTheme="minorHAnsi" w:cstheme="minorHAnsi"/>
                <w:sz w:val="20"/>
                <w:szCs w:val="20"/>
              </w:rPr>
              <w:t xml:space="preserve"> i5 (ou équivalent) 1035G4 de 8e génération min </w:t>
            </w:r>
          </w:p>
          <w:p w14:paraId="26D553A8"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Avec Système d'exploitation</w:t>
            </w:r>
            <w:proofErr w:type="gramStart"/>
            <w:r w:rsidRPr="00ED23B4">
              <w:rPr>
                <w:rFonts w:asciiTheme="minorHAnsi" w:hAnsiTheme="minorHAnsi" w:cstheme="minorHAnsi"/>
                <w:sz w:val="20"/>
                <w:szCs w:val="20"/>
              </w:rPr>
              <w:t xml:space="preserve"> :Microsoft</w:t>
            </w:r>
            <w:proofErr w:type="gramEnd"/>
            <w:r w:rsidRPr="00ED23B4">
              <w:rPr>
                <w:rFonts w:asciiTheme="minorHAnsi" w:hAnsiTheme="minorHAnsi" w:cstheme="minorHAnsi"/>
                <w:sz w:val="20"/>
                <w:szCs w:val="20"/>
              </w:rPr>
              <w:t xml:space="preserve"> Windows 10 Edition Famille (ou équivalent)</w:t>
            </w:r>
          </w:p>
          <w:p w14:paraId="60F71DE9"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RAM installée :8 Go</w:t>
            </w:r>
          </w:p>
          <w:p w14:paraId="0343513C"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Type de disque dur</w:t>
            </w:r>
            <w:proofErr w:type="gramStart"/>
            <w:r w:rsidRPr="00ED23B4">
              <w:rPr>
                <w:rFonts w:asciiTheme="minorHAnsi" w:hAnsiTheme="minorHAnsi" w:cstheme="minorHAnsi"/>
                <w:sz w:val="20"/>
                <w:szCs w:val="20"/>
              </w:rPr>
              <w:t xml:space="preserve"> :SSD</w:t>
            </w:r>
            <w:proofErr w:type="gramEnd"/>
          </w:p>
          <w:p w14:paraId="48901941"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Capacité de stockage :128 Go minimum</w:t>
            </w:r>
          </w:p>
          <w:p w14:paraId="5B259DC4"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Lecteur de cartes mémoire</w:t>
            </w:r>
            <w:proofErr w:type="gramStart"/>
            <w:r w:rsidRPr="00ED23B4">
              <w:rPr>
                <w:rFonts w:asciiTheme="minorHAnsi" w:hAnsiTheme="minorHAnsi" w:cstheme="minorHAnsi"/>
                <w:sz w:val="20"/>
                <w:szCs w:val="20"/>
              </w:rPr>
              <w:t xml:space="preserve"> :Micro</w:t>
            </w:r>
            <w:proofErr w:type="gramEnd"/>
            <w:r w:rsidRPr="00ED23B4">
              <w:rPr>
                <w:rFonts w:asciiTheme="minorHAnsi" w:hAnsiTheme="minorHAnsi" w:cstheme="minorHAnsi"/>
                <w:sz w:val="20"/>
                <w:szCs w:val="20"/>
              </w:rPr>
              <w:t xml:space="preserve"> SDXC</w:t>
            </w:r>
          </w:p>
          <w:p w14:paraId="4D22602A"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Carte graphique : Carte graphique Intel (ou équivalent) Iris Plus </w:t>
            </w:r>
          </w:p>
          <w:p w14:paraId="3ACFFDAE"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Webcam intégrée </w:t>
            </w:r>
          </w:p>
          <w:p w14:paraId="5843CE8E"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Résolution de la webcam : Caméra avant de 5 </w:t>
            </w:r>
            <w:proofErr w:type="spellStart"/>
            <w:proofErr w:type="gram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min</w:t>
            </w:r>
            <w:proofErr w:type="gramEnd"/>
            <w:r w:rsidRPr="00ED23B4">
              <w:rPr>
                <w:rFonts w:asciiTheme="minorHAnsi" w:hAnsiTheme="minorHAnsi" w:cstheme="minorHAnsi"/>
                <w:sz w:val="20"/>
                <w:szCs w:val="20"/>
              </w:rPr>
              <w:t xml:space="preserve"> avec qualité vidéo Full HD de 1080p </w:t>
            </w:r>
            <w:proofErr w:type="gramStart"/>
            <w:r w:rsidRPr="00ED23B4">
              <w:rPr>
                <w:rFonts w:asciiTheme="minorHAnsi" w:hAnsiTheme="minorHAnsi" w:cstheme="minorHAnsi"/>
                <w:sz w:val="20"/>
                <w:szCs w:val="20"/>
              </w:rPr>
              <w:t>min ,</w:t>
            </w:r>
            <w:proofErr w:type="gramEnd"/>
            <w:r w:rsidRPr="00ED23B4">
              <w:rPr>
                <w:rFonts w:asciiTheme="minorHAnsi" w:hAnsiTheme="minorHAnsi" w:cstheme="minorHAnsi"/>
                <w:sz w:val="20"/>
                <w:szCs w:val="20"/>
              </w:rPr>
              <w:t xml:space="preserve"> Caméra arrière 8,0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w:t>
            </w:r>
            <w:proofErr w:type="gramStart"/>
            <w:r w:rsidRPr="00ED23B4">
              <w:rPr>
                <w:rFonts w:asciiTheme="minorHAnsi" w:hAnsiTheme="minorHAnsi" w:cstheme="minorHAnsi"/>
                <w:sz w:val="20"/>
                <w:szCs w:val="20"/>
              </w:rPr>
              <w:t>min  à</w:t>
            </w:r>
            <w:proofErr w:type="gramEnd"/>
            <w:r w:rsidRPr="00ED23B4">
              <w:rPr>
                <w:rFonts w:asciiTheme="minorHAnsi" w:hAnsiTheme="minorHAnsi" w:cstheme="minorHAnsi"/>
                <w:sz w:val="20"/>
                <w:szCs w:val="20"/>
              </w:rPr>
              <w:t xml:space="preserve"> mise au point automatique avec vidéo Full HD 1080p min </w:t>
            </w:r>
          </w:p>
          <w:p w14:paraId="3C580F54"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1950D904"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Communication sans fil </w:t>
            </w:r>
          </w:p>
          <w:p w14:paraId="4DA23D94"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Bluetooth 5.0</w:t>
            </w:r>
          </w:p>
          <w:p w14:paraId="64212969"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Wi-Fi 802.ax</w:t>
            </w:r>
          </w:p>
          <w:p w14:paraId="673E8865"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Connectique :</w:t>
            </w:r>
          </w:p>
          <w:p w14:paraId="65037011"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1 USB </w:t>
            </w:r>
            <w:proofErr w:type="gramStart"/>
            <w:r w:rsidRPr="00ED23B4">
              <w:rPr>
                <w:rFonts w:asciiTheme="minorHAnsi" w:hAnsiTheme="minorHAnsi" w:cstheme="minorHAnsi"/>
                <w:sz w:val="20"/>
                <w:szCs w:val="20"/>
              </w:rPr>
              <w:t>C  min</w:t>
            </w:r>
            <w:proofErr w:type="gramEnd"/>
            <w:r w:rsidRPr="00ED23B4">
              <w:rPr>
                <w:rFonts w:asciiTheme="minorHAnsi" w:hAnsiTheme="minorHAnsi" w:cstheme="minorHAnsi"/>
                <w:sz w:val="20"/>
                <w:szCs w:val="20"/>
              </w:rPr>
              <w:t xml:space="preserve"> </w:t>
            </w:r>
          </w:p>
          <w:p w14:paraId="4FEF3329"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1 Mini </w:t>
            </w:r>
            <w:proofErr w:type="spellStart"/>
            <w:r w:rsidRPr="00ED23B4">
              <w:rPr>
                <w:rFonts w:asciiTheme="minorHAnsi" w:hAnsiTheme="minorHAnsi" w:cstheme="minorHAnsi"/>
                <w:sz w:val="20"/>
                <w:szCs w:val="20"/>
              </w:rPr>
              <w:t>DisplayPort</w:t>
            </w:r>
            <w:proofErr w:type="spellEnd"/>
            <w:r w:rsidRPr="00ED23B4">
              <w:rPr>
                <w:rFonts w:asciiTheme="minorHAnsi" w:hAnsiTheme="minorHAnsi" w:cstheme="minorHAnsi"/>
                <w:sz w:val="20"/>
                <w:szCs w:val="20"/>
              </w:rPr>
              <w:t xml:space="preserve"> min </w:t>
            </w:r>
          </w:p>
          <w:p w14:paraId="268A96D2"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Type de batterie : Jusqu'à 10,5 heures en utilisation normale</w:t>
            </w:r>
          </w:p>
          <w:p w14:paraId="2DC8B17C"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lastRenderedPageBreak/>
              <w:t xml:space="preserve">Caractéristiques complémentaires </w:t>
            </w:r>
          </w:p>
          <w:p w14:paraId="074DA88F"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1 port Surface </w:t>
            </w:r>
            <w:proofErr w:type="spellStart"/>
            <w:r w:rsidRPr="00ED23B4">
              <w:rPr>
                <w:rFonts w:asciiTheme="minorHAnsi" w:hAnsiTheme="minorHAnsi" w:cstheme="minorHAnsi"/>
                <w:sz w:val="20"/>
                <w:szCs w:val="20"/>
              </w:rPr>
              <w:t>Connect</w:t>
            </w:r>
            <w:proofErr w:type="spellEnd"/>
            <w:r w:rsidRPr="00ED23B4">
              <w:rPr>
                <w:rFonts w:asciiTheme="minorHAnsi" w:hAnsiTheme="minorHAnsi" w:cstheme="minorHAnsi"/>
                <w:sz w:val="20"/>
                <w:szCs w:val="20"/>
              </w:rPr>
              <w:t>, 1 port pour clavier Type Cover Surface, Design Signature magnésium uni avec aération invisible sur les côtés</w:t>
            </w:r>
          </w:p>
          <w:p w14:paraId="49482681"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 xml:space="preserve">Ecran tactile </w:t>
            </w:r>
          </w:p>
          <w:p w14:paraId="6FF9F150" w14:textId="77777777" w:rsidR="00842904" w:rsidRPr="00ED23B4" w:rsidRDefault="00842904" w:rsidP="00842904">
            <w:pPr>
              <w:rPr>
                <w:rFonts w:asciiTheme="minorHAnsi" w:hAnsiTheme="minorHAnsi" w:cstheme="minorHAnsi"/>
                <w:sz w:val="20"/>
                <w:szCs w:val="20"/>
              </w:rPr>
            </w:pPr>
            <w:r w:rsidRPr="00ED23B4">
              <w:rPr>
                <w:rFonts w:asciiTheme="minorHAnsi" w:hAnsiTheme="minorHAnsi" w:cstheme="minorHAnsi"/>
                <w:sz w:val="20"/>
                <w:szCs w:val="20"/>
              </w:rPr>
              <w:t>Microphone intégré</w:t>
            </w:r>
          </w:p>
          <w:p w14:paraId="62AB6AB8" w14:textId="77777777" w:rsidR="00842904" w:rsidRPr="00ED23B4" w:rsidRDefault="00842904" w:rsidP="00842904">
            <w:pPr>
              <w:widowControl w:val="0"/>
              <w:autoSpaceDE w:val="0"/>
              <w:autoSpaceDN w:val="0"/>
              <w:adjustRightInd w:val="0"/>
              <w:ind w:right="180"/>
              <w:rPr>
                <w:rFonts w:asciiTheme="minorHAnsi" w:hAnsiTheme="minorHAnsi" w:cstheme="minorHAnsi"/>
                <w:color w:val="000000"/>
                <w:sz w:val="20"/>
                <w:szCs w:val="20"/>
              </w:rPr>
            </w:pPr>
            <w:r w:rsidRPr="00ED23B4">
              <w:rPr>
                <w:rFonts w:asciiTheme="minorHAnsi" w:hAnsiTheme="minorHAnsi" w:cstheme="minorHAnsi"/>
                <w:color w:val="000000"/>
                <w:sz w:val="20"/>
                <w:szCs w:val="20"/>
              </w:rPr>
              <w:t>Garantie 3 ans sur site pièces et main d’œuvre</w:t>
            </w:r>
          </w:p>
          <w:p w14:paraId="243CD383" w14:textId="77777777" w:rsidR="00842904" w:rsidRPr="00ED23B4" w:rsidRDefault="00842904" w:rsidP="00842904">
            <w:pPr>
              <w:rPr>
                <w:rFonts w:asciiTheme="minorHAnsi" w:hAnsiTheme="minorHAnsi" w:cstheme="minorHAnsi"/>
                <w:b/>
                <w:bCs/>
                <w:sz w:val="20"/>
                <w:szCs w:val="20"/>
              </w:rPr>
            </w:pPr>
          </w:p>
        </w:tc>
        <w:tc>
          <w:tcPr>
            <w:tcW w:w="1884" w:type="dxa"/>
          </w:tcPr>
          <w:p w14:paraId="4C8B18FD" w14:textId="77777777" w:rsidR="00842904" w:rsidRPr="00ED23B4" w:rsidRDefault="00842904" w:rsidP="00842904">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0F4A77EE" w14:textId="77777777" w:rsidR="00842904" w:rsidRPr="00ED23B4" w:rsidRDefault="00842904" w:rsidP="00842904">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36E7AD05" w14:textId="77777777" w:rsidR="00842904" w:rsidRPr="00ED23B4" w:rsidRDefault="00842904" w:rsidP="00842904">
            <w:pPr>
              <w:rPr>
                <w:rFonts w:ascii="Calibri" w:hAnsi="Calibri" w:cstheme="minorHAnsi"/>
                <w:b/>
                <w:sz w:val="22"/>
                <w:szCs w:val="22"/>
                <w:u w:val="single"/>
              </w:rPr>
            </w:pPr>
            <w:r w:rsidRPr="00ED23B4">
              <w:rPr>
                <w:rFonts w:ascii="Century Gothic" w:hAnsi="Century Gothic"/>
                <w:b/>
                <w:sz w:val="20"/>
                <w:szCs w:val="20"/>
              </w:rPr>
              <w:t>Caractéristique proposée :</w:t>
            </w:r>
          </w:p>
        </w:tc>
        <w:tc>
          <w:tcPr>
            <w:tcW w:w="1866" w:type="dxa"/>
          </w:tcPr>
          <w:p w14:paraId="70E55E33" w14:textId="77777777" w:rsidR="00842904" w:rsidRPr="00ED23B4" w:rsidRDefault="00842904" w:rsidP="00842904">
            <w:pPr>
              <w:rPr>
                <w:rFonts w:ascii="Calibri" w:hAnsi="Calibri" w:cstheme="minorHAnsi"/>
                <w:b/>
                <w:sz w:val="22"/>
                <w:szCs w:val="22"/>
                <w:u w:val="single"/>
              </w:rPr>
            </w:pPr>
          </w:p>
        </w:tc>
      </w:tr>
    </w:tbl>
    <w:p w14:paraId="47F6C956" w14:textId="77777777" w:rsidR="00562A60" w:rsidRPr="00ED23B4" w:rsidRDefault="00562A60" w:rsidP="00562A60">
      <w:pPr>
        <w:rPr>
          <w:b/>
          <w:bCs/>
        </w:rPr>
      </w:pPr>
    </w:p>
    <w:p w14:paraId="6196C082" w14:textId="77777777" w:rsidR="00562A60" w:rsidRPr="00ED23B4" w:rsidRDefault="00562A60" w:rsidP="00562A60">
      <w:pPr>
        <w:rPr>
          <w:b/>
          <w:bCs/>
        </w:rPr>
      </w:pPr>
      <w:r w:rsidRPr="00ED23B4">
        <w:rPr>
          <w:b/>
          <w:bCs/>
        </w:rPr>
        <w:t xml:space="preserve">                                            </w:t>
      </w:r>
    </w:p>
    <w:p w14:paraId="6F641404" w14:textId="77777777" w:rsidR="00562A60" w:rsidRPr="00ED23B4" w:rsidRDefault="00562A60" w:rsidP="00562A60">
      <w:pPr>
        <w:widowControl w:val="0"/>
        <w:tabs>
          <w:tab w:val="left" w:pos="765"/>
        </w:tabs>
        <w:jc w:val="center"/>
        <w:rPr>
          <w:rFonts w:ascii="Calibri" w:hAnsi="Calibri" w:cs="Calibri"/>
          <w:b/>
          <w:bCs/>
          <w:sz w:val="32"/>
          <w:szCs w:val="32"/>
          <w:u w:val="single"/>
        </w:rPr>
      </w:pPr>
      <w:r w:rsidRPr="00ED23B4">
        <w:rPr>
          <w:rFonts w:ascii="Calibri" w:hAnsi="Calibri" w:cs="Calibri"/>
          <w:b/>
          <w:bCs/>
          <w:sz w:val="32"/>
          <w:szCs w:val="32"/>
          <w:u w:val="single"/>
        </w:rPr>
        <w:t>BORDEREAU DES PRIX – DETAIL ESTIMATIF</w:t>
      </w:r>
    </w:p>
    <w:p w14:paraId="6D60C0A8" w14:textId="77777777" w:rsidR="00562A60" w:rsidRPr="00ED23B4" w:rsidRDefault="00562A60" w:rsidP="00562A60">
      <w:pPr>
        <w:jc w:val="center"/>
        <w:rPr>
          <w:rFonts w:asciiTheme="minorHAnsi" w:hAnsiTheme="minorHAnsi" w:cstheme="minorHAnsi"/>
          <w:b/>
          <w:bCs/>
          <w:color w:val="548DD4" w:themeColor="text2" w:themeTint="99"/>
          <w:sz w:val="28"/>
          <w:szCs w:val="28"/>
        </w:rPr>
      </w:pPr>
    </w:p>
    <w:p w14:paraId="2E6D8A2B" w14:textId="73F47E32" w:rsidR="00562A60" w:rsidRPr="00ED23B4" w:rsidRDefault="00016159" w:rsidP="00562A60">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2 : Ordinateurs portables</w:t>
      </w:r>
    </w:p>
    <w:p w14:paraId="0A771950" w14:textId="77777777" w:rsidR="00016159" w:rsidRPr="00ED23B4" w:rsidRDefault="00016159"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ED23B4" w14:paraId="3542052A" w14:textId="77777777" w:rsidTr="00317AAF">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B5A7148" w14:textId="77777777" w:rsidR="00562A60" w:rsidRPr="00ED23B4" w:rsidRDefault="00562A60" w:rsidP="00317AAF">
            <w:pPr>
              <w:jc w:val="center"/>
              <w:rPr>
                <w:rFonts w:ascii="Calibri" w:hAnsi="Calibri" w:cs="Calibri"/>
                <w:b/>
                <w:bCs/>
                <w:sz w:val="20"/>
                <w:szCs w:val="20"/>
              </w:rPr>
            </w:pPr>
            <w:r w:rsidRPr="00ED23B4">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17B8B2F2" w14:textId="77777777" w:rsidR="00562A60" w:rsidRPr="00ED23B4" w:rsidRDefault="00562A60" w:rsidP="00317AAF">
            <w:pPr>
              <w:jc w:val="center"/>
              <w:rPr>
                <w:rFonts w:ascii="Calibri" w:hAnsi="Calibri" w:cs="Calibri"/>
                <w:b/>
                <w:bCs/>
                <w:sz w:val="20"/>
                <w:szCs w:val="20"/>
              </w:rPr>
            </w:pPr>
            <w:r w:rsidRPr="00ED23B4">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23B5B4F3" w14:textId="77777777" w:rsidR="00562A60" w:rsidRPr="00ED23B4" w:rsidRDefault="00562A60" w:rsidP="00317AAF">
            <w:pPr>
              <w:jc w:val="center"/>
              <w:rPr>
                <w:rFonts w:ascii="Calibri" w:hAnsi="Calibri" w:cs="Calibri"/>
                <w:color w:val="000000"/>
                <w:sz w:val="20"/>
                <w:szCs w:val="20"/>
              </w:rPr>
            </w:pPr>
            <w:r w:rsidRPr="00ED23B4">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0CEB8940"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42FD0DDA"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0109477B"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5C07E0A5"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-5</w:t>
            </w:r>
          </w:p>
        </w:tc>
      </w:tr>
      <w:tr w:rsidR="00562A60" w:rsidRPr="00ED23B4" w14:paraId="7B4C6F89" w14:textId="77777777" w:rsidTr="00317AAF">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0CCFECA" w14:textId="77777777" w:rsidR="00562A60" w:rsidRPr="00ED23B4" w:rsidRDefault="00562A60" w:rsidP="00317AA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3575FC1" w14:textId="77777777" w:rsidR="00562A60" w:rsidRPr="00ED23B4" w:rsidRDefault="00562A60" w:rsidP="00317AAF">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1A0136D3"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3BA0E99C"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272EDEEA"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4C2A774C"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142F729B"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Montant TTC</w:t>
            </w:r>
          </w:p>
        </w:tc>
      </w:tr>
      <w:tr w:rsidR="00562A60" w:rsidRPr="00ED23B4" w14:paraId="72626E82" w14:textId="77777777" w:rsidTr="00317AAF">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E5FC2B2" w14:textId="77777777" w:rsidR="00562A60" w:rsidRPr="00ED23B4" w:rsidRDefault="00562A60" w:rsidP="00317AA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BCFE1A" w14:textId="77777777" w:rsidR="00562A60" w:rsidRPr="00ED23B4" w:rsidRDefault="00562A60" w:rsidP="00317AAF">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F6D2AAD" w14:textId="77777777" w:rsidR="00562A60" w:rsidRPr="00ED23B4" w:rsidRDefault="00562A60" w:rsidP="00317AAF">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5A0AF2CE"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7111BF5F"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50E786FD"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D326BE7" w14:textId="77777777" w:rsidR="00562A60" w:rsidRPr="00ED23B4" w:rsidRDefault="00562A60" w:rsidP="00317AAF">
            <w:pPr>
              <w:jc w:val="center"/>
              <w:rPr>
                <w:rFonts w:ascii="Calibri" w:hAnsi="Calibri" w:cs="Calibri"/>
                <w:b/>
                <w:bCs/>
                <w:color w:val="000000"/>
                <w:sz w:val="20"/>
                <w:szCs w:val="20"/>
              </w:rPr>
            </w:pPr>
            <w:r w:rsidRPr="00ED23B4">
              <w:rPr>
                <w:rFonts w:ascii="Calibri" w:hAnsi="Calibri" w:cs="Calibri"/>
                <w:b/>
                <w:bCs/>
                <w:color w:val="000000"/>
                <w:sz w:val="20"/>
                <w:szCs w:val="20"/>
              </w:rPr>
              <w:t>(5) = (</w:t>
            </w:r>
            <w:proofErr w:type="gramStart"/>
            <w:r w:rsidRPr="00ED23B4">
              <w:rPr>
                <w:rFonts w:ascii="Calibri" w:hAnsi="Calibri" w:cs="Calibri"/>
                <w:b/>
                <w:bCs/>
                <w:color w:val="000000"/>
                <w:sz w:val="20"/>
                <w:szCs w:val="20"/>
              </w:rPr>
              <w:t>3)+(</w:t>
            </w:r>
            <w:proofErr w:type="gramEnd"/>
            <w:r w:rsidRPr="00ED23B4">
              <w:rPr>
                <w:rFonts w:ascii="Calibri" w:hAnsi="Calibri" w:cs="Calibri"/>
                <w:b/>
                <w:bCs/>
                <w:color w:val="000000"/>
                <w:sz w:val="20"/>
                <w:szCs w:val="20"/>
              </w:rPr>
              <w:t>4)</w:t>
            </w:r>
          </w:p>
        </w:tc>
      </w:tr>
      <w:tr w:rsidR="00016159" w:rsidRPr="00ED23B4" w14:paraId="24A65280" w14:textId="77777777" w:rsidTr="00317AAF">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45365927" w14:textId="77777777" w:rsidR="00016159" w:rsidRPr="00ED23B4" w:rsidRDefault="00016159" w:rsidP="00016159">
            <w:pPr>
              <w:jc w:val="center"/>
              <w:rPr>
                <w:rFonts w:ascii="Calibri" w:hAnsi="Calibri" w:cs="Calibri"/>
                <w:sz w:val="20"/>
                <w:szCs w:val="20"/>
              </w:rPr>
            </w:pPr>
            <w:r w:rsidRPr="00ED23B4">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5107049C" w14:textId="2DAF8394" w:rsidR="00016159" w:rsidRPr="00ED23B4" w:rsidRDefault="00016159" w:rsidP="00016159">
            <w:pPr>
              <w:rPr>
                <w:rFonts w:ascii="Calibri" w:hAnsi="Calibri" w:cs="Calibri"/>
                <w:color w:val="000000"/>
                <w:sz w:val="20"/>
                <w:szCs w:val="20"/>
              </w:rPr>
            </w:pPr>
            <w:r w:rsidRPr="00ED23B4">
              <w:rPr>
                <w:rFonts w:ascii="Calibri" w:hAnsi="Calibri" w:cs="Calibri"/>
                <w:color w:val="000000"/>
                <w:sz w:val="20"/>
                <w:szCs w:val="20"/>
              </w:rPr>
              <w:t>PC Portable</w:t>
            </w:r>
          </w:p>
        </w:tc>
        <w:tc>
          <w:tcPr>
            <w:tcW w:w="880" w:type="dxa"/>
            <w:tcBorders>
              <w:top w:val="nil"/>
              <w:left w:val="nil"/>
              <w:bottom w:val="single" w:sz="4" w:space="0" w:color="auto"/>
              <w:right w:val="single" w:sz="4" w:space="0" w:color="auto"/>
            </w:tcBorders>
            <w:noWrap/>
            <w:vAlign w:val="center"/>
            <w:hideMark/>
          </w:tcPr>
          <w:p w14:paraId="1548AD8A" w14:textId="556A4026" w:rsidR="00016159" w:rsidRPr="00ED23B4" w:rsidRDefault="00016159" w:rsidP="00016159">
            <w:pPr>
              <w:jc w:val="center"/>
              <w:rPr>
                <w:rFonts w:ascii="Calibri" w:hAnsi="Calibri" w:cs="Calibri"/>
                <w:color w:val="000000"/>
                <w:sz w:val="20"/>
                <w:szCs w:val="20"/>
              </w:rPr>
            </w:pPr>
            <w:r w:rsidRPr="00ED23B4">
              <w:rPr>
                <w:rFonts w:ascii="Calibri" w:hAnsi="Calibri" w:cs="Calibri"/>
                <w:color w:val="000000"/>
                <w:sz w:val="20"/>
                <w:szCs w:val="20"/>
              </w:rPr>
              <w:t>25</w:t>
            </w:r>
          </w:p>
        </w:tc>
        <w:tc>
          <w:tcPr>
            <w:tcW w:w="1300" w:type="dxa"/>
            <w:tcBorders>
              <w:top w:val="single" w:sz="4" w:space="0" w:color="auto"/>
              <w:left w:val="nil"/>
              <w:bottom w:val="single" w:sz="4" w:space="0" w:color="auto"/>
              <w:right w:val="single" w:sz="4" w:space="0" w:color="auto"/>
            </w:tcBorders>
          </w:tcPr>
          <w:p w14:paraId="20364AF2" w14:textId="77777777" w:rsidR="00016159" w:rsidRPr="00ED23B4" w:rsidRDefault="00016159" w:rsidP="00016159">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5E826" w14:textId="77777777" w:rsidR="00016159" w:rsidRPr="00ED23B4" w:rsidRDefault="00016159" w:rsidP="00016159">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07E986" w14:textId="77777777" w:rsidR="00016159" w:rsidRPr="00ED23B4" w:rsidRDefault="00016159" w:rsidP="00016159">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2968CDA" w14:textId="77777777" w:rsidR="00016159" w:rsidRPr="00ED23B4" w:rsidRDefault="00016159" w:rsidP="00016159">
            <w:pPr>
              <w:jc w:val="right"/>
              <w:rPr>
                <w:rFonts w:ascii="Calibri" w:hAnsi="Calibri" w:cs="Calibri"/>
                <w:sz w:val="20"/>
                <w:szCs w:val="20"/>
              </w:rPr>
            </w:pPr>
          </w:p>
        </w:tc>
      </w:tr>
      <w:tr w:rsidR="00016159" w:rsidRPr="00ED23B4" w14:paraId="381CA723" w14:textId="77777777" w:rsidTr="00317AAF">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1BB7C108" w14:textId="77777777" w:rsidR="00016159" w:rsidRPr="00ED23B4" w:rsidRDefault="00016159" w:rsidP="00016159">
            <w:pPr>
              <w:jc w:val="center"/>
              <w:rPr>
                <w:rFonts w:ascii="Calibri" w:hAnsi="Calibri" w:cs="Calibri"/>
                <w:sz w:val="20"/>
                <w:szCs w:val="20"/>
              </w:rPr>
            </w:pPr>
            <w:r w:rsidRPr="00ED23B4">
              <w:rPr>
                <w:rFonts w:ascii="Calibri" w:hAnsi="Calibri" w:cs="Calibri"/>
                <w:sz w:val="20"/>
                <w:szCs w:val="20"/>
              </w:rPr>
              <w:t>2</w:t>
            </w:r>
          </w:p>
        </w:tc>
        <w:tc>
          <w:tcPr>
            <w:tcW w:w="3880" w:type="dxa"/>
            <w:tcBorders>
              <w:top w:val="nil"/>
              <w:left w:val="nil"/>
              <w:bottom w:val="single" w:sz="4" w:space="0" w:color="auto"/>
              <w:right w:val="single" w:sz="4" w:space="0" w:color="auto"/>
            </w:tcBorders>
            <w:noWrap/>
            <w:vAlign w:val="center"/>
            <w:hideMark/>
          </w:tcPr>
          <w:p w14:paraId="73752326" w14:textId="7521943D" w:rsidR="00016159" w:rsidRPr="00ED23B4" w:rsidRDefault="00016159" w:rsidP="00016159">
            <w:pPr>
              <w:rPr>
                <w:rFonts w:ascii="Calibri" w:hAnsi="Calibri" w:cs="Calibri"/>
                <w:color w:val="000000"/>
                <w:sz w:val="20"/>
                <w:szCs w:val="20"/>
              </w:rPr>
            </w:pPr>
            <w:r w:rsidRPr="00ED23B4">
              <w:rPr>
                <w:rFonts w:ascii="Calibri" w:hAnsi="Calibri" w:cs="Calibri"/>
                <w:color w:val="000000"/>
                <w:sz w:val="20"/>
                <w:szCs w:val="20"/>
              </w:rPr>
              <w:t>PC hybride</w:t>
            </w:r>
          </w:p>
        </w:tc>
        <w:tc>
          <w:tcPr>
            <w:tcW w:w="880" w:type="dxa"/>
            <w:tcBorders>
              <w:top w:val="single" w:sz="4" w:space="0" w:color="auto"/>
              <w:left w:val="nil"/>
              <w:bottom w:val="single" w:sz="4" w:space="0" w:color="auto"/>
              <w:right w:val="nil"/>
            </w:tcBorders>
            <w:noWrap/>
            <w:vAlign w:val="center"/>
            <w:hideMark/>
          </w:tcPr>
          <w:p w14:paraId="6FD26170" w14:textId="65B2510D" w:rsidR="00016159" w:rsidRPr="00ED23B4" w:rsidRDefault="00016159" w:rsidP="00016159">
            <w:pPr>
              <w:jc w:val="center"/>
              <w:rPr>
                <w:rFonts w:ascii="Calibri" w:hAnsi="Calibri" w:cs="Calibri"/>
                <w:color w:val="000000"/>
                <w:sz w:val="20"/>
                <w:szCs w:val="20"/>
              </w:rPr>
            </w:pPr>
            <w:r w:rsidRPr="00ED23B4">
              <w:rPr>
                <w:rFonts w:ascii="Calibri" w:hAnsi="Calibri" w:cs="Calibri"/>
                <w:color w:val="000000"/>
                <w:sz w:val="20"/>
                <w:szCs w:val="20"/>
              </w:rPr>
              <w:t>15</w:t>
            </w:r>
          </w:p>
        </w:tc>
        <w:tc>
          <w:tcPr>
            <w:tcW w:w="1300" w:type="dxa"/>
            <w:tcBorders>
              <w:top w:val="nil"/>
              <w:left w:val="single" w:sz="4" w:space="0" w:color="auto"/>
              <w:bottom w:val="single" w:sz="4" w:space="0" w:color="auto"/>
              <w:right w:val="single" w:sz="4" w:space="0" w:color="auto"/>
            </w:tcBorders>
          </w:tcPr>
          <w:p w14:paraId="74F0F09B" w14:textId="77777777" w:rsidR="00016159" w:rsidRPr="00ED23B4" w:rsidRDefault="00016159" w:rsidP="00016159">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A4B724D" w14:textId="77777777" w:rsidR="00016159" w:rsidRPr="00ED23B4" w:rsidRDefault="00016159" w:rsidP="00016159">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CE7E4" w14:textId="77777777" w:rsidR="00016159" w:rsidRPr="00ED23B4" w:rsidRDefault="00016159" w:rsidP="00016159">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C08C93B" w14:textId="77777777" w:rsidR="00016159" w:rsidRPr="00ED23B4" w:rsidRDefault="00016159" w:rsidP="00016159">
            <w:pPr>
              <w:jc w:val="right"/>
              <w:rPr>
                <w:rFonts w:ascii="Calibri" w:hAnsi="Calibri" w:cs="Calibri"/>
                <w:sz w:val="20"/>
                <w:szCs w:val="20"/>
              </w:rPr>
            </w:pPr>
          </w:p>
        </w:tc>
      </w:tr>
    </w:tbl>
    <w:p w14:paraId="73827C86" w14:textId="77777777" w:rsidR="00562A60" w:rsidRPr="00ED23B4"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ED23B4" w:rsidRDefault="00562A60" w:rsidP="00562A60">
      <w:pPr>
        <w:rPr>
          <w:rFonts w:ascii="Century Gothic" w:hAnsi="Century Gothic"/>
          <w:b/>
          <w:sz w:val="10"/>
          <w:szCs w:val="10"/>
        </w:rPr>
      </w:pPr>
    </w:p>
    <w:p w14:paraId="685B84BE" w14:textId="77777777" w:rsidR="00562A60" w:rsidRPr="00ED23B4" w:rsidRDefault="00562A60" w:rsidP="00562A60">
      <w:pPr>
        <w:rPr>
          <w:rFonts w:ascii="Century Gothic" w:hAnsi="Century Gothic"/>
          <w:b/>
          <w:sz w:val="20"/>
          <w:szCs w:val="20"/>
        </w:rPr>
      </w:pPr>
      <w:r w:rsidRPr="00ED23B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ED23B4" w:rsidRDefault="00562A60" w:rsidP="00562A60">
      <w:pPr>
        <w:jc w:val="right"/>
        <w:rPr>
          <w:b/>
          <w:kern w:val="36"/>
          <w:sz w:val="20"/>
          <w:szCs w:val="20"/>
        </w:rPr>
      </w:pPr>
      <w:r w:rsidRPr="00ED23B4">
        <w:rPr>
          <w:b/>
          <w:snapToGrid w:val="0"/>
          <w:sz w:val="20"/>
          <w:szCs w:val="20"/>
        </w:rPr>
        <w:t xml:space="preserve">  </w:t>
      </w:r>
      <w:proofErr w:type="gramStart"/>
      <w:r w:rsidRPr="00ED23B4">
        <w:rPr>
          <w:rFonts w:ascii="Century Gothic" w:hAnsi="Century Gothic"/>
          <w:b/>
          <w:sz w:val="20"/>
          <w:szCs w:val="20"/>
        </w:rPr>
        <w:t>Fait  à</w:t>
      </w:r>
      <w:proofErr w:type="gramEnd"/>
      <w:r w:rsidRPr="00ED23B4">
        <w:rPr>
          <w:rFonts w:ascii="Century Gothic" w:hAnsi="Century Gothic"/>
          <w:b/>
          <w:sz w:val="20"/>
          <w:szCs w:val="20"/>
        </w:rPr>
        <w:t xml:space="preserve"> ……………………… le ………………………</w:t>
      </w:r>
      <w:r w:rsidRPr="00ED23B4">
        <w:rPr>
          <w:b/>
          <w:kern w:val="36"/>
          <w:sz w:val="20"/>
          <w:szCs w:val="20"/>
        </w:rPr>
        <w:t xml:space="preserve">                                </w:t>
      </w:r>
    </w:p>
    <w:p w14:paraId="1B65B306" w14:textId="77777777" w:rsidR="00562A60" w:rsidRPr="00ED23B4" w:rsidRDefault="00562A60" w:rsidP="00562A60">
      <w:pPr>
        <w:jc w:val="center"/>
        <w:rPr>
          <w:b/>
          <w:kern w:val="36"/>
          <w:sz w:val="4"/>
          <w:szCs w:val="4"/>
        </w:rPr>
      </w:pPr>
    </w:p>
    <w:p w14:paraId="2791AD18" w14:textId="77777777" w:rsidR="00562A60" w:rsidRPr="00ED23B4" w:rsidRDefault="00562A60" w:rsidP="00562A60">
      <w:pPr>
        <w:jc w:val="center"/>
        <w:rPr>
          <w:b/>
          <w:kern w:val="36"/>
          <w:sz w:val="4"/>
          <w:szCs w:val="4"/>
        </w:rPr>
      </w:pPr>
      <w:r w:rsidRPr="00ED23B4">
        <w:rPr>
          <w:b/>
          <w:kern w:val="36"/>
          <w:sz w:val="20"/>
          <w:szCs w:val="20"/>
        </w:rPr>
        <w:t xml:space="preserve">                                              </w:t>
      </w:r>
    </w:p>
    <w:p w14:paraId="1AAA493D" w14:textId="77777777" w:rsidR="00562A60" w:rsidRPr="00ED23B4" w:rsidRDefault="00562A60" w:rsidP="00562A60">
      <w:pPr>
        <w:jc w:val="center"/>
        <w:rPr>
          <w:b/>
          <w:kern w:val="36"/>
          <w:sz w:val="20"/>
          <w:szCs w:val="20"/>
        </w:rPr>
      </w:pPr>
      <w:r w:rsidRPr="00ED23B4">
        <w:rPr>
          <w:b/>
          <w:kern w:val="36"/>
          <w:sz w:val="20"/>
          <w:szCs w:val="20"/>
        </w:rPr>
        <w:t xml:space="preserve">  </w:t>
      </w:r>
    </w:p>
    <w:p w14:paraId="11C862A2" w14:textId="77777777" w:rsidR="00562A60" w:rsidRPr="00ED23B4" w:rsidRDefault="00562A60" w:rsidP="00562A60">
      <w:pPr>
        <w:jc w:val="center"/>
        <w:rPr>
          <w:rFonts w:ascii="Century Gothic" w:hAnsi="Century Gothic"/>
          <w:b/>
          <w:sz w:val="20"/>
          <w:szCs w:val="20"/>
        </w:rPr>
      </w:pPr>
      <w:r w:rsidRPr="00ED23B4">
        <w:rPr>
          <w:b/>
          <w:kern w:val="36"/>
          <w:sz w:val="20"/>
          <w:szCs w:val="20"/>
        </w:rPr>
        <w:t xml:space="preserve">                                                                                                                            </w:t>
      </w:r>
      <w:r w:rsidRPr="00ED23B4">
        <w:rPr>
          <w:rFonts w:ascii="Century Gothic" w:hAnsi="Century Gothic"/>
          <w:b/>
          <w:sz w:val="20"/>
          <w:szCs w:val="20"/>
        </w:rPr>
        <w:t>Signature et cachet du concurrent</w:t>
      </w:r>
    </w:p>
    <w:p w14:paraId="4F7CA08A" w14:textId="77777777" w:rsidR="00562A60" w:rsidRPr="00ED23B4" w:rsidRDefault="00562A60" w:rsidP="00562A60">
      <w:pPr>
        <w:jc w:val="center"/>
        <w:rPr>
          <w:rFonts w:ascii="Century Gothic" w:hAnsi="Century Gothic"/>
          <w:b/>
          <w:sz w:val="20"/>
          <w:szCs w:val="20"/>
        </w:rPr>
      </w:pPr>
    </w:p>
    <w:p w14:paraId="7B27B71B" w14:textId="77777777" w:rsidR="00562A60" w:rsidRPr="00ED23B4" w:rsidRDefault="00562A60" w:rsidP="00562A60">
      <w:pPr>
        <w:jc w:val="center"/>
        <w:rPr>
          <w:rFonts w:ascii="Century Gothic" w:hAnsi="Century Gothic"/>
          <w:b/>
          <w:sz w:val="20"/>
          <w:szCs w:val="20"/>
        </w:rPr>
      </w:pPr>
    </w:p>
    <w:p w14:paraId="3DA87301" w14:textId="77777777" w:rsidR="00562A60" w:rsidRPr="00ED23B4" w:rsidRDefault="00562A60" w:rsidP="00562A60">
      <w:pPr>
        <w:jc w:val="center"/>
        <w:rPr>
          <w:rFonts w:ascii="Century Gothic" w:hAnsi="Century Gothic"/>
          <w:b/>
          <w:sz w:val="20"/>
          <w:szCs w:val="20"/>
        </w:rPr>
      </w:pPr>
    </w:p>
    <w:p w14:paraId="0250D24C" w14:textId="77777777" w:rsidR="00562A60" w:rsidRPr="00ED23B4" w:rsidRDefault="00562A60" w:rsidP="00562A60">
      <w:pPr>
        <w:jc w:val="center"/>
        <w:rPr>
          <w:rFonts w:ascii="Century Gothic" w:hAnsi="Century Gothic"/>
          <w:b/>
          <w:sz w:val="20"/>
          <w:szCs w:val="20"/>
        </w:rPr>
      </w:pPr>
    </w:p>
    <w:p w14:paraId="71A0546B" w14:textId="77777777" w:rsidR="00562A60" w:rsidRPr="00ED23B4" w:rsidRDefault="00562A60" w:rsidP="00562A60">
      <w:pPr>
        <w:jc w:val="center"/>
        <w:rPr>
          <w:rFonts w:ascii="Century Gothic" w:hAnsi="Century Gothic"/>
          <w:b/>
          <w:sz w:val="20"/>
          <w:szCs w:val="20"/>
        </w:rPr>
      </w:pPr>
    </w:p>
    <w:p w14:paraId="2ED39086" w14:textId="77777777" w:rsidR="00562A60" w:rsidRPr="00ED23B4" w:rsidRDefault="00562A60" w:rsidP="00562A60">
      <w:pPr>
        <w:jc w:val="center"/>
        <w:rPr>
          <w:rFonts w:ascii="Century Gothic" w:hAnsi="Century Gothic"/>
          <w:b/>
          <w:sz w:val="20"/>
          <w:szCs w:val="20"/>
        </w:rPr>
      </w:pPr>
    </w:p>
    <w:p w14:paraId="055C34A2" w14:textId="77777777" w:rsidR="00562A60" w:rsidRPr="00ED23B4" w:rsidRDefault="00562A60" w:rsidP="00562A60">
      <w:pPr>
        <w:jc w:val="center"/>
        <w:rPr>
          <w:rFonts w:ascii="Century Gothic" w:hAnsi="Century Gothic"/>
          <w:b/>
          <w:sz w:val="20"/>
          <w:szCs w:val="20"/>
        </w:rPr>
      </w:pPr>
    </w:p>
    <w:p w14:paraId="3D5BD70F" w14:textId="77777777" w:rsidR="00562A60" w:rsidRPr="00ED23B4" w:rsidRDefault="00562A60" w:rsidP="00562A60">
      <w:pPr>
        <w:jc w:val="center"/>
        <w:rPr>
          <w:rFonts w:ascii="Century Gothic" w:hAnsi="Century Gothic"/>
          <w:b/>
          <w:sz w:val="20"/>
          <w:szCs w:val="20"/>
        </w:rPr>
      </w:pPr>
    </w:p>
    <w:p w14:paraId="07563ABC" w14:textId="77777777" w:rsidR="00562A60" w:rsidRPr="00ED23B4" w:rsidRDefault="00562A60" w:rsidP="00562A60">
      <w:pPr>
        <w:jc w:val="center"/>
        <w:rPr>
          <w:rFonts w:ascii="Century Gothic" w:hAnsi="Century Gothic"/>
          <w:b/>
          <w:sz w:val="20"/>
          <w:szCs w:val="20"/>
        </w:rPr>
      </w:pPr>
    </w:p>
    <w:p w14:paraId="5EEDC4A3"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1A11E1C7"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576F63F9"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3058186B"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7C72B928" w14:textId="3154776B" w:rsidR="00174BA0" w:rsidRPr="00ED23B4" w:rsidRDefault="00174BA0" w:rsidP="00174BA0">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Lot N° 3 : Ordinateurs de bureau tout en un</w:t>
      </w:r>
    </w:p>
    <w:p w14:paraId="5836414B" w14:textId="77777777" w:rsidR="00174BA0" w:rsidRPr="00ED23B4" w:rsidRDefault="00174BA0" w:rsidP="00174BA0">
      <w:pPr>
        <w:rPr>
          <w:rFonts w:ascii="Calibri" w:hAnsi="Calibri"/>
          <w:i/>
          <w:iCs/>
          <w:sz w:val="20"/>
          <w:szCs w:val="20"/>
        </w:rPr>
      </w:pPr>
      <w:r w:rsidRPr="00ED23B4">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ED23B4" w:rsidRDefault="00174BA0" w:rsidP="00174BA0">
      <w:pPr>
        <w:rPr>
          <w:rFonts w:ascii="Calibri" w:hAnsi="Calibri"/>
          <w:i/>
          <w:iCs/>
          <w:sz w:val="20"/>
          <w:szCs w:val="20"/>
        </w:rPr>
      </w:pPr>
      <w:r w:rsidRPr="00ED23B4">
        <w:rPr>
          <w:rFonts w:ascii="Calibri" w:hAnsi="Calibri"/>
          <w:i/>
          <w:iCs/>
          <w:sz w:val="20"/>
          <w:szCs w:val="20"/>
        </w:rPr>
        <w:t>Tout article ne répondant pas aux spécifications demandées sera déclaré non-conforme.</w:t>
      </w:r>
    </w:p>
    <w:p w14:paraId="59A1D5B1" w14:textId="77777777" w:rsidR="00174BA0" w:rsidRPr="00ED23B4" w:rsidRDefault="00174BA0" w:rsidP="00174BA0">
      <w:pPr>
        <w:rPr>
          <w:rFonts w:ascii="Calibri" w:hAnsi="Calibri"/>
          <w:i/>
          <w:iCs/>
          <w:sz w:val="20"/>
          <w:szCs w:val="20"/>
        </w:rPr>
      </w:pPr>
      <w:r w:rsidRPr="00ED23B4">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ED23B4" w:rsidRDefault="00174BA0" w:rsidP="00174BA0">
      <w:pPr>
        <w:jc w:val="both"/>
        <w:rPr>
          <w:rFonts w:ascii="Calibri" w:hAnsi="Calibri"/>
          <w:b/>
          <w:bCs/>
          <w:i/>
          <w:iCs/>
          <w:sz w:val="20"/>
          <w:szCs w:val="20"/>
        </w:rPr>
      </w:pPr>
      <w:r w:rsidRPr="00ED23B4">
        <w:rPr>
          <w:rFonts w:ascii="Calibri" w:hAnsi="Calibri"/>
          <w:b/>
          <w:bCs/>
          <w:i/>
          <w:iCs/>
          <w:sz w:val="20"/>
          <w:szCs w:val="20"/>
        </w:rPr>
        <w:t>Les marques commerciales, références au catalogue, appellation, brevet, conception, type, origine ou producteurs particuliers qui sont spécifiés au niveau de</w:t>
      </w:r>
      <w:r w:rsidRPr="00ED23B4">
        <w:rPr>
          <w:b/>
          <w:bCs/>
        </w:rPr>
        <w:t xml:space="preserve"> « </w:t>
      </w:r>
      <w:r w:rsidRPr="00ED23B4">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ED23B4" w:rsidRDefault="00174BA0" w:rsidP="00174BA0">
      <w:pPr>
        <w:rPr>
          <w:rFonts w:ascii="Calibri" w:hAnsi="Calibri"/>
          <w:i/>
          <w:iCs/>
          <w:sz w:val="20"/>
          <w:szCs w:val="20"/>
        </w:rPr>
      </w:pPr>
      <w:r w:rsidRPr="00ED23B4">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ED23B4" w:rsidRDefault="00174BA0" w:rsidP="00174BA0">
      <w:pPr>
        <w:rPr>
          <w:rFonts w:ascii="Calibri" w:hAnsi="Calibri"/>
          <w:i/>
          <w:iCs/>
          <w:sz w:val="20"/>
          <w:szCs w:val="20"/>
        </w:rPr>
      </w:pPr>
      <w:r w:rsidRPr="00ED23B4">
        <w:rPr>
          <w:rFonts w:ascii="Calibri" w:hAnsi="Calibri"/>
          <w:i/>
          <w:iCs/>
          <w:sz w:val="20"/>
          <w:szCs w:val="20"/>
        </w:rPr>
        <w:t xml:space="preserve">Les valeurs des dimensions, longueurs, </w:t>
      </w:r>
      <w:proofErr w:type="gramStart"/>
      <w:r w:rsidRPr="00ED23B4">
        <w:rPr>
          <w:rFonts w:ascii="Calibri" w:hAnsi="Calibri"/>
          <w:i/>
          <w:iCs/>
          <w:sz w:val="20"/>
          <w:szCs w:val="20"/>
        </w:rPr>
        <w:t>capacités,…</w:t>
      </w:r>
      <w:proofErr w:type="gramEnd"/>
      <w:r w:rsidRPr="00ED23B4">
        <w:rPr>
          <w:rFonts w:ascii="Calibri" w:hAnsi="Calibri"/>
          <w:i/>
          <w:iCs/>
          <w:sz w:val="20"/>
          <w:szCs w:val="20"/>
        </w:rPr>
        <w:t>. Doivent être renseignées d’une manière précise dans la colonne « Proposition du soumissionnaire ».</w:t>
      </w:r>
    </w:p>
    <w:p w14:paraId="097EB191" w14:textId="77777777" w:rsidR="00174BA0" w:rsidRPr="00ED23B4"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ED23B4" w14:paraId="788CEEAF" w14:textId="77777777" w:rsidTr="00B53095">
        <w:trPr>
          <w:trHeight w:val="587"/>
          <w:tblHeader/>
          <w:jc w:val="right"/>
        </w:trPr>
        <w:tc>
          <w:tcPr>
            <w:tcW w:w="792" w:type="dxa"/>
            <w:vAlign w:val="center"/>
          </w:tcPr>
          <w:p w14:paraId="5C6EB30F" w14:textId="77777777" w:rsidR="00174BA0" w:rsidRPr="00ED23B4" w:rsidRDefault="00174BA0"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Item N°</w:t>
            </w:r>
          </w:p>
        </w:tc>
        <w:tc>
          <w:tcPr>
            <w:tcW w:w="5724" w:type="dxa"/>
            <w:vAlign w:val="center"/>
          </w:tcPr>
          <w:p w14:paraId="1DD826CF" w14:textId="77777777" w:rsidR="00174BA0" w:rsidRPr="00ED23B4" w:rsidRDefault="00174BA0"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Désignation et caractéristiques techniques</w:t>
            </w:r>
          </w:p>
        </w:tc>
        <w:tc>
          <w:tcPr>
            <w:tcW w:w="1600" w:type="dxa"/>
            <w:vAlign w:val="center"/>
          </w:tcPr>
          <w:p w14:paraId="08559D4F" w14:textId="77777777" w:rsidR="00174BA0" w:rsidRPr="00ED23B4" w:rsidRDefault="00174BA0" w:rsidP="00317AAF">
            <w:pPr>
              <w:jc w:val="center"/>
              <w:rPr>
                <w:rFonts w:asciiTheme="minorHAnsi" w:hAnsiTheme="minorHAnsi" w:cstheme="minorHAnsi"/>
                <w:b/>
                <w:sz w:val="20"/>
                <w:szCs w:val="20"/>
              </w:rPr>
            </w:pPr>
            <w:r w:rsidRPr="00ED23B4">
              <w:rPr>
                <w:rFonts w:asciiTheme="minorHAnsi" w:hAnsiTheme="minorHAnsi" w:cstheme="minorHAnsi"/>
                <w:b/>
                <w:sz w:val="22"/>
                <w:szCs w:val="22"/>
              </w:rPr>
              <w:t>Proposition du soumissionnaire</w:t>
            </w:r>
          </w:p>
        </w:tc>
        <w:tc>
          <w:tcPr>
            <w:tcW w:w="1866" w:type="dxa"/>
            <w:vAlign w:val="center"/>
          </w:tcPr>
          <w:p w14:paraId="57808576" w14:textId="77777777" w:rsidR="00174BA0" w:rsidRPr="00ED23B4" w:rsidRDefault="00174BA0" w:rsidP="00317AAF">
            <w:pPr>
              <w:jc w:val="center"/>
              <w:rPr>
                <w:rFonts w:asciiTheme="minorHAnsi" w:hAnsiTheme="minorHAnsi" w:cstheme="minorHAnsi"/>
                <w:b/>
                <w:sz w:val="20"/>
                <w:szCs w:val="20"/>
              </w:rPr>
            </w:pPr>
            <w:r w:rsidRPr="00ED23B4">
              <w:rPr>
                <w:rFonts w:asciiTheme="minorHAnsi" w:hAnsiTheme="minorHAnsi" w:cstheme="minorHAnsi"/>
                <w:b/>
                <w:sz w:val="22"/>
                <w:szCs w:val="22"/>
              </w:rPr>
              <w:t>Appréciation de l’administration</w:t>
            </w:r>
          </w:p>
        </w:tc>
      </w:tr>
      <w:tr w:rsidR="00174BA0" w:rsidRPr="00ED23B4" w14:paraId="2317257F" w14:textId="77777777" w:rsidTr="00B53095">
        <w:trPr>
          <w:jc w:val="right"/>
        </w:trPr>
        <w:tc>
          <w:tcPr>
            <w:tcW w:w="792" w:type="dxa"/>
          </w:tcPr>
          <w:p w14:paraId="51ADA237" w14:textId="77777777" w:rsidR="00174BA0" w:rsidRPr="00ED23B4" w:rsidRDefault="00174BA0" w:rsidP="00317AAF">
            <w:pPr>
              <w:jc w:val="center"/>
              <w:rPr>
                <w:rFonts w:asciiTheme="minorHAnsi" w:hAnsiTheme="minorHAnsi" w:cstheme="minorHAnsi"/>
                <w:b/>
                <w:bCs/>
                <w:sz w:val="20"/>
                <w:szCs w:val="20"/>
              </w:rPr>
            </w:pPr>
            <w:r w:rsidRPr="00ED23B4">
              <w:rPr>
                <w:rFonts w:asciiTheme="minorHAnsi" w:hAnsiTheme="minorHAnsi" w:cstheme="minorHAnsi"/>
                <w:b/>
                <w:bCs/>
                <w:sz w:val="20"/>
                <w:szCs w:val="20"/>
              </w:rPr>
              <w:t>1</w:t>
            </w:r>
          </w:p>
        </w:tc>
        <w:tc>
          <w:tcPr>
            <w:tcW w:w="5724" w:type="dxa"/>
          </w:tcPr>
          <w:p w14:paraId="2B6EE3DC" w14:textId="77777777" w:rsidR="002F0B47" w:rsidRPr="00ED23B4" w:rsidRDefault="002F0B47" w:rsidP="002F0B47">
            <w:pPr>
              <w:rPr>
                <w:rStyle w:val="Lienhypertexte"/>
                <w:rFonts w:asciiTheme="minorHAnsi" w:hAnsiTheme="minorHAnsi" w:cstheme="minorHAnsi"/>
                <w:b/>
                <w:bCs/>
                <w:color w:val="auto"/>
                <w:spacing w:val="-6"/>
                <w:sz w:val="22"/>
                <w:szCs w:val="22"/>
                <w:shd w:val="clear" w:color="auto" w:fill="FFFFFF"/>
              </w:rPr>
            </w:pPr>
            <w:r w:rsidRPr="00ED23B4">
              <w:rPr>
                <w:rStyle w:val="Lienhypertexte"/>
                <w:rFonts w:asciiTheme="minorHAnsi" w:hAnsiTheme="minorHAnsi" w:cstheme="minorHAnsi"/>
                <w:b/>
                <w:bCs/>
                <w:color w:val="auto"/>
                <w:spacing w:val="-6"/>
                <w:sz w:val="22"/>
                <w:szCs w:val="22"/>
                <w:shd w:val="clear" w:color="auto" w:fill="FFFFFF"/>
              </w:rPr>
              <w:t>Ordinateurs de bureau tout en un</w:t>
            </w:r>
          </w:p>
          <w:p w14:paraId="58282F36" w14:textId="77777777" w:rsidR="002F0B47" w:rsidRPr="00ED23B4" w:rsidRDefault="002F0B47" w:rsidP="002F0B47">
            <w:pPr>
              <w:pStyle w:val="xxmsonormal"/>
              <w:rPr>
                <w:rFonts w:asciiTheme="minorHAnsi" w:hAnsiTheme="minorHAnsi" w:cstheme="minorHAnsi"/>
                <w:lang w:val="fr-FR"/>
              </w:rPr>
            </w:pPr>
            <w:r w:rsidRPr="00ED23B4">
              <w:rPr>
                <w:rFonts w:asciiTheme="minorHAnsi" w:hAnsiTheme="minorHAnsi" w:cstheme="minorHAnsi"/>
                <w:lang w:val="fr-FR"/>
              </w:rPr>
              <w:t>Caractéristiques exigées minimum :</w:t>
            </w:r>
          </w:p>
          <w:p w14:paraId="18A7FE9D" w14:textId="77777777" w:rsidR="002F0B47" w:rsidRPr="00ED23B4" w:rsidRDefault="002F0B47" w:rsidP="002F0B47">
            <w:pPr>
              <w:pStyle w:val="xxmsonormal"/>
              <w:rPr>
                <w:rFonts w:asciiTheme="minorHAnsi" w:hAnsiTheme="minorHAnsi" w:cstheme="minorHAnsi"/>
                <w:lang w:val="fr-FR"/>
              </w:rPr>
            </w:pPr>
          </w:p>
          <w:p w14:paraId="7FDF9842"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Ordinateur type IMAC ou équivalent.</w:t>
            </w:r>
          </w:p>
          <w:p w14:paraId="3C1F4A25"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Ecran</w:t>
            </w:r>
          </w:p>
          <w:p w14:paraId="176C464F"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 </w:t>
            </w:r>
            <w:r w:rsidRPr="00ED23B4">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ED23B4">
              <w:rPr>
                <w:rStyle w:val="Lienhypertexte"/>
                <w:rFonts w:asciiTheme="minorHAnsi" w:hAnsiTheme="minorHAnsi" w:cstheme="minorHAnsi"/>
                <w:color w:val="1D1D1F"/>
                <w:spacing w:val="-6"/>
                <w:sz w:val="22"/>
                <w:szCs w:val="22"/>
                <w:u w:val="none"/>
                <w:shd w:val="clear" w:color="auto" w:fill="FFFFFF"/>
              </w:rPr>
              <w:t>Retina</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4,5K de 24 pouces </w:t>
            </w:r>
          </w:p>
          <w:p w14:paraId="2FD20883"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279D4BD4"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Luminance de 500 nits</w:t>
            </w:r>
          </w:p>
          <w:p w14:paraId="5872CD5F"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Large gamme de couleurs (P3)</w:t>
            </w:r>
          </w:p>
          <w:p w14:paraId="473D88AF"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ED23B4">
              <w:rPr>
                <w:rStyle w:val="Lienhypertexte"/>
                <w:rFonts w:asciiTheme="minorHAnsi" w:hAnsiTheme="minorHAnsi" w:cstheme="minorHAnsi"/>
                <w:color w:val="1D1D1F"/>
                <w:spacing w:val="-6"/>
                <w:sz w:val="22"/>
                <w:szCs w:val="22"/>
                <w:u w:val="none"/>
                <w:shd w:val="clear" w:color="auto" w:fill="FFFFFF"/>
              </w:rPr>
              <w:t>True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Tone</w:t>
            </w:r>
          </w:p>
          <w:p w14:paraId="1EB16CE1"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Processeur</w:t>
            </w:r>
          </w:p>
          <w:p w14:paraId="17AABC46"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ED23B4">
              <w:rPr>
                <w:rStyle w:val="Lienhypertexte"/>
                <w:rFonts w:asciiTheme="minorHAnsi" w:hAnsiTheme="minorHAnsi" w:cstheme="minorHAnsi"/>
                <w:color w:val="1D1D1F"/>
                <w:spacing w:val="-6"/>
                <w:sz w:val="22"/>
                <w:szCs w:val="22"/>
                <w:u w:val="none"/>
                <w:shd w:val="clear" w:color="auto" w:fill="FFFFFF"/>
              </w:rPr>
              <w:t>apple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0C057651"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GPU 7 cœurs ou équivalent</w:t>
            </w:r>
          </w:p>
          <w:p w14:paraId="4898AD55"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Neural Engine 16 cœurs ou équivalent</w:t>
            </w:r>
          </w:p>
          <w:p w14:paraId="243E80A7"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Mémoire</w:t>
            </w:r>
          </w:p>
          <w:p w14:paraId="0CDA5A4B"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Minimum 16 Go de mémoire unifiée</w:t>
            </w:r>
          </w:p>
          <w:p w14:paraId="2FC697A2"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Stockage</w:t>
            </w:r>
          </w:p>
          <w:p w14:paraId="70B3F804"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SSD 1 To Minimum</w:t>
            </w:r>
          </w:p>
          <w:p w14:paraId="433EAD4F"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Caméra </w:t>
            </w:r>
          </w:p>
          <w:p w14:paraId="568B9347"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ED23B4">
              <w:rPr>
                <w:rStyle w:val="Lienhypertexte"/>
                <w:rFonts w:asciiTheme="minorHAnsi" w:hAnsiTheme="minorHAnsi" w:cstheme="minorHAnsi"/>
                <w:color w:val="1D1D1F"/>
                <w:spacing w:val="-6"/>
                <w:sz w:val="22"/>
                <w:szCs w:val="22"/>
                <w:u w:val="none"/>
                <w:shd w:val="clear" w:color="auto" w:fill="FFFFFF"/>
              </w:rPr>
              <w:t>FaceTime</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439DF3FE"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1DA63204"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0BD975A9"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ED23B4">
              <w:rPr>
                <w:rStyle w:val="Lienhypertexte"/>
                <w:rFonts w:asciiTheme="minorHAnsi" w:hAnsiTheme="minorHAnsi" w:cstheme="minorHAnsi"/>
                <w:color w:val="1D1D1F"/>
                <w:spacing w:val="-6"/>
                <w:sz w:val="22"/>
                <w:szCs w:val="22"/>
                <w:u w:val="none"/>
                <w:shd w:val="clear" w:color="auto" w:fill="FFFFFF"/>
              </w:rPr>
              <w:t>Thunderbolt</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3 ou équivalent</w:t>
            </w:r>
          </w:p>
          <w:p w14:paraId="30837C55"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ED23B4">
              <w:rPr>
                <w:rStyle w:val="Lienhypertexte"/>
                <w:rFonts w:asciiTheme="minorHAnsi" w:hAnsiTheme="minorHAnsi" w:cstheme="minorHAnsi"/>
                <w:color w:val="1D1D1F"/>
                <w:spacing w:val="-6"/>
                <w:sz w:val="22"/>
                <w:szCs w:val="22"/>
                <w:u w:val="none"/>
                <w:shd w:val="clear" w:color="auto" w:fill="FFFFFF"/>
              </w:rPr>
              <w:t>Displayport</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native par USB-C</w:t>
            </w:r>
          </w:p>
          <w:p w14:paraId="3F459B9A"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Audio</w:t>
            </w:r>
          </w:p>
          <w:p w14:paraId="6C6F2ACD"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lastRenderedPageBreak/>
              <w:t>• système à six hautparleurs haute-fidélité avec woofers à annulation de force</w:t>
            </w:r>
          </w:p>
          <w:p w14:paraId="7FC9DBBA"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ED23B4">
              <w:rPr>
                <w:rStyle w:val="Lienhypertexte"/>
                <w:rFonts w:asciiTheme="minorHAnsi" w:hAnsiTheme="minorHAnsi" w:cstheme="minorHAnsi"/>
                <w:color w:val="1D1D1F"/>
                <w:spacing w:val="-6"/>
                <w:sz w:val="22"/>
                <w:szCs w:val="22"/>
                <w:u w:val="none"/>
                <w:shd w:val="clear" w:color="auto" w:fill="FFFFFF"/>
              </w:rPr>
              <w:t>beamforming</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directionnel  </w:t>
            </w:r>
          </w:p>
          <w:p w14:paraId="7DFF6614"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Micro-Casque</w:t>
            </w:r>
          </w:p>
          <w:p w14:paraId="49FC02AE"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Connexions et extensions</w:t>
            </w:r>
          </w:p>
          <w:p w14:paraId="63FF98F6"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ED23B4">
              <w:rPr>
                <w:rStyle w:val="Lienhypertexte"/>
                <w:rFonts w:asciiTheme="minorHAnsi" w:hAnsiTheme="minorHAnsi" w:cstheme="minorHAnsi"/>
                <w:color w:val="1D1D1F"/>
                <w:spacing w:val="-6"/>
                <w:sz w:val="22"/>
                <w:szCs w:val="22"/>
                <w:u w:val="none"/>
                <w:shd w:val="clear" w:color="auto" w:fill="FFFFFF"/>
              </w:rPr>
              <w:t>thunderbolt</w:t>
            </w:r>
            <w:proofErr w:type="spellEnd"/>
            <w:r w:rsidRPr="00ED23B4">
              <w:rPr>
                <w:rStyle w:val="Lienhypertexte"/>
                <w:rFonts w:asciiTheme="minorHAnsi" w:hAnsiTheme="minorHAnsi" w:cstheme="minorHAnsi"/>
                <w:color w:val="1D1D1F"/>
                <w:spacing w:val="-6"/>
                <w:sz w:val="22"/>
                <w:szCs w:val="22"/>
                <w:u w:val="none"/>
                <w:shd w:val="clear" w:color="auto" w:fill="FFFFFF"/>
              </w:rPr>
              <w:t>/USB4 avec en charge de :</w:t>
            </w:r>
          </w:p>
          <w:p w14:paraId="5F9C07B5"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Display port</w:t>
            </w:r>
          </w:p>
          <w:p w14:paraId="7FE08BA2"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40 Gbit/s)</w:t>
            </w:r>
          </w:p>
          <w:p w14:paraId="6459C0BB"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40 Gbit/s)</w:t>
            </w:r>
          </w:p>
          <w:p w14:paraId="6243C1F0"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2944B1">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2944B1">
              <w:rPr>
                <w:rStyle w:val="Lienhypertexte"/>
                <w:rFonts w:asciiTheme="minorHAnsi" w:hAnsiTheme="minorHAnsi" w:cstheme="minorHAnsi"/>
                <w:color w:val="1D1D1F"/>
                <w:spacing w:val="-6"/>
                <w:sz w:val="22"/>
                <w:szCs w:val="22"/>
                <w:u w:val="none"/>
                <w:shd w:val="clear" w:color="auto" w:fill="FFFFFF"/>
                <w:lang w:val="en-US"/>
              </w:rPr>
              <w:t xml:space="preserve"> 10 Gbit/s)</w:t>
            </w:r>
          </w:p>
          <w:p w14:paraId="5C7405A1"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casque 3,5mm</w:t>
            </w:r>
          </w:p>
          <w:p w14:paraId="6A08CB7A"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Configurable avec Gigabit Ethernet</w:t>
            </w:r>
          </w:p>
          <w:p w14:paraId="6E72E6ED"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Entrées</w:t>
            </w:r>
          </w:p>
          <w:p w14:paraId="4912099C"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Magic Keyboard avec </w:t>
            </w:r>
            <w:proofErr w:type="spellStart"/>
            <w:r w:rsidRPr="00ED23B4">
              <w:rPr>
                <w:rStyle w:val="Lienhypertexte"/>
                <w:rFonts w:asciiTheme="minorHAnsi" w:hAnsiTheme="minorHAnsi" w:cstheme="minorHAnsi"/>
                <w:color w:val="1D1D1F"/>
                <w:spacing w:val="-6"/>
                <w:sz w:val="22"/>
                <w:szCs w:val="22"/>
                <w:u w:val="none"/>
                <w:shd w:val="clear" w:color="auto" w:fill="FFFFFF"/>
              </w:rPr>
              <w:t>Touch</w:t>
            </w:r>
            <w:proofErr w:type="spellEnd"/>
            <w:r w:rsidRPr="00ED23B4">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540774B8"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Mouse ou équivalent</w:t>
            </w:r>
          </w:p>
          <w:p w14:paraId="3D15A8E3"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Trackpad ou équivalent</w:t>
            </w:r>
          </w:p>
          <w:p w14:paraId="02FCD17A"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Sans</w:t>
            </w:r>
            <w:r w:rsidRPr="00ED23B4">
              <w:rPr>
                <w:rStyle w:val="Lienhypertexte"/>
                <w:rFonts w:ascii="Cambria Math" w:hAnsi="Cambria Math" w:cs="Cambria Math"/>
                <w:b/>
                <w:bCs/>
                <w:color w:val="1D1D1F"/>
                <w:spacing w:val="-6"/>
                <w:sz w:val="22"/>
                <w:szCs w:val="22"/>
                <w:u w:val="none"/>
                <w:shd w:val="clear" w:color="auto" w:fill="FFFFFF"/>
              </w:rPr>
              <w:t>‑</w:t>
            </w:r>
            <w:r w:rsidRPr="00ED23B4">
              <w:rPr>
                <w:rStyle w:val="Lienhypertexte"/>
                <w:rFonts w:asciiTheme="minorHAnsi" w:hAnsiTheme="minorHAnsi" w:cstheme="minorHAnsi"/>
                <w:b/>
                <w:bCs/>
                <w:color w:val="1D1D1F"/>
                <w:spacing w:val="-6"/>
                <w:sz w:val="22"/>
                <w:szCs w:val="22"/>
                <w:u w:val="none"/>
                <w:shd w:val="clear" w:color="auto" w:fill="FFFFFF"/>
              </w:rPr>
              <w:t>fil</w:t>
            </w:r>
          </w:p>
          <w:p w14:paraId="37FCF3F6"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w:t>
            </w:r>
          </w:p>
          <w:p w14:paraId="7E27F883"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Connectivité sans fil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 6 802.11ax</w:t>
            </w:r>
          </w:p>
          <w:p w14:paraId="5E75A9C2"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62FE4E2B" w14:textId="77777777" w:rsidR="002F0B47" w:rsidRPr="002944B1" w:rsidRDefault="002F0B47" w:rsidP="002F0B47">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Bluetooth</w:t>
            </w:r>
          </w:p>
          <w:p w14:paraId="5109A787"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Technologie sans fil Bluetooth </w:t>
            </w:r>
            <w:r w:rsidRPr="00ED23B4">
              <w:rPr>
                <w:rStyle w:val="Lienhypertexte"/>
                <w:rFonts w:asciiTheme="minorHAnsi" w:hAnsiTheme="minorHAnsi" w:cstheme="minorHAnsi"/>
                <w:color w:val="1D1D1F"/>
                <w:spacing w:val="-6"/>
                <w:sz w:val="22"/>
                <w:szCs w:val="22"/>
                <w:shd w:val="clear" w:color="auto" w:fill="FFFFFF"/>
              </w:rPr>
              <w:t>5.0</w:t>
            </w:r>
          </w:p>
          <w:p w14:paraId="7A6CD30F" w14:textId="77777777" w:rsidR="002F0B47" w:rsidRPr="00ED23B4" w:rsidRDefault="002F0B47" w:rsidP="002F0B47">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Système d’exploitation</w:t>
            </w:r>
          </w:p>
          <w:p w14:paraId="3BE9F1AB"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18E8F37B"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p>
          <w:p w14:paraId="3BD17EAA" w14:textId="77777777" w:rsidR="002F0B47" w:rsidRPr="00ED23B4" w:rsidRDefault="002F0B47" w:rsidP="002F0B47">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Garantie et service</w:t>
            </w:r>
          </w:p>
          <w:p w14:paraId="087FD65F" w14:textId="7BD975FE" w:rsidR="00174BA0" w:rsidRPr="00ED23B4" w:rsidRDefault="002F0B47" w:rsidP="00B53095">
            <w:pPr>
              <w:shd w:val="clear" w:color="auto" w:fill="FFFFFF"/>
              <w:spacing w:before="96"/>
              <w:rPr>
                <w:rFonts w:asciiTheme="minorHAnsi" w:hAnsiTheme="minorHAnsi" w:cstheme="minorHAnsi"/>
                <w:color w:val="1D1D1F"/>
                <w:spacing w:val="-4"/>
                <w:sz w:val="22"/>
                <w:szCs w:val="22"/>
              </w:rPr>
            </w:pPr>
            <w:r w:rsidRPr="00ED23B4">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tc>
        <w:tc>
          <w:tcPr>
            <w:tcW w:w="1600" w:type="dxa"/>
          </w:tcPr>
          <w:p w14:paraId="2B4FB2B6" w14:textId="77777777" w:rsidR="00174BA0" w:rsidRPr="00ED23B4" w:rsidRDefault="00174BA0" w:rsidP="00317AA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2B87AC70" w14:textId="77777777" w:rsidR="00174BA0" w:rsidRPr="00ED23B4" w:rsidRDefault="00174BA0" w:rsidP="00317AA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EEF00A2" w14:textId="77777777" w:rsidR="00174BA0" w:rsidRPr="00ED23B4" w:rsidRDefault="00174BA0" w:rsidP="00317AAF">
            <w:pPr>
              <w:pStyle w:val="xxmsonormal"/>
              <w:rPr>
                <w:rFonts w:asciiTheme="minorHAnsi" w:hAnsiTheme="minorHAnsi" w:cstheme="minorHAnsi"/>
                <w:b/>
                <w:bCs/>
                <w:sz w:val="20"/>
                <w:szCs w:val="20"/>
                <w:lang w:val="fr-FR"/>
              </w:rPr>
            </w:pPr>
            <w:r w:rsidRPr="00ED23B4">
              <w:rPr>
                <w:rFonts w:ascii="Century Gothic" w:hAnsi="Century Gothic"/>
                <w:b/>
                <w:sz w:val="20"/>
                <w:szCs w:val="20"/>
                <w:lang w:val="fr-FR"/>
              </w:rPr>
              <w:t>Caractéristique proposée :</w:t>
            </w:r>
          </w:p>
        </w:tc>
        <w:tc>
          <w:tcPr>
            <w:tcW w:w="1866" w:type="dxa"/>
          </w:tcPr>
          <w:p w14:paraId="01F80652" w14:textId="77777777" w:rsidR="00174BA0" w:rsidRPr="00ED23B4" w:rsidRDefault="00174BA0" w:rsidP="00317AAF">
            <w:pPr>
              <w:pStyle w:val="xxmsonormal"/>
              <w:rPr>
                <w:rFonts w:asciiTheme="minorHAnsi" w:hAnsiTheme="minorHAnsi" w:cstheme="minorHAnsi"/>
                <w:b/>
                <w:bCs/>
                <w:sz w:val="20"/>
                <w:szCs w:val="20"/>
                <w:lang w:val="fr-FR"/>
              </w:rPr>
            </w:pPr>
          </w:p>
        </w:tc>
      </w:tr>
    </w:tbl>
    <w:p w14:paraId="71BF2202" w14:textId="3322DF93" w:rsidR="002F0B47" w:rsidRPr="00ED23B4" w:rsidRDefault="002F0B47" w:rsidP="002F0B47">
      <w:pPr>
        <w:rPr>
          <w:b/>
          <w:bCs/>
        </w:rPr>
      </w:pPr>
    </w:p>
    <w:p w14:paraId="3D389A2F" w14:textId="77777777" w:rsidR="00174BA0" w:rsidRPr="00ED23B4" w:rsidRDefault="00174BA0" w:rsidP="00174BA0">
      <w:pPr>
        <w:widowControl w:val="0"/>
        <w:tabs>
          <w:tab w:val="left" w:pos="765"/>
        </w:tabs>
        <w:jc w:val="center"/>
        <w:rPr>
          <w:rFonts w:ascii="Calibri" w:hAnsi="Calibri" w:cs="Calibri"/>
          <w:b/>
          <w:bCs/>
          <w:sz w:val="32"/>
          <w:szCs w:val="32"/>
          <w:u w:val="single"/>
        </w:rPr>
      </w:pPr>
      <w:r w:rsidRPr="00ED23B4">
        <w:rPr>
          <w:rFonts w:ascii="Calibri" w:hAnsi="Calibri" w:cs="Calibri"/>
          <w:b/>
          <w:bCs/>
          <w:sz w:val="32"/>
          <w:szCs w:val="32"/>
          <w:u w:val="single"/>
        </w:rPr>
        <w:t>BORDEREAU DES PRIX – DETAIL ESTIMATIF</w:t>
      </w:r>
    </w:p>
    <w:p w14:paraId="34A7D01A" w14:textId="678B4E75" w:rsidR="00174BA0" w:rsidRPr="00ED23B4" w:rsidRDefault="002F0B47" w:rsidP="00174BA0">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3 : Ordinateurs de bureau tout en un</w:t>
      </w: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174BA0" w:rsidRPr="00ED23B4" w14:paraId="2D2A28B6" w14:textId="77777777" w:rsidTr="00317AAF">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4E737AF" w14:textId="77777777" w:rsidR="00174BA0" w:rsidRPr="00ED23B4" w:rsidRDefault="00174BA0" w:rsidP="00317AAF">
            <w:pPr>
              <w:jc w:val="center"/>
              <w:rPr>
                <w:rFonts w:ascii="Calibri" w:hAnsi="Calibri" w:cs="Calibri"/>
                <w:b/>
                <w:bCs/>
                <w:sz w:val="20"/>
                <w:szCs w:val="20"/>
              </w:rPr>
            </w:pPr>
            <w:r w:rsidRPr="00ED23B4">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554FFDEE" w14:textId="77777777" w:rsidR="00174BA0" w:rsidRPr="00ED23B4" w:rsidRDefault="00174BA0" w:rsidP="00317AAF">
            <w:pPr>
              <w:jc w:val="center"/>
              <w:rPr>
                <w:rFonts w:ascii="Calibri" w:hAnsi="Calibri" w:cs="Calibri"/>
                <w:b/>
                <w:bCs/>
                <w:sz w:val="20"/>
                <w:szCs w:val="20"/>
              </w:rPr>
            </w:pPr>
            <w:r w:rsidRPr="00ED23B4">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8CD66A1" w14:textId="77777777" w:rsidR="00174BA0" w:rsidRPr="00ED23B4" w:rsidRDefault="00174BA0" w:rsidP="00317AAF">
            <w:pPr>
              <w:jc w:val="center"/>
              <w:rPr>
                <w:rFonts w:ascii="Calibri" w:hAnsi="Calibri" w:cs="Calibri"/>
                <w:color w:val="000000"/>
                <w:sz w:val="20"/>
                <w:szCs w:val="20"/>
              </w:rPr>
            </w:pPr>
            <w:r w:rsidRPr="00ED23B4">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7AE72027"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FC96724"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C868401"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0F82EF7C"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-5</w:t>
            </w:r>
          </w:p>
        </w:tc>
      </w:tr>
      <w:tr w:rsidR="00174BA0" w:rsidRPr="00ED23B4" w14:paraId="6833201D" w14:textId="77777777" w:rsidTr="00317AAF">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5689E97" w14:textId="77777777" w:rsidR="00174BA0" w:rsidRPr="00ED23B4" w:rsidRDefault="00174BA0" w:rsidP="00317AA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998E3D7" w14:textId="77777777" w:rsidR="00174BA0" w:rsidRPr="00ED23B4" w:rsidRDefault="00174BA0" w:rsidP="00317AAF">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596998E7"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431BC20A"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1AEFD798"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7E2EB383"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60A9ABDD"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Montant TTC</w:t>
            </w:r>
          </w:p>
        </w:tc>
      </w:tr>
      <w:tr w:rsidR="00174BA0" w:rsidRPr="00ED23B4" w14:paraId="675B0749" w14:textId="77777777" w:rsidTr="00317AAF">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C63E8C8" w14:textId="77777777" w:rsidR="00174BA0" w:rsidRPr="00ED23B4" w:rsidRDefault="00174BA0" w:rsidP="00317AA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FE5F7E0" w14:textId="77777777" w:rsidR="00174BA0" w:rsidRPr="00ED23B4" w:rsidRDefault="00174BA0" w:rsidP="00317AAF">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463478E" w14:textId="77777777" w:rsidR="00174BA0" w:rsidRPr="00ED23B4" w:rsidRDefault="00174BA0" w:rsidP="00317AAF">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4FBD041A"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1533A68"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10F45CE9"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099D01CF" w14:textId="77777777" w:rsidR="00174BA0" w:rsidRPr="00ED23B4" w:rsidRDefault="00174BA0" w:rsidP="00317AAF">
            <w:pPr>
              <w:jc w:val="center"/>
              <w:rPr>
                <w:rFonts w:ascii="Calibri" w:hAnsi="Calibri" w:cs="Calibri"/>
                <w:b/>
                <w:bCs/>
                <w:color w:val="000000"/>
                <w:sz w:val="20"/>
                <w:szCs w:val="20"/>
              </w:rPr>
            </w:pPr>
            <w:r w:rsidRPr="00ED23B4">
              <w:rPr>
                <w:rFonts w:ascii="Calibri" w:hAnsi="Calibri" w:cs="Calibri"/>
                <w:b/>
                <w:bCs/>
                <w:color w:val="000000"/>
                <w:sz w:val="20"/>
                <w:szCs w:val="20"/>
              </w:rPr>
              <w:t>(5) = (</w:t>
            </w:r>
            <w:proofErr w:type="gramStart"/>
            <w:r w:rsidRPr="00ED23B4">
              <w:rPr>
                <w:rFonts w:ascii="Calibri" w:hAnsi="Calibri" w:cs="Calibri"/>
                <w:b/>
                <w:bCs/>
                <w:color w:val="000000"/>
                <w:sz w:val="20"/>
                <w:szCs w:val="20"/>
              </w:rPr>
              <w:t>3)+(</w:t>
            </w:r>
            <w:proofErr w:type="gramEnd"/>
            <w:r w:rsidRPr="00ED23B4">
              <w:rPr>
                <w:rFonts w:ascii="Calibri" w:hAnsi="Calibri" w:cs="Calibri"/>
                <w:b/>
                <w:bCs/>
                <w:color w:val="000000"/>
                <w:sz w:val="20"/>
                <w:szCs w:val="20"/>
              </w:rPr>
              <w:t>4)</w:t>
            </w:r>
          </w:p>
        </w:tc>
      </w:tr>
      <w:tr w:rsidR="00174BA0" w:rsidRPr="00ED23B4" w14:paraId="5BA2D8D2" w14:textId="77777777" w:rsidTr="00317AAF">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2A33785A" w14:textId="77777777" w:rsidR="00174BA0" w:rsidRPr="00ED23B4" w:rsidRDefault="00174BA0" w:rsidP="00317AAF">
            <w:pPr>
              <w:jc w:val="center"/>
              <w:rPr>
                <w:rFonts w:ascii="Calibri" w:hAnsi="Calibri" w:cs="Calibri"/>
                <w:sz w:val="20"/>
                <w:szCs w:val="20"/>
              </w:rPr>
            </w:pPr>
            <w:r w:rsidRPr="00ED23B4">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139CDFB4" w14:textId="760B2681" w:rsidR="00174BA0" w:rsidRPr="00ED23B4" w:rsidRDefault="002F0B47" w:rsidP="002F0B47">
            <w:pPr>
              <w:rPr>
                <w:rFonts w:ascii="Calibri" w:hAnsi="Calibri" w:cs="Calibri"/>
                <w:color w:val="000000"/>
                <w:sz w:val="20"/>
                <w:szCs w:val="20"/>
              </w:rPr>
            </w:pPr>
            <w:r w:rsidRPr="00ED23B4">
              <w:rPr>
                <w:rFonts w:ascii="Calibri" w:hAnsi="Calibri" w:cs="Calibri"/>
                <w:color w:val="000000"/>
                <w:sz w:val="20"/>
                <w:szCs w:val="20"/>
              </w:rPr>
              <w:t>Ordinateurs de bureau tout en un</w:t>
            </w:r>
          </w:p>
        </w:tc>
        <w:tc>
          <w:tcPr>
            <w:tcW w:w="880" w:type="dxa"/>
            <w:tcBorders>
              <w:top w:val="nil"/>
              <w:left w:val="nil"/>
              <w:bottom w:val="single" w:sz="4" w:space="0" w:color="auto"/>
              <w:right w:val="single" w:sz="4" w:space="0" w:color="auto"/>
            </w:tcBorders>
            <w:noWrap/>
            <w:vAlign w:val="center"/>
            <w:hideMark/>
          </w:tcPr>
          <w:p w14:paraId="043EA90D" w14:textId="03BA11B1" w:rsidR="00174BA0" w:rsidRPr="00ED23B4" w:rsidRDefault="002F0B47" w:rsidP="00317AAF">
            <w:pPr>
              <w:jc w:val="center"/>
              <w:rPr>
                <w:rFonts w:ascii="Calibri" w:hAnsi="Calibri" w:cs="Calibri"/>
                <w:color w:val="000000"/>
                <w:sz w:val="20"/>
                <w:szCs w:val="20"/>
              </w:rPr>
            </w:pPr>
            <w:r w:rsidRPr="00ED23B4">
              <w:rPr>
                <w:rFonts w:ascii="Calibri" w:hAnsi="Calibri" w:cs="Calibri"/>
                <w:color w:val="000000"/>
                <w:sz w:val="20"/>
                <w:szCs w:val="20"/>
              </w:rPr>
              <w:t>1</w:t>
            </w:r>
            <w:r w:rsidR="00174BA0" w:rsidRPr="00ED23B4">
              <w:rPr>
                <w:rFonts w:ascii="Calibri" w:hAnsi="Calibri" w:cs="Calibri"/>
                <w:color w:val="000000"/>
                <w:sz w:val="20"/>
                <w:szCs w:val="20"/>
              </w:rPr>
              <w:t>2</w:t>
            </w:r>
          </w:p>
        </w:tc>
        <w:tc>
          <w:tcPr>
            <w:tcW w:w="1300" w:type="dxa"/>
            <w:tcBorders>
              <w:top w:val="single" w:sz="4" w:space="0" w:color="auto"/>
              <w:left w:val="nil"/>
              <w:bottom w:val="single" w:sz="4" w:space="0" w:color="auto"/>
              <w:right w:val="single" w:sz="4" w:space="0" w:color="auto"/>
            </w:tcBorders>
          </w:tcPr>
          <w:p w14:paraId="72E81516" w14:textId="77777777" w:rsidR="00174BA0" w:rsidRPr="00ED23B4" w:rsidRDefault="00174BA0" w:rsidP="00317AAF">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C7DE421" w14:textId="77777777" w:rsidR="00174BA0" w:rsidRPr="00ED23B4" w:rsidRDefault="00174BA0" w:rsidP="00317AA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A598A3" w14:textId="77777777" w:rsidR="00174BA0" w:rsidRPr="00ED23B4" w:rsidRDefault="00174BA0" w:rsidP="00317AAF">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FDD661B" w14:textId="77777777" w:rsidR="00174BA0" w:rsidRPr="00ED23B4" w:rsidRDefault="00174BA0" w:rsidP="00317AAF">
            <w:pPr>
              <w:jc w:val="right"/>
              <w:rPr>
                <w:rFonts w:ascii="Calibri" w:hAnsi="Calibri" w:cs="Calibri"/>
                <w:sz w:val="20"/>
                <w:szCs w:val="20"/>
              </w:rPr>
            </w:pPr>
          </w:p>
        </w:tc>
      </w:tr>
    </w:tbl>
    <w:p w14:paraId="393CC1E7" w14:textId="77777777" w:rsidR="00174BA0" w:rsidRPr="00ED23B4" w:rsidRDefault="00174BA0"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ED23B4" w:rsidRDefault="00174BA0" w:rsidP="00174BA0">
      <w:pPr>
        <w:rPr>
          <w:rFonts w:ascii="Century Gothic" w:hAnsi="Century Gothic"/>
          <w:b/>
          <w:sz w:val="20"/>
          <w:szCs w:val="20"/>
        </w:rPr>
      </w:pPr>
      <w:r w:rsidRPr="00ED23B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ED23B4" w:rsidRDefault="00174BA0" w:rsidP="00174BA0">
      <w:pPr>
        <w:jc w:val="right"/>
        <w:rPr>
          <w:b/>
          <w:kern w:val="36"/>
          <w:sz w:val="20"/>
          <w:szCs w:val="20"/>
        </w:rPr>
      </w:pPr>
      <w:r w:rsidRPr="00ED23B4">
        <w:rPr>
          <w:b/>
          <w:snapToGrid w:val="0"/>
          <w:sz w:val="20"/>
          <w:szCs w:val="20"/>
        </w:rPr>
        <w:t xml:space="preserve">  </w:t>
      </w:r>
      <w:proofErr w:type="gramStart"/>
      <w:r w:rsidRPr="00ED23B4">
        <w:rPr>
          <w:rFonts w:ascii="Century Gothic" w:hAnsi="Century Gothic"/>
          <w:b/>
          <w:sz w:val="20"/>
          <w:szCs w:val="20"/>
        </w:rPr>
        <w:t>Fait  à</w:t>
      </w:r>
      <w:proofErr w:type="gramEnd"/>
      <w:r w:rsidRPr="00ED23B4">
        <w:rPr>
          <w:rFonts w:ascii="Century Gothic" w:hAnsi="Century Gothic"/>
          <w:b/>
          <w:sz w:val="20"/>
          <w:szCs w:val="20"/>
        </w:rPr>
        <w:t xml:space="preserve"> ……………………… le ………………………</w:t>
      </w:r>
      <w:r w:rsidRPr="00ED23B4">
        <w:rPr>
          <w:b/>
          <w:kern w:val="36"/>
          <w:sz w:val="20"/>
          <w:szCs w:val="20"/>
        </w:rPr>
        <w:t xml:space="preserve">                                </w:t>
      </w:r>
    </w:p>
    <w:p w14:paraId="5F476854" w14:textId="77777777" w:rsidR="00174BA0" w:rsidRPr="00ED23B4" w:rsidRDefault="00174BA0" w:rsidP="00174BA0">
      <w:pPr>
        <w:jc w:val="center"/>
        <w:rPr>
          <w:b/>
          <w:kern w:val="36"/>
          <w:sz w:val="4"/>
          <w:szCs w:val="4"/>
        </w:rPr>
      </w:pPr>
    </w:p>
    <w:p w14:paraId="517A4132" w14:textId="77777777" w:rsidR="00174BA0" w:rsidRPr="00ED23B4" w:rsidRDefault="00174BA0" w:rsidP="00174BA0">
      <w:pPr>
        <w:jc w:val="center"/>
        <w:rPr>
          <w:b/>
          <w:kern w:val="36"/>
          <w:sz w:val="4"/>
          <w:szCs w:val="4"/>
        </w:rPr>
      </w:pPr>
      <w:r w:rsidRPr="00ED23B4">
        <w:rPr>
          <w:b/>
          <w:kern w:val="36"/>
          <w:sz w:val="20"/>
          <w:szCs w:val="20"/>
        </w:rPr>
        <w:t xml:space="preserve">                                              </w:t>
      </w:r>
    </w:p>
    <w:p w14:paraId="31BFCA6C" w14:textId="673B9C66" w:rsidR="00174BA0" w:rsidRPr="00ED23B4" w:rsidRDefault="00174BA0" w:rsidP="00BD1D9B">
      <w:pPr>
        <w:jc w:val="center"/>
        <w:rPr>
          <w:rFonts w:ascii="Century Gothic" w:hAnsi="Century Gothic"/>
          <w:b/>
          <w:sz w:val="20"/>
          <w:szCs w:val="20"/>
        </w:rPr>
      </w:pPr>
      <w:r w:rsidRPr="00ED23B4">
        <w:rPr>
          <w:b/>
          <w:kern w:val="36"/>
          <w:sz w:val="20"/>
          <w:szCs w:val="20"/>
        </w:rPr>
        <w:t xml:space="preserve">                                                                                                                              </w:t>
      </w:r>
      <w:r w:rsidRPr="00ED23B4">
        <w:rPr>
          <w:rFonts w:ascii="Century Gothic" w:hAnsi="Century Gothic"/>
          <w:b/>
          <w:sz w:val="20"/>
          <w:szCs w:val="20"/>
        </w:rPr>
        <w:t>Signature et cachet du concurrent</w:t>
      </w:r>
    </w:p>
    <w:p w14:paraId="199D1825" w14:textId="39D7310D" w:rsidR="0053232B" w:rsidRPr="00ED23B4" w:rsidRDefault="0053232B" w:rsidP="0053232B">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 xml:space="preserve">Lot N° 4 : Imprimantes et scanners </w:t>
      </w:r>
    </w:p>
    <w:p w14:paraId="3AB3F652" w14:textId="77777777" w:rsidR="0053232B" w:rsidRPr="00ED23B4" w:rsidRDefault="0053232B" w:rsidP="0053232B">
      <w:pPr>
        <w:rPr>
          <w:rFonts w:ascii="Calibri" w:hAnsi="Calibri"/>
          <w:i/>
          <w:iCs/>
          <w:sz w:val="20"/>
          <w:szCs w:val="20"/>
        </w:rPr>
      </w:pPr>
      <w:r w:rsidRPr="00ED23B4">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ED23B4" w:rsidRDefault="0053232B" w:rsidP="0053232B">
      <w:pPr>
        <w:rPr>
          <w:rFonts w:ascii="Calibri" w:hAnsi="Calibri"/>
          <w:i/>
          <w:iCs/>
          <w:sz w:val="20"/>
          <w:szCs w:val="20"/>
        </w:rPr>
      </w:pPr>
      <w:r w:rsidRPr="00ED23B4">
        <w:rPr>
          <w:rFonts w:ascii="Calibri" w:hAnsi="Calibri"/>
          <w:i/>
          <w:iCs/>
          <w:sz w:val="20"/>
          <w:szCs w:val="20"/>
        </w:rPr>
        <w:t>Tout article ne répondant pas aux spécifications demandées sera déclaré non-conforme.</w:t>
      </w:r>
    </w:p>
    <w:p w14:paraId="288E9B43" w14:textId="77777777" w:rsidR="0053232B" w:rsidRPr="00ED23B4" w:rsidRDefault="0053232B" w:rsidP="0053232B">
      <w:pPr>
        <w:rPr>
          <w:rFonts w:ascii="Calibri" w:hAnsi="Calibri"/>
          <w:i/>
          <w:iCs/>
          <w:sz w:val="20"/>
          <w:szCs w:val="20"/>
        </w:rPr>
      </w:pPr>
      <w:r w:rsidRPr="00ED23B4">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ED23B4" w:rsidRDefault="0053232B" w:rsidP="0053232B">
      <w:pPr>
        <w:jc w:val="both"/>
        <w:rPr>
          <w:rFonts w:ascii="Calibri" w:hAnsi="Calibri"/>
          <w:b/>
          <w:bCs/>
          <w:i/>
          <w:iCs/>
          <w:sz w:val="20"/>
          <w:szCs w:val="20"/>
        </w:rPr>
      </w:pPr>
      <w:r w:rsidRPr="00ED23B4">
        <w:rPr>
          <w:rFonts w:ascii="Calibri" w:hAnsi="Calibri"/>
          <w:b/>
          <w:bCs/>
          <w:i/>
          <w:iCs/>
          <w:sz w:val="20"/>
          <w:szCs w:val="20"/>
        </w:rPr>
        <w:t>Les marques commerciales, références au catalogue, appellation, brevet, conception, type, origine ou producteurs particuliers qui sont spécifiés au niveau de</w:t>
      </w:r>
      <w:r w:rsidRPr="00ED23B4">
        <w:rPr>
          <w:b/>
          <w:bCs/>
        </w:rPr>
        <w:t xml:space="preserve"> « </w:t>
      </w:r>
      <w:r w:rsidRPr="00ED23B4">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ED23B4" w:rsidRDefault="0053232B" w:rsidP="0053232B">
      <w:pPr>
        <w:rPr>
          <w:rFonts w:ascii="Calibri" w:hAnsi="Calibri"/>
          <w:i/>
          <w:iCs/>
          <w:sz w:val="20"/>
          <w:szCs w:val="20"/>
        </w:rPr>
      </w:pPr>
      <w:r w:rsidRPr="00ED23B4">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ED23B4" w:rsidRDefault="0053232B" w:rsidP="0053232B">
      <w:pPr>
        <w:rPr>
          <w:rFonts w:ascii="Calibri" w:hAnsi="Calibri"/>
          <w:i/>
          <w:iCs/>
          <w:sz w:val="20"/>
          <w:szCs w:val="20"/>
        </w:rPr>
      </w:pPr>
      <w:r w:rsidRPr="00ED23B4">
        <w:rPr>
          <w:rFonts w:ascii="Calibri" w:hAnsi="Calibri"/>
          <w:i/>
          <w:iCs/>
          <w:sz w:val="20"/>
          <w:szCs w:val="20"/>
        </w:rPr>
        <w:t xml:space="preserve">Les valeurs des dimensions, longueurs, </w:t>
      </w:r>
      <w:proofErr w:type="gramStart"/>
      <w:r w:rsidRPr="00ED23B4">
        <w:rPr>
          <w:rFonts w:ascii="Calibri" w:hAnsi="Calibri"/>
          <w:i/>
          <w:iCs/>
          <w:sz w:val="20"/>
          <w:szCs w:val="20"/>
        </w:rPr>
        <w:t>capacités,…</w:t>
      </w:r>
      <w:proofErr w:type="gramEnd"/>
      <w:r w:rsidRPr="00ED23B4">
        <w:rPr>
          <w:rFonts w:ascii="Calibri" w:hAnsi="Calibri"/>
          <w:i/>
          <w:iCs/>
          <w:sz w:val="20"/>
          <w:szCs w:val="20"/>
        </w:rPr>
        <w:t>. Doivent être renseignées d’une manière précise dans la colonne « Proposition du soumissionnaire ».</w:t>
      </w:r>
    </w:p>
    <w:p w14:paraId="53762AF6" w14:textId="77777777" w:rsidR="0053232B" w:rsidRPr="00ED23B4"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ED23B4" w14:paraId="310DA9B5" w14:textId="77777777" w:rsidTr="0097513D">
        <w:trPr>
          <w:trHeight w:val="587"/>
          <w:tblHeader/>
          <w:jc w:val="right"/>
        </w:trPr>
        <w:tc>
          <w:tcPr>
            <w:tcW w:w="792" w:type="dxa"/>
            <w:vAlign w:val="center"/>
          </w:tcPr>
          <w:p w14:paraId="775B0498" w14:textId="77777777" w:rsidR="0053232B" w:rsidRPr="00ED23B4" w:rsidRDefault="0053232B"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Item N°</w:t>
            </w:r>
          </w:p>
        </w:tc>
        <w:tc>
          <w:tcPr>
            <w:tcW w:w="5724" w:type="dxa"/>
            <w:vAlign w:val="center"/>
          </w:tcPr>
          <w:p w14:paraId="79CC2444" w14:textId="77777777" w:rsidR="0053232B" w:rsidRPr="00ED23B4" w:rsidRDefault="0053232B" w:rsidP="00317AAF">
            <w:pPr>
              <w:jc w:val="center"/>
              <w:rPr>
                <w:rFonts w:asciiTheme="minorHAnsi" w:hAnsiTheme="minorHAnsi" w:cstheme="minorHAnsi"/>
                <w:b/>
                <w:bCs/>
                <w:sz w:val="20"/>
                <w:szCs w:val="20"/>
              </w:rPr>
            </w:pPr>
            <w:r w:rsidRPr="00ED23B4">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ED23B4" w:rsidRDefault="0053232B" w:rsidP="00317AAF">
            <w:pPr>
              <w:jc w:val="center"/>
              <w:rPr>
                <w:rFonts w:asciiTheme="minorHAnsi" w:hAnsiTheme="minorHAnsi" w:cstheme="minorHAnsi"/>
                <w:b/>
                <w:sz w:val="20"/>
                <w:szCs w:val="20"/>
              </w:rPr>
            </w:pPr>
            <w:r w:rsidRPr="00ED23B4">
              <w:rPr>
                <w:rFonts w:asciiTheme="minorHAnsi" w:hAnsiTheme="minorHAnsi" w:cstheme="minorHAnsi"/>
                <w:b/>
                <w:sz w:val="22"/>
                <w:szCs w:val="22"/>
              </w:rPr>
              <w:t>Proposition du soumissionnaire</w:t>
            </w:r>
          </w:p>
        </w:tc>
        <w:tc>
          <w:tcPr>
            <w:tcW w:w="1866" w:type="dxa"/>
            <w:vAlign w:val="center"/>
          </w:tcPr>
          <w:p w14:paraId="15A9E046" w14:textId="77777777" w:rsidR="0053232B" w:rsidRPr="00ED23B4" w:rsidRDefault="0053232B" w:rsidP="00317AAF">
            <w:pPr>
              <w:jc w:val="center"/>
              <w:rPr>
                <w:rFonts w:asciiTheme="minorHAnsi" w:hAnsiTheme="minorHAnsi" w:cstheme="minorHAnsi"/>
                <w:b/>
                <w:sz w:val="20"/>
                <w:szCs w:val="20"/>
              </w:rPr>
            </w:pPr>
            <w:r w:rsidRPr="00ED23B4">
              <w:rPr>
                <w:rFonts w:asciiTheme="minorHAnsi" w:hAnsiTheme="minorHAnsi" w:cstheme="minorHAnsi"/>
                <w:b/>
                <w:sz w:val="22"/>
                <w:szCs w:val="22"/>
              </w:rPr>
              <w:t>Appréciation de l’administration</w:t>
            </w:r>
          </w:p>
        </w:tc>
      </w:tr>
      <w:tr w:rsidR="0097513D" w:rsidRPr="00ED23B4" w14:paraId="6010416A" w14:textId="77777777" w:rsidTr="0097513D">
        <w:trPr>
          <w:jc w:val="right"/>
        </w:trPr>
        <w:tc>
          <w:tcPr>
            <w:tcW w:w="792" w:type="dxa"/>
          </w:tcPr>
          <w:p w14:paraId="74345B25" w14:textId="3C077CD9" w:rsidR="0097513D" w:rsidRPr="00ED23B4" w:rsidRDefault="0097513D" w:rsidP="0097513D">
            <w:pPr>
              <w:jc w:val="center"/>
              <w:rPr>
                <w:rFonts w:asciiTheme="minorHAnsi" w:hAnsiTheme="minorHAnsi" w:cstheme="minorHAnsi"/>
                <w:b/>
                <w:bCs/>
                <w:sz w:val="20"/>
                <w:szCs w:val="20"/>
              </w:rPr>
            </w:pPr>
            <w:r w:rsidRPr="00ED23B4">
              <w:rPr>
                <w:rFonts w:asciiTheme="minorHAnsi" w:hAnsiTheme="minorHAnsi" w:cstheme="minorHAnsi"/>
                <w:b/>
                <w:sz w:val="22"/>
                <w:szCs w:val="22"/>
              </w:rPr>
              <w:t>1</w:t>
            </w:r>
          </w:p>
        </w:tc>
        <w:tc>
          <w:tcPr>
            <w:tcW w:w="5724" w:type="dxa"/>
          </w:tcPr>
          <w:p w14:paraId="064D5EFC" w14:textId="77777777" w:rsidR="0097513D" w:rsidRPr="00ED23B4" w:rsidRDefault="0097513D" w:rsidP="0097513D">
            <w:pPr>
              <w:tabs>
                <w:tab w:val="left" w:pos="1260"/>
              </w:tabs>
              <w:suppressAutoHyphens/>
              <w:rPr>
                <w:rFonts w:asciiTheme="minorHAnsi" w:hAnsiTheme="minorHAnsi" w:cstheme="minorHAnsi"/>
                <w:color w:val="000000"/>
                <w:sz w:val="22"/>
                <w:szCs w:val="22"/>
              </w:rPr>
            </w:pPr>
            <w:r w:rsidRPr="00ED23B4">
              <w:rPr>
                <w:rFonts w:asciiTheme="minorHAnsi" w:hAnsiTheme="minorHAnsi" w:cstheme="minorHAnsi"/>
                <w:b/>
                <w:sz w:val="22"/>
                <w:szCs w:val="22"/>
                <w:u w:val="single"/>
              </w:rPr>
              <w:t>Imprimante Type 1</w:t>
            </w:r>
            <w:r w:rsidRPr="00ED23B4">
              <w:rPr>
                <w:rFonts w:asciiTheme="minorHAnsi" w:hAnsiTheme="minorHAnsi" w:cstheme="minorHAnsi"/>
                <w:sz w:val="22"/>
                <w:szCs w:val="22"/>
              </w:rPr>
              <w:br/>
            </w:r>
            <w:r w:rsidRPr="00ED23B4">
              <w:rPr>
                <w:rFonts w:asciiTheme="minorHAnsi" w:hAnsiTheme="minorHAnsi" w:cstheme="minorHAnsi"/>
                <w:color w:val="000000"/>
                <w:sz w:val="22"/>
                <w:szCs w:val="22"/>
              </w:rPr>
              <w:t>Imprimante laser monochrome format A4 moyen tirage</w:t>
            </w:r>
          </w:p>
          <w:p w14:paraId="6141AE54" w14:textId="77777777" w:rsidR="0097513D" w:rsidRPr="00ED23B4" w:rsidRDefault="0097513D" w:rsidP="0097513D">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2FC9C2FB" w14:textId="77777777" w:rsidR="0097513D" w:rsidRPr="00ED23B4" w:rsidRDefault="0097513D" w:rsidP="0097513D">
            <w:pPr>
              <w:rPr>
                <w:rFonts w:asciiTheme="minorHAnsi" w:hAnsiTheme="minorHAnsi" w:cstheme="minorHAnsi"/>
                <w:color w:val="000000"/>
                <w:sz w:val="22"/>
                <w:szCs w:val="22"/>
                <w:u w:val="single"/>
              </w:rPr>
            </w:pPr>
          </w:p>
          <w:p w14:paraId="6A49D153"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Format d’impression max : A4</w:t>
            </w:r>
          </w:p>
          <w:p w14:paraId="2CF05B8F"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Technologie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laser N&amp;B</w:t>
            </w:r>
          </w:p>
          <w:p w14:paraId="1BF540D6"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N&amp;B (</w:t>
            </w:r>
            <w:proofErr w:type="gramStart"/>
            <w:r w:rsidRPr="00ED23B4">
              <w:rPr>
                <w:rFonts w:asciiTheme="minorHAnsi" w:hAnsiTheme="minorHAnsi" w:cstheme="minorHAnsi"/>
                <w:color w:val="000000"/>
                <w:sz w:val="22"/>
                <w:szCs w:val="22"/>
              </w:rPr>
              <w:t xml:space="preserve">mn)   </w:t>
            </w:r>
            <w:proofErr w:type="gramEnd"/>
            <w:r w:rsidRPr="00ED23B4">
              <w:rPr>
                <w:rFonts w:asciiTheme="minorHAnsi" w:hAnsiTheme="minorHAnsi" w:cstheme="minorHAnsi"/>
                <w:color w:val="000000"/>
                <w:sz w:val="22"/>
                <w:szCs w:val="22"/>
              </w:rPr>
              <w:t xml:space="preserve"> : 40 ppm minimum</w:t>
            </w:r>
          </w:p>
          <w:p w14:paraId="2AC51AF3"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Résolution d’impression : 1200x1200 dpi </w:t>
            </w:r>
          </w:p>
          <w:p w14:paraId="66A7A182"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Capacité bac d’alimentation papier : 500 feuilles minimum</w:t>
            </w:r>
          </w:p>
          <w:p w14:paraId="47EBF222"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recto verso automatique</w:t>
            </w:r>
          </w:p>
          <w:p w14:paraId="41B4F07F"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Mémoire : 512 Mo minimum extensible</w:t>
            </w:r>
          </w:p>
          <w:p w14:paraId="557B126D"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Processeur : 1200 Mhz minimum</w:t>
            </w:r>
          </w:p>
          <w:p w14:paraId="6D7EB4B7"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Connectivité : Ethernet 10/100 Base TX / USB2.0 Haut débit</w:t>
            </w:r>
          </w:p>
          <w:p w14:paraId="30E7B782"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ED23B4">
              <w:rPr>
                <w:rFonts w:asciiTheme="minorHAnsi" w:hAnsiTheme="minorHAnsi" w:cstheme="minorHAnsi"/>
                <w:color w:val="000000"/>
                <w:sz w:val="22"/>
                <w:szCs w:val="22"/>
              </w:rPr>
              <w:t>7 ,</w:t>
            </w:r>
            <w:proofErr w:type="gramEnd"/>
            <w:r w:rsidRPr="00ED23B4">
              <w:rPr>
                <w:rFonts w:asciiTheme="minorHAnsi" w:hAnsiTheme="minorHAnsi" w:cstheme="minorHAnsi"/>
                <w:color w:val="000000"/>
                <w:sz w:val="22"/>
                <w:szCs w:val="22"/>
              </w:rPr>
              <w:t xml:space="preserve"> 8 et 10 (32/64 bits) / 2008 Server R2/linux /Unix /Mac OS 10.5~10.8</w:t>
            </w:r>
          </w:p>
          <w:p w14:paraId="4477C6C6" w14:textId="77777777" w:rsidR="0097513D" w:rsidRPr="00ED23B4" w:rsidRDefault="0097513D" w:rsidP="0097513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Consommable : un toner de démarrage de 5000 pages + 1 toner de rechange original de 11 000 pages minimum</w:t>
            </w:r>
          </w:p>
          <w:p w14:paraId="42117DE2" w14:textId="77777777" w:rsidR="0097513D" w:rsidRPr="00ED23B4" w:rsidRDefault="0097513D" w:rsidP="0097513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34172CC8"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Accessoires : </w:t>
            </w:r>
          </w:p>
          <w:p w14:paraId="781DBAC9" w14:textId="77777777" w:rsidR="0097513D" w:rsidRPr="00ED23B4" w:rsidRDefault="0097513D" w:rsidP="0097513D">
            <w:pPr>
              <w:jc w:val="both"/>
              <w:rPr>
                <w:rFonts w:asciiTheme="minorHAnsi" w:hAnsiTheme="minorHAnsi" w:cstheme="minorHAnsi"/>
                <w:color w:val="000000"/>
                <w:sz w:val="22"/>
                <w:szCs w:val="22"/>
              </w:rPr>
            </w:pPr>
            <w:r w:rsidRPr="00ED23B4">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2793B1D3" w14:textId="77777777" w:rsidR="0097513D" w:rsidRPr="00ED23B4" w:rsidRDefault="0097513D" w:rsidP="0097513D">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7D323EF3" w14:textId="77777777" w:rsidR="0097513D" w:rsidRPr="00ED23B4" w:rsidRDefault="0097513D" w:rsidP="0097513D">
            <w:pPr>
              <w:shd w:val="clear" w:color="auto" w:fill="FFFFFF"/>
              <w:spacing w:before="96"/>
              <w:rPr>
                <w:rFonts w:asciiTheme="minorHAnsi" w:hAnsiTheme="minorHAnsi" w:cstheme="minorHAnsi"/>
                <w:color w:val="1D1D1F"/>
                <w:spacing w:val="-4"/>
                <w:sz w:val="22"/>
                <w:szCs w:val="22"/>
              </w:rPr>
            </w:pPr>
          </w:p>
          <w:p w14:paraId="75A32C0C" w14:textId="77777777" w:rsidR="00B95E3E" w:rsidRPr="00ED23B4" w:rsidRDefault="00B95E3E" w:rsidP="0097513D">
            <w:pPr>
              <w:shd w:val="clear" w:color="auto" w:fill="FFFFFF"/>
              <w:spacing w:before="96"/>
              <w:rPr>
                <w:rFonts w:asciiTheme="minorHAnsi" w:hAnsiTheme="minorHAnsi" w:cstheme="minorHAnsi"/>
                <w:color w:val="1D1D1F"/>
                <w:spacing w:val="-4"/>
                <w:sz w:val="22"/>
                <w:szCs w:val="22"/>
              </w:rPr>
            </w:pPr>
          </w:p>
          <w:p w14:paraId="4BBA1EBE" w14:textId="77777777" w:rsidR="00B95E3E" w:rsidRPr="00ED23B4" w:rsidRDefault="00B95E3E" w:rsidP="0097513D">
            <w:pPr>
              <w:shd w:val="clear" w:color="auto" w:fill="FFFFFF"/>
              <w:spacing w:before="96"/>
              <w:rPr>
                <w:rFonts w:asciiTheme="minorHAnsi" w:hAnsiTheme="minorHAnsi" w:cstheme="minorHAnsi"/>
                <w:color w:val="1D1D1F"/>
                <w:spacing w:val="-4"/>
                <w:sz w:val="22"/>
                <w:szCs w:val="22"/>
              </w:rPr>
            </w:pPr>
          </w:p>
          <w:p w14:paraId="5DE8C252" w14:textId="77777777" w:rsidR="00B95E3E" w:rsidRPr="00ED23B4" w:rsidRDefault="00B95E3E" w:rsidP="0097513D">
            <w:pPr>
              <w:shd w:val="clear" w:color="auto" w:fill="FFFFFF"/>
              <w:spacing w:before="96"/>
              <w:rPr>
                <w:rFonts w:asciiTheme="minorHAnsi" w:hAnsiTheme="minorHAnsi" w:cstheme="minorHAnsi"/>
                <w:color w:val="1D1D1F"/>
                <w:spacing w:val="-4"/>
                <w:sz w:val="22"/>
                <w:szCs w:val="22"/>
              </w:rPr>
            </w:pPr>
          </w:p>
          <w:p w14:paraId="32B9364E" w14:textId="5CAA8D2A" w:rsidR="00B95E3E" w:rsidRPr="00ED23B4" w:rsidRDefault="00B95E3E" w:rsidP="0097513D">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97513D" w:rsidRPr="00ED23B4" w:rsidRDefault="0097513D" w:rsidP="0097513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6E4ADFFB" w14:textId="77777777" w:rsidR="0097513D" w:rsidRPr="00ED23B4" w:rsidRDefault="0097513D" w:rsidP="0097513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497F80FE" w14:textId="77777777" w:rsidR="0097513D" w:rsidRPr="00ED23B4" w:rsidRDefault="0097513D" w:rsidP="0097513D">
            <w:pPr>
              <w:pStyle w:val="xxmsonormal"/>
              <w:rPr>
                <w:rFonts w:asciiTheme="minorHAnsi" w:hAnsiTheme="minorHAnsi" w:cstheme="minorHAnsi"/>
                <w:b/>
                <w:bCs/>
                <w:sz w:val="20"/>
                <w:szCs w:val="20"/>
                <w:lang w:val="fr-FR"/>
              </w:rPr>
            </w:pPr>
            <w:r w:rsidRPr="00ED23B4">
              <w:rPr>
                <w:rFonts w:ascii="Century Gothic" w:hAnsi="Century Gothic"/>
                <w:b/>
                <w:sz w:val="20"/>
                <w:szCs w:val="20"/>
                <w:lang w:val="fr-FR"/>
              </w:rPr>
              <w:t>Caractéristique proposée :</w:t>
            </w:r>
          </w:p>
        </w:tc>
        <w:tc>
          <w:tcPr>
            <w:tcW w:w="1866" w:type="dxa"/>
          </w:tcPr>
          <w:p w14:paraId="3B845DD3" w14:textId="77777777" w:rsidR="0097513D" w:rsidRPr="00ED23B4" w:rsidRDefault="0097513D" w:rsidP="0097513D">
            <w:pPr>
              <w:pStyle w:val="xxmsonormal"/>
              <w:rPr>
                <w:rFonts w:asciiTheme="minorHAnsi" w:hAnsiTheme="minorHAnsi" w:cstheme="minorHAnsi"/>
                <w:b/>
                <w:bCs/>
                <w:sz w:val="20"/>
                <w:szCs w:val="20"/>
                <w:lang w:val="fr-FR"/>
              </w:rPr>
            </w:pPr>
          </w:p>
        </w:tc>
      </w:tr>
      <w:tr w:rsidR="00EA10FD" w:rsidRPr="00ED23B4" w14:paraId="7B3566EC" w14:textId="77777777" w:rsidTr="0097513D">
        <w:trPr>
          <w:jc w:val="right"/>
        </w:trPr>
        <w:tc>
          <w:tcPr>
            <w:tcW w:w="792" w:type="dxa"/>
          </w:tcPr>
          <w:p w14:paraId="346178B4" w14:textId="6819A86B" w:rsidR="00EA10FD" w:rsidRPr="00ED23B4" w:rsidRDefault="00EA10FD" w:rsidP="00EA10FD">
            <w:pPr>
              <w:jc w:val="center"/>
              <w:rPr>
                <w:rFonts w:asciiTheme="minorHAnsi" w:hAnsiTheme="minorHAnsi" w:cstheme="minorHAnsi"/>
                <w:b/>
                <w:bCs/>
                <w:sz w:val="20"/>
                <w:szCs w:val="20"/>
              </w:rPr>
            </w:pPr>
            <w:r w:rsidRPr="00ED23B4">
              <w:rPr>
                <w:rFonts w:asciiTheme="minorHAnsi" w:hAnsiTheme="minorHAnsi" w:cstheme="minorHAnsi"/>
                <w:b/>
                <w:sz w:val="22"/>
                <w:szCs w:val="22"/>
              </w:rPr>
              <w:lastRenderedPageBreak/>
              <w:t>2</w:t>
            </w:r>
          </w:p>
        </w:tc>
        <w:tc>
          <w:tcPr>
            <w:tcW w:w="5724" w:type="dxa"/>
          </w:tcPr>
          <w:p w14:paraId="22487E6C" w14:textId="77777777" w:rsidR="00EA10FD" w:rsidRPr="00ED23B4" w:rsidRDefault="00EA10FD" w:rsidP="00EA10FD">
            <w:pPr>
              <w:rPr>
                <w:rFonts w:asciiTheme="minorHAnsi" w:hAnsiTheme="minorHAnsi" w:cstheme="minorHAnsi"/>
                <w:b/>
                <w:sz w:val="22"/>
                <w:szCs w:val="22"/>
                <w:u w:val="single"/>
              </w:rPr>
            </w:pPr>
            <w:r w:rsidRPr="00ED23B4">
              <w:rPr>
                <w:rFonts w:asciiTheme="minorHAnsi" w:hAnsiTheme="minorHAnsi" w:cstheme="minorHAnsi"/>
                <w:b/>
                <w:sz w:val="22"/>
                <w:szCs w:val="22"/>
                <w:u w:val="single"/>
              </w:rPr>
              <w:t>Imprimante Type (2 grand tirage)</w:t>
            </w:r>
          </w:p>
          <w:p w14:paraId="5226AA6F"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Imprimante laser monochrome format A4 grand tirage</w:t>
            </w:r>
          </w:p>
          <w:p w14:paraId="30653CD1" w14:textId="77777777" w:rsidR="00EA10FD" w:rsidRPr="00ED23B4" w:rsidRDefault="00EA10FD" w:rsidP="00EA10FD">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rPr>
              <w:t xml:space="preserve"> </w:t>
            </w:r>
            <w:r w:rsidRPr="00ED23B4">
              <w:rPr>
                <w:rFonts w:asciiTheme="minorHAnsi" w:hAnsiTheme="minorHAnsi" w:cstheme="minorHAnsi"/>
                <w:color w:val="000000"/>
                <w:sz w:val="22"/>
                <w:szCs w:val="22"/>
                <w:u w:val="single"/>
              </w:rPr>
              <w:t xml:space="preserve">Caractéristiques exigées minimum : </w:t>
            </w:r>
          </w:p>
          <w:p w14:paraId="36DAE542" w14:textId="77777777" w:rsidR="00EA10FD" w:rsidRPr="00ED23B4" w:rsidRDefault="00EA10FD" w:rsidP="00EA10FD">
            <w:pPr>
              <w:rPr>
                <w:rFonts w:asciiTheme="minorHAnsi" w:hAnsiTheme="minorHAnsi" w:cstheme="minorHAnsi"/>
                <w:color w:val="000000"/>
                <w:sz w:val="22"/>
                <w:szCs w:val="22"/>
              </w:rPr>
            </w:pPr>
          </w:p>
          <w:p w14:paraId="0699EBD3"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Format d’impression max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A4</w:t>
            </w:r>
          </w:p>
          <w:p w14:paraId="59F89EC5"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Technologie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laser N&amp;B</w:t>
            </w:r>
          </w:p>
          <w:p w14:paraId="31EFD059"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N&amp;B (</w:t>
            </w:r>
            <w:proofErr w:type="gramStart"/>
            <w:r w:rsidRPr="00ED23B4">
              <w:rPr>
                <w:rFonts w:asciiTheme="minorHAnsi" w:hAnsiTheme="minorHAnsi" w:cstheme="minorHAnsi"/>
                <w:color w:val="000000"/>
                <w:sz w:val="22"/>
                <w:szCs w:val="22"/>
              </w:rPr>
              <w:t xml:space="preserve">mn)   </w:t>
            </w:r>
            <w:proofErr w:type="gramEnd"/>
            <w:r w:rsidRPr="00ED23B4">
              <w:rPr>
                <w:rFonts w:asciiTheme="minorHAnsi" w:hAnsiTheme="minorHAnsi" w:cstheme="minorHAnsi"/>
                <w:color w:val="000000"/>
                <w:sz w:val="22"/>
                <w:szCs w:val="22"/>
              </w:rPr>
              <w:t xml:space="preserve"> : </w:t>
            </w:r>
            <w:r>
              <w:rPr>
                <w:rFonts w:asciiTheme="minorHAnsi" w:hAnsiTheme="minorHAnsi" w:cstheme="minorHAnsi"/>
                <w:color w:val="000000"/>
                <w:sz w:val="22"/>
                <w:szCs w:val="22"/>
              </w:rPr>
              <w:t>42</w:t>
            </w:r>
            <w:r w:rsidRPr="00ED23B4">
              <w:rPr>
                <w:rFonts w:asciiTheme="minorHAnsi" w:hAnsiTheme="minorHAnsi" w:cstheme="minorHAnsi"/>
                <w:color w:val="000000"/>
                <w:sz w:val="22"/>
                <w:szCs w:val="22"/>
              </w:rPr>
              <w:t xml:space="preserve"> ppm minimum</w:t>
            </w:r>
          </w:p>
          <w:p w14:paraId="5818A592"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d’impression (</w:t>
            </w:r>
            <w:proofErr w:type="gramStart"/>
            <w:r w:rsidRPr="00ED23B4">
              <w:rPr>
                <w:rFonts w:asciiTheme="minorHAnsi" w:hAnsiTheme="minorHAnsi" w:cstheme="minorHAnsi"/>
                <w:color w:val="000000"/>
                <w:sz w:val="22"/>
                <w:szCs w:val="22"/>
              </w:rPr>
              <w:t xml:space="preserve">dpi)   </w:t>
            </w:r>
            <w:proofErr w:type="gramEnd"/>
            <w:r w:rsidRPr="00ED23B4">
              <w:rPr>
                <w:rFonts w:asciiTheme="minorHAnsi" w:hAnsiTheme="minorHAnsi" w:cstheme="minorHAnsi"/>
                <w:color w:val="000000"/>
                <w:sz w:val="22"/>
                <w:szCs w:val="22"/>
              </w:rPr>
              <w:t xml:space="preserv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1200 x 1200 dpi</w:t>
            </w:r>
          </w:p>
          <w:p w14:paraId="4494B791"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Capacité bac d’alimentation papier : 500 feuilles minimum</w:t>
            </w:r>
          </w:p>
          <w:p w14:paraId="1853143D"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recto verso automatique</w:t>
            </w:r>
          </w:p>
          <w:p w14:paraId="463C247A"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Mémoire : 512 Mo minimum extensible</w:t>
            </w:r>
          </w:p>
          <w:p w14:paraId="0C503EA1"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Processeur : 1200 Mhz minimum</w:t>
            </w:r>
          </w:p>
          <w:p w14:paraId="7D7F65F3"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Connectivité : Ethernet 10/100/1000 Base TX / USB2.0 / Direct USB</w:t>
            </w:r>
          </w:p>
          <w:p w14:paraId="1B7715B6"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Système d’exploitation : Windows 10 / 8.1 / 8 / 7 / Vista / XP /Server 2008R2 / 2008 / 2003</w:t>
            </w:r>
          </w:p>
          <w:p w14:paraId="4288B977"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Mac OS X 10.5 – 10.9 LINUX / UNIX</w:t>
            </w:r>
          </w:p>
          <w:p w14:paraId="123FD59D"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Consommable : un toner de démarrage de 8 000 pages + 1 toner de rechange original de 12 000 pages minimum</w:t>
            </w:r>
          </w:p>
          <w:p w14:paraId="35F2912C"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35B8141C" w14:textId="77777777" w:rsidR="00EA10FD" w:rsidRPr="00ED23B4" w:rsidRDefault="00EA10FD" w:rsidP="00EA10FD">
            <w:pPr>
              <w:rPr>
                <w:rFonts w:asciiTheme="minorHAnsi" w:hAnsiTheme="minorHAnsi" w:cstheme="minorHAnsi"/>
                <w:color w:val="000000"/>
                <w:sz w:val="22"/>
                <w:szCs w:val="22"/>
              </w:rPr>
            </w:pPr>
          </w:p>
          <w:p w14:paraId="71E848D1"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773E612D" w14:textId="77777777" w:rsidR="00EA10FD" w:rsidRPr="00ED23B4" w:rsidRDefault="00EA10FD" w:rsidP="00EA10FD">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1A605D98" w14:textId="77777777" w:rsidR="00EA10FD" w:rsidRPr="00ED23B4" w:rsidRDefault="00EA10FD" w:rsidP="00EA10FD">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62C9D37F"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7DF35FA4" w14:textId="73C39DBA"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Caractéristique proposée :</w:t>
            </w:r>
          </w:p>
        </w:tc>
        <w:tc>
          <w:tcPr>
            <w:tcW w:w="1866" w:type="dxa"/>
          </w:tcPr>
          <w:p w14:paraId="7CA90518" w14:textId="77777777" w:rsidR="00EA10FD" w:rsidRPr="00ED23B4" w:rsidRDefault="00EA10FD" w:rsidP="00EA10FD">
            <w:pPr>
              <w:pStyle w:val="xxmsonormal"/>
              <w:rPr>
                <w:rFonts w:asciiTheme="minorHAnsi" w:hAnsiTheme="minorHAnsi" w:cstheme="minorHAnsi"/>
                <w:b/>
                <w:bCs/>
                <w:sz w:val="20"/>
                <w:szCs w:val="20"/>
                <w:lang w:val="fr-FR"/>
              </w:rPr>
            </w:pPr>
          </w:p>
        </w:tc>
      </w:tr>
      <w:tr w:rsidR="00EA10FD" w:rsidRPr="00ED23B4" w14:paraId="7A61C9EF" w14:textId="77777777" w:rsidTr="0097513D">
        <w:trPr>
          <w:jc w:val="right"/>
        </w:trPr>
        <w:tc>
          <w:tcPr>
            <w:tcW w:w="792" w:type="dxa"/>
          </w:tcPr>
          <w:p w14:paraId="0F529588" w14:textId="4EE3C29D" w:rsidR="00EA10FD" w:rsidRPr="00ED23B4" w:rsidRDefault="00EA10FD" w:rsidP="00EA10FD">
            <w:pPr>
              <w:jc w:val="center"/>
              <w:rPr>
                <w:rFonts w:asciiTheme="minorHAnsi" w:hAnsiTheme="minorHAnsi" w:cstheme="minorHAnsi"/>
                <w:b/>
                <w:bCs/>
                <w:sz w:val="20"/>
                <w:szCs w:val="20"/>
              </w:rPr>
            </w:pPr>
            <w:r w:rsidRPr="00ED23B4">
              <w:rPr>
                <w:rFonts w:asciiTheme="minorHAnsi" w:hAnsiTheme="minorHAnsi" w:cstheme="minorHAnsi"/>
                <w:b/>
                <w:sz w:val="22"/>
                <w:szCs w:val="22"/>
              </w:rPr>
              <w:t>3</w:t>
            </w:r>
          </w:p>
        </w:tc>
        <w:tc>
          <w:tcPr>
            <w:tcW w:w="5724" w:type="dxa"/>
          </w:tcPr>
          <w:p w14:paraId="2F22E0E0" w14:textId="77777777" w:rsidR="00EA10FD" w:rsidRPr="00ED23B4" w:rsidRDefault="00EA10FD" w:rsidP="00EA10FD">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IMPRIMANTE COULEUR</w:t>
            </w:r>
          </w:p>
          <w:p w14:paraId="6819D002" w14:textId="77777777" w:rsidR="00EA10FD" w:rsidRPr="00ED23B4" w:rsidRDefault="00EA10FD" w:rsidP="00EA10FD">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414DC660" w14:textId="77777777" w:rsidR="00EA10FD" w:rsidRPr="00ED23B4" w:rsidRDefault="00EA10FD" w:rsidP="00EA10FD">
            <w:pPr>
              <w:widowControl w:val="0"/>
              <w:autoSpaceDE w:val="0"/>
              <w:autoSpaceDN w:val="0"/>
              <w:adjustRightInd w:val="0"/>
              <w:ind w:right="180"/>
              <w:jc w:val="both"/>
              <w:rPr>
                <w:rFonts w:asciiTheme="minorHAnsi" w:hAnsiTheme="minorHAnsi" w:cstheme="minorHAnsi"/>
                <w:b/>
                <w:sz w:val="22"/>
                <w:szCs w:val="22"/>
                <w:u w:val="single"/>
              </w:rPr>
            </w:pPr>
          </w:p>
          <w:p w14:paraId="5FC02F0F"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Type Laser Couleur </w:t>
            </w:r>
          </w:p>
          <w:p w14:paraId="6ADA38A6"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Format A4, A5 et B5</w:t>
            </w:r>
          </w:p>
          <w:p w14:paraId="50BC2F37"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 30 PPM minimum (A4) (Noir et Couleur)</w:t>
            </w:r>
          </w:p>
          <w:p w14:paraId="5E6C3502"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Vitesse d’impression Recto Verso 15 PPM minimum (A4) (Noir et Couleur)</w:t>
            </w:r>
          </w:p>
          <w:p w14:paraId="783A7A5F" w14:textId="77777777" w:rsidR="00EA10FD" w:rsidRPr="00B268B6"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d’impression (</w:t>
            </w:r>
            <w:proofErr w:type="gramStart"/>
            <w:r w:rsidRPr="00ED23B4">
              <w:rPr>
                <w:rFonts w:asciiTheme="minorHAnsi" w:hAnsiTheme="minorHAnsi" w:cstheme="minorHAnsi"/>
                <w:color w:val="000000"/>
                <w:sz w:val="22"/>
                <w:szCs w:val="22"/>
              </w:rPr>
              <w:t xml:space="preserve">dpi)   </w:t>
            </w:r>
            <w:proofErr w:type="gramEnd"/>
            <w:r w:rsidRPr="00ED23B4">
              <w:rPr>
                <w:rFonts w:asciiTheme="minorHAnsi" w:hAnsiTheme="minorHAnsi" w:cstheme="minorHAnsi"/>
                <w:color w:val="000000"/>
                <w:sz w:val="22"/>
                <w:szCs w:val="22"/>
              </w:rPr>
              <w:t xml:space="preserve"> </w:t>
            </w:r>
            <w:proofErr w:type="gramStart"/>
            <w:r w:rsidRPr="00ED23B4">
              <w:rPr>
                <w:rFonts w:asciiTheme="minorHAnsi" w:hAnsiTheme="minorHAnsi" w:cstheme="minorHAnsi"/>
                <w:color w:val="000000"/>
                <w:sz w:val="22"/>
                <w:szCs w:val="22"/>
              </w:rPr>
              <w:t xml:space="preserve">   :</w:t>
            </w:r>
            <w:proofErr w:type="gramEnd"/>
            <w:r w:rsidRPr="00ED23B4">
              <w:rPr>
                <w:rFonts w:asciiTheme="minorHAnsi" w:hAnsiTheme="minorHAnsi" w:cstheme="minorHAnsi"/>
                <w:color w:val="000000"/>
                <w:sz w:val="22"/>
                <w:szCs w:val="22"/>
              </w:rPr>
              <w:t xml:space="preserve"> 1200 x 1200 dpi</w:t>
            </w:r>
            <w:r>
              <w:rPr>
                <w:rFonts w:asciiTheme="minorHAnsi" w:hAnsiTheme="minorHAnsi" w:cstheme="minorHAnsi"/>
                <w:color w:val="000000"/>
                <w:sz w:val="22"/>
                <w:szCs w:val="22"/>
              </w:rPr>
              <w:t xml:space="preserve"> </w:t>
            </w:r>
            <w:r w:rsidRPr="00B268B6">
              <w:rPr>
                <w:rFonts w:asciiTheme="minorHAnsi" w:hAnsiTheme="minorHAnsi" w:cstheme="minorHAnsi"/>
                <w:color w:val="000000"/>
                <w:sz w:val="22"/>
                <w:szCs w:val="22"/>
              </w:rPr>
              <w:t>4800 DPI</w:t>
            </w:r>
          </w:p>
          <w:p w14:paraId="767576E2"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Temps de sortie de la première page : inférieur à 8 secondes (noir) et inférieur à 8 secondes (couleur)</w:t>
            </w:r>
          </w:p>
          <w:p w14:paraId="135EBD5B"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Capacité d’alimentation papier : 250 feuilles minimum</w:t>
            </w:r>
          </w:p>
          <w:p w14:paraId="34930C46"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Capacité papier en sortie : jusqu’à 100 feuilles</w:t>
            </w:r>
          </w:p>
          <w:p w14:paraId="084AA676"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Gamme de poids papier supporté : 60 - 220 g/m2 </w:t>
            </w:r>
          </w:p>
          <w:p w14:paraId="32E0A5DB"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Mémoire : 1000 Mo  </w:t>
            </w:r>
          </w:p>
          <w:p w14:paraId="6F4783BE"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25961147"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lastRenderedPageBreak/>
              <w:t>Interfaces : Gigabit Ethernet, 2 Port USB 2.0 Haut débit, Wi-Fi 802.11a/b/g/n,</w:t>
            </w:r>
          </w:p>
          <w:p w14:paraId="09219103" w14:textId="77777777" w:rsidR="00EA10FD" w:rsidRPr="00ED23B4"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Cartouches de démarrage (noir et couleur) : 2 000 pages A4 minimum</w:t>
            </w:r>
          </w:p>
          <w:p w14:paraId="67C4C6C0"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Cartouches de rechange (noir et couleur) : 6 000 pages A4 minimum</w:t>
            </w:r>
          </w:p>
          <w:p w14:paraId="0309A977"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Câble alimentation</w:t>
            </w:r>
          </w:p>
          <w:p w14:paraId="24B6FB6C"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Câble de connexion USB</w:t>
            </w:r>
          </w:p>
          <w:p w14:paraId="1AD812C4" w14:textId="77777777" w:rsidR="00EA10FD" w:rsidRPr="00ED23B4" w:rsidRDefault="00EA10FD" w:rsidP="00EA10FD">
            <w:pPr>
              <w:rPr>
                <w:rFonts w:asciiTheme="minorHAnsi" w:hAnsiTheme="minorHAnsi" w:cstheme="minorHAnsi"/>
                <w:color w:val="000000"/>
                <w:sz w:val="22"/>
                <w:szCs w:val="22"/>
              </w:rPr>
            </w:pPr>
            <w:r w:rsidRPr="00ED23B4">
              <w:rPr>
                <w:rFonts w:asciiTheme="minorHAnsi" w:hAnsiTheme="minorHAnsi" w:cstheme="minorHAnsi"/>
                <w:color w:val="000000"/>
                <w:sz w:val="22"/>
                <w:szCs w:val="22"/>
              </w:rPr>
              <w:t>Impression à partir d’une clé USB</w:t>
            </w:r>
          </w:p>
          <w:p w14:paraId="6E5499FB" w14:textId="77777777" w:rsidR="00EA10FD" w:rsidRPr="00ED23B4" w:rsidRDefault="00EA10FD" w:rsidP="00EA10FD">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p w14:paraId="6E3F4218" w14:textId="77777777" w:rsidR="00EA10FD" w:rsidRPr="00ED23B4" w:rsidRDefault="00EA10FD" w:rsidP="00EA10FD">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3167BEEE"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BD77BB2" w14:textId="74149144"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Caractéristique proposée :</w:t>
            </w:r>
          </w:p>
        </w:tc>
        <w:tc>
          <w:tcPr>
            <w:tcW w:w="1866" w:type="dxa"/>
          </w:tcPr>
          <w:p w14:paraId="64B12192" w14:textId="77777777" w:rsidR="00EA10FD" w:rsidRPr="00ED23B4" w:rsidRDefault="00EA10FD" w:rsidP="00EA10FD">
            <w:pPr>
              <w:pStyle w:val="xxmsonormal"/>
              <w:rPr>
                <w:rFonts w:asciiTheme="minorHAnsi" w:hAnsiTheme="minorHAnsi" w:cstheme="minorHAnsi"/>
                <w:b/>
                <w:bCs/>
                <w:sz w:val="20"/>
                <w:szCs w:val="20"/>
                <w:lang w:val="fr-FR"/>
              </w:rPr>
            </w:pPr>
          </w:p>
        </w:tc>
      </w:tr>
      <w:tr w:rsidR="00EA10FD" w:rsidRPr="00ED23B4" w14:paraId="13590C7D" w14:textId="77777777" w:rsidTr="0097513D">
        <w:trPr>
          <w:jc w:val="right"/>
        </w:trPr>
        <w:tc>
          <w:tcPr>
            <w:tcW w:w="792" w:type="dxa"/>
          </w:tcPr>
          <w:p w14:paraId="6A9FB607" w14:textId="77777777" w:rsidR="00EA10FD" w:rsidRPr="00ED23B4" w:rsidRDefault="00EA10FD" w:rsidP="00EA10FD">
            <w:pPr>
              <w:jc w:val="center"/>
              <w:rPr>
                <w:rFonts w:asciiTheme="minorHAnsi" w:hAnsiTheme="minorHAnsi" w:cstheme="minorHAnsi"/>
                <w:sz w:val="22"/>
                <w:szCs w:val="22"/>
              </w:rPr>
            </w:pPr>
            <w:r w:rsidRPr="00ED23B4">
              <w:rPr>
                <w:rFonts w:asciiTheme="minorHAnsi" w:hAnsiTheme="minorHAnsi" w:cstheme="minorHAnsi"/>
                <w:sz w:val="22"/>
                <w:szCs w:val="22"/>
              </w:rPr>
              <w:t>4</w:t>
            </w:r>
          </w:p>
          <w:p w14:paraId="0D72387F" w14:textId="77777777" w:rsidR="00EA10FD" w:rsidRPr="00ED23B4" w:rsidRDefault="00EA10FD" w:rsidP="00EA10FD">
            <w:pPr>
              <w:jc w:val="center"/>
              <w:rPr>
                <w:rFonts w:asciiTheme="minorHAnsi" w:hAnsiTheme="minorHAnsi" w:cstheme="minorHAnsi"/>
                <w:b/>
                <w:bCs/>
                <w:sz w:val="20"/>
                <w:szCs w:val="20"/>
              </w:rPr>
            </w:pPr>
          </w:p>
        </w:tc>
        <w:tc>
          <w:tcPr>
            <w:tcW w:w="5724" w:type="dxa"/>
          </w:tcPr>
          <w:p w14:paraId="3EA4158A" w14:textId="77777777" w:rsidR="00EA10FD" w:rsidRPr="00ED23B4" w:rsidRDefault="00EA10FD" w:rsidP="00EA10FD">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Scanner de bureau à défilement</w:t>
            </w:r>
          </w:p>
          <w:p w14:paraId="37DB2394" w14:textId="77777777" w:rsidR="00EA10FD" w:rsidRPr="00ED23B4" w:rsidRDefault="00EA10FD" w:rsidP="00EA10FD">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6CF0B370" w14:textId="77777777" w:rsidR="00EA10FD" w:rsidRPr="00ED23B4" w:rsidRDefault="00EA10FD" w:rsidP="00EA10FD">
            <w:pPr>
              <w:widowControl w:val="0"/>
              <w:autoSpaceDE w:val="0"/>
              <w:autoSpaceDN w:val="0"/>
              <w:adjustRightInd w:val="0"/>
              <w:ind w:right="180"/>
              <w:jc w:val="both"/>
              <w:rPr>
                <w:rFonts w:asciiTheme="minorHAnsi" w:hAnsiTheme="minorHAnsi" w:cstheme="minorHAnsi"/>
                <w:b/>
                <w:sz w:val="22"/>
                <w:szCs w:val="22"/>
                <w:u w:val="single"/>
              </w:rPr>
            </w:pPr>
          </w:p>
          <w:p w14:paraId="6920C53F"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Capacité du ADF : 100 Feuille </w:t>
            </w:r>
          </w:p>
          <w:p w14:paraId="293C01F1"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Taille maximale du document : 215.9 mm X 6096 mm</w:t>
            </w:r>
          </w:p>
          <w:p w14:paraId="7E233E48"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Taille minimale du document : 51mm x 51 mm</w:t>
            </w:r>
          </w:p>
          <w:p w14:paraId="29195827"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Dimensions : </w:t>
            </w:r>
            <w:proofErr w:type="gramStart"/>
            <w:r w:rsidRPr="00B268B6">
              <w:rPr>
                <w:rFonts w:asciiTheme="minorHAnsi" w:hAnsiTheme="minorHAnsi" w:cstheme="minorHAnsi"/>
                <w:color w:val="000000"/>
                <w:sz w:val="22"/>
                <w:szCs w:val="22"/>
              </w:rPr>
              <w:t>296  x</w:t>
            </w:r>
            <w:proofErr w:type="gramEnd"/>
            <w:r w:rsidRPr="00B268B6">
              <w:rPr>
                <w:rFonts w:asciiTheme="minorHAnsi" w:hAnsiTheme="minorHAnsi" w:cstheme="minorHAnsi"/>
                <w:color w:val="000000"/>
                <w:sz w:val="22"/>
                <w:szCs w:val="22"/>
              </w:rPr>
              <w:t xml:space="preserve"> 169 x 167 mm (largueur x profondeur x hauteur)</w:t>
            </w:r>
          </w:p>
          <w:p w14:paraId="4C579DB8"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Capacité Quotidienne : 6500 pages/jour </w:t>
            </w:r>
          </w:p>
          <w:p w14:paraId="584A759B"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Interface : USB 20. </w:t>
            </w:r>
            <w:proofErr w:type="gramStart"/>
            <w:r w:rsidRPr="00B268B6">
              <w:rPr>
                <w:rFonts w:asciiTheme="minorHAnsi" w:hAnsiTheme="minorHAnsi" w:cstheme="minorHAnsi"/>
                <w:color w:val="000000"/>
                <w:sz w:val="22"/>
                <w:szCs w:val="22"/>
              </w:rPr>
              <w:t>Ethernet .</w:t>
            </w:r>
            <w:proofErr w:type="gramEnd"/>
          </w:p>
          <w:p w14:paraId="3B8EAC60"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Source lumineuse : technologie LED</w:t>
            </w:r>
          </w:p>
          <w:p w14:paraId="6B77BC62"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Résolution Optique : 600 ppp X 600 ppp</w:t>
            </w:r>
          </w:p>
          <w:p w14:paraId="6B82EFD0"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Résolution de Sortie : 24 bits couleur, 8 bits échelle de gris, </w:t>
            </w:r>
          </w:p>
          <w:p w14:paraId="1936F447"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Méthode de Numérisation : recto-verso en un seul passage</w:t>
            </w:r>
          </w:p>
          <w:p w14:paraId="6C46090E"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Format papier maximum : 210 x 297 mm</w:t>
            </w:r>
          </w:p>
          <w:p w14:paraId="55D63FF1"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Capteur d’image : CIS </w:t>
            </w:r>
          </w:p>
          <w:p w14:paraId="175FE316"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Gamme d’épaisseur de papier ADF : 60 105g/m2</w:t>
            </w:r>
          </w:p>
          <w:p w14:paraId="549770FF"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Vitesse de numérisation @ 300 dpi, n/b ou couleur :40 ppm/ 80ipm </w:t>
            </w:r>
          </w:p>
          <w:p w14:paraId="50D6D4B5"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Vitesse de numérisation @ 200 dpi, n/b ou couleur : 40ppm/ 80 </w:t>
            </w:r>
            <w:proofErr w:type="spellStart"/>
            <w:r w:rsidRPr="00B268B6">
              <w:rPr>
                <w:rFonts w:asciiTheme="minorHAnsi" w:hAnsiTheme="minorHAnsi" w:cstheme="minorHAnsi"/>
                <w:color w:val="000000"/>
                <w:sz w:val="22"/>
                <w:szCs w:val="22"/>
              </w:rPr>
              <w:t>ipm</w:t>
            </w:r>
            <w:proofErr w:type="spellEnd"/>
          </w:p>
          <w:p w14:paraId="5CAAF713" w14:textId="77777777" w:rsidR="00EA10FD" w:rsidRPr="00B268B6" w:rsidRDefault="00EA10FD" w:rsidP="00EA10FD">
            <w:pPr>
              <w:rPr>
                <w:rFonts w:asciiTheme="minorHAnsi" w:hAnsiTheme="minorHAnsi" w:cstheme="minorHAnsi"/>
                <w:color w:val="000000"/>
                <w:sz w:val="22"/>
                <w:szCs w:val="22"/>
              </w:rPr>
            </w:pPr>
            <w:r w:rsidRPr="00B268B6">
              <w:rPr>
                <w:rFonts w:asciiTheme="minorHAnsi" w:hAnsiTheme="minorHAnsi" w:cstheme="minorHAnsi"/>
                <w:color w:val="000000"/>
                <w:sz w:val="22"/>
                <w:szCs w:val="22"/>
              </w:rPr>
              <w:t xml:space="preserve">Garantie 1 an sur site pièces et main d’œuvre  </w:t>
            </w:r>
          </w:p>
          <w:p w14:paraId="71EE27EA" w14:textId="77777777" w:rsidR="00EA10FD" w:rsidRPr="00ED23B4" w:rsidRDefault="00EA10FD" w:rsidP="00EA10FD">
            <w:pPr>
              <w:shd w:val="clear" w:color="auto" w:fill="FFFFFF"/>
              <w:spacing w:before="96"/>
              <w:rPr>
                <w:rFonts w:asciiTheme="minorHAnsi" w:hAnsiTheme="minorHAnsi" w:cstheme="minorHAnsi"/>
                <w:color w:val="1D1D1F"/>
                <w:spacing w:val="-4"/>
                <w:sz w:val="22"/>
                <w:szCs w:val="22"/>
              </w:rPr>
            </w:pPr>
          </w:p>
        </w:tc>
        <w:tc>
          <w:tcPr>
            <w:tcW w:w="1709" w:type="dxa"/>
          </w:tcPr>
          <w:p w14:paraId="2D2BC75F"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038C4269" w14:textId="77777777"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587E3CA9" w14:textId="36DC60C8" w:rsidR="00EA10FD" w:rsidRPr="00ED23B4" w:rsidRDefault="00EA10FD" w:rsidP="00EA10FD">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Caractéristique proposée :</w:t>
            </w:r>
          </w:p>
        </w:tc>
        <w:tc>
          <w:tcPr>
            <w:tcW w:w="1866" w:type="dxa"/>
          </w:tcPr>
          <w:p w14:paraId="7DE9F496" w14:textId="77777777" w:rsidR="00EA10FD" w:rsidRPr="00ED23B4" w:rsidRDefault="00EA10FD" w:rsidP="00EA10FD">
            <w:pPr>
              <w:pStyle w:val="xxmsonormal"/>
              <w:rPr>
                <w:rFonts w:asciiTheme="minorHAnsi" w:hAnsiTheme="minorHAnsi" w:cstheme="minorHAnsi"/>
                <w:b/>
                <w:bCs/>
                <w:sz w:val="20"/>
                <w:szCs w:val="20"/>
                <w:lang w:val="fr-FR"/>
              </w:rPr>
            </w:pPr>
          </w:p>
        </w:tc>
      </w:tr>
      <w:tr w:rsidR="00B95E3E" w:rsidRPr="00ED23B4" w14:paraId="27F2C1A0" w14:textId="77777777" w:rsidTr="0097513D">
        <w:trPr>
          <w:jc w:val="right"/>
        </w:trPr>
        <w:tc>
          <w:tcPr>
            <w:tcW w:w="792" w:type="dxa"/>
          </w:tcPr>
          <w:p w14:paraId="1A498765" w14:textId="6593D5E9" w:rsidR="00B95E3E" w:rsidRPr="00ED23B4" w:rsidRDefault="00B95E3E" w:rsidP="00B95E3E">
            <w:pPr>
              <w:jc w:val="center"/>
              <w:rPr>
                <w:rFonts w:asciiTheme="minorHAnsi" w:hAnsiTheme="minorHAnsi" w:cstheme="minorHAnsi"/>
                <w:b/>
                <w:bCs/>
                <w:sz w:val="20"/>
                <w:szCs w:val="20"/>
              </w:rPr>
            </w:pPr>
            <w:r w:rsidRPr="00ED23B4">
              <w:rPr>
                <w:rFonts w:asciiTheme="minorHAnsi" w:hAnsiTheme="minorHAnsi" w:cstheme="minorHAnsi"/>
                <w:b/>
                <w:sz w:val="22"/>
                <w:szCs w:val="22"/>
              </w:rPr>
              <w:t>5</w:t>
            </w:r>
          </w:p>
        </w:tc>
        <w:tc>
          <w:tcPr>
            <w:tcW w:w="5724" w:type="dxa"/>
          </w:tcPr>
          <w:p w14:paraId="73823B82" w14:textId="77777777" w:rsidR="00B95E3E" w:rsidRPr="00ED23B4" w:rsidRDefault="00B95E3E" w:rsidP="00B95E3E">
            <w:pPr>
              <w:widowControl w:val="0"/>
              <w:autoSpaceDE w:val="0"/>
              <w:autoSpaceDN w:val="0"/>
              <w:adjustRightInd w:val="0"/>
              <w:ind w:right="180"/>
              <w:jc w:val="both"/>
              <w:rPr>
                <w:rFonts w:asciiTheme="minorHAnsi" w:hAnsiTheme="minorHAnsi" w:cstheme="minorHAnsi"/>
                <w:b/>
                <w:sz w:val="22"/>
                <w:szCs w:val="22"/>
                <w:u w:val="single"/>
              </w:rPr>
            </w:pPr>
            <w:r w:rsidRPr="00ED23B4">
              <w:rPr>
                <w:rFonts w:asciiTheme="minorHAnsi" w:hAnsiTheme="minorHAnsi" w:cstheme="minorHAnsi"/>
                <w:b/>
                <w:sz w:val="22"/>
                <w:szCs w:val="22"/>
                <w:u w:val="single"/>
              </w:rPr>
              <w:t>Scanner à plat</w:t>
            </w:r>
          </w:p>
          <w:p w14:paraId="6631F1B2" w14:textId="77777777" w:rsidR="00B95E3E" w:rsidRPr="00ED23B4" w:rsidRDefault="00B95E3E" w:rsidP="00B95E3E">
            <w:pPr>
              <w:rPr>
                <w:rFonts w:asciiTheme="minorHAnsi" w:hAnsiTheme="minorHAnsi" w:cstheme="minorHAnsi"/>
                <w:color w:val="000000"/>
                <w:sz w:val="22"/>
                <w:szCs w:val="22"/>
                <w:u w:val="single"/>
              </w:rPr>
            </w:pPr>
            <w:r w:rsidRPr="00ED23B4">
              <w:rPr>
                <w:rFonts w:asciiTheme="minorHAnsi" w:hAnsiTheme="minorHAnsi" w:cstheme="minorHAnsi"/>
                <w:color w:val="000000"/>
                <w:sz w:val="22"/>
                <w:szCs w:val="22"/>
                <w:u w:val="single"/>
              </w:rPr>
              <w:t xml:space="preserve">Caractéristiques exigées minimum : </w:t>
            </w:r>
          </w:p>
          <w:p w14:paraId="25122317" w14:textId="77777777" w:rsidR="00B95E3E" w:rsidRPr="00ED23B4" w:rsidRDefault="00B95E3E" w:rsidP="00B95E3E">
            <w:pPr>
              <w:widowControl w:val="0"/>
              <w:autoSpaceDE w:val="0"/>
              <w:autoSpaceDN w:val="0"/>
              <w:adjustRightInd w:val="0"/>
              <w:ind w:right="180"/>
              <w:jc w:val="both"/>
              <w:rPr>
                <w:rFonts w:asciiTheme="minorHAnsi" w:hAnsiTheme="minorHAnsi" w:cstheme="minorHAnsi"/>
                <w:b/>
                <w:sz w:val="22"/>
                <w:szCs w:val="22"/>
                <w:u w:val="single"/>
              </w:rPr>
            </w:pPr>
          </w:p>
          <w:p w14:paraId="43D8F2A3" w14:textId="77777777" w:rsidR="00B95E3E" w:rsidRPr="00ED23B4" w:rsidRDefault="00B95E3E" w:rsidP="00B95E3E">
            <w:pPr>
              <w:rPr>
                <w:rFonts w:asciiTheme="minorHAnsi" w:hAnsiTheme="minorHAnsi" w:cstheme="minorHAnsi"/>
                <w:color w:val="000000"/>
                <w:sz w:val="22"/>
                <w:szCs w:val="22"/>
              </w:rPr>
            </w:pPr>
            <w:r w:rsidRPr="00ED23B4">
              <w:rPr>
                <w:rFonts w:asciiTheme="minorHAnsi" w:hAnsiTheme="minorHAnsi" w:cstheme="minorHAnsi"/>
                <w:color w:val="000000"/>
                <w:sz w:val="22"/>
                <w:szCs w:val="22"/>
              </w:rPr>
              <w:t>Résolution de la numérisation : minimum 4.800 DPI (ppp) x 4.800 DPI (ppp) (horizontal x vertical)</w:t>
            </w:r>
          </w:p>
          <w:p w14:paraId="74E1236A" w14:textId="77777777" w:rsidR="00B95E3E" w:rsidRPr="00ED23B4" w:rsidRDefault="00B95E3E" w:rsidP="00B95E3E">
            <w:pPr>
              <w:rPr>
                <w:rFonts w:asciiTheme="minorHAnsi" w:hAnsiTheme="minorHAnsi" w:cstheme="minorHAnsi"/>
                <w:color w:val="000000"/>
                <w:sz w:val="22"/>
                <w:szCs w:val="22"/>
              </w:rPr>
            </w:pPr>
            <w:r w:rsidRPr="00ED23B4">
              <w:rPr>
                <w:rFonts w:asciiTheme="minorHAnsi" w:hAnsiTheme="minorHAnsi" w:cstheme="minorHAnsi"/>
                <w:color w:val="000000"/>
                <w:sz w:val="22"/>
                <w:szCs w:val="22"/>
              </w:rPr>
              <w:t>Profondeur de couleur : minimum en Entrée : 48 Bits Couleur, Sortie : 24 Bits Couleur</w:t>
            </w:r>
          </w:p>
          <w:p w14:paraId="7C188F4B" w14:textId="77777777" w:rsidR="00B95E3E" w:rsidRPr="00ED23B4" w:rsidRDefault="00B95E3E" w:rsidP="00B95E3E">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Plage de numérisation (maximale) : 216 mm x 297 mm (horizontal x vertical) </w:t>
            </w:r>
          </w:p>
          <w:p w14:paraId="553E1EC4" w14:textId="77777777" w:rsidR="00B95E3E" w:rsidRPr="00ED23B4" w:rsidRDefault="00B95E3E" w:rsidP="00B95E3E">
            <w:pPr>
              <w:rPr>
                <w:rFonts w:asciiTheme="minorHAnsi" w:hAnsiTheme="minorHAnsi" w:cstheme="minorHAnsi"/>
                <w:color w:val="000000"/>
                <w:sz w:val="22"/>
                <w:szCs w:val="22"/>
              </w:rPr>
            </w:pPr>
            <w:r w:rsidRPr="00ED23B4">
              <w:rPr>
                <w:rFonts w:asciiTheme="minorHAnsi" w:hAnsiTheme="minorHAnsi" w:cstheme="minorHAnsi"/>
                <w:color w:val="000000"/>
                <w:sz w:val="22"/>
                <w:szCs w:val="22"/>
              </w:rPr>
              <w:t xml:space="preserve">CONNECTIVITÉ Connexions Micro-AB USB 2.0 Hi-Speed </w:t>
            </w:r>
          </w:p>
          <w:p w14:paraId="11DBFBD8" w14:textId="07B6ADB3" w:rsidR="00B95E3E" w:rsidRPr="00550984" w:rsidRDefault="00B95E3E" w:rsidP="00550984">
            <w:pPr>
              <w:widowControl w:val="0"/>
              <w:autoSpaceDE w:val="0"/>
              <w:autoSpaceDN w:val="0"/>
              <w:adjustRightInd w:val="0"/>
              <w:ind w:right="180"/>
              <w:rPr>
                <w:rFonts w:asciiTheme="minorHAnsi" w:hAnsiTheme="minorHAnsi" w:cstheme="minorHAnsi"/>
                <w:color w:val="000000"/>
                <w:sz w:val="22"/>
                <w:szCs w:val="22"/>
              </w:rPr>
            </w:pPr>
            <w:r w:rsidRPr="00ED23B4">
              <w:rPr>
                <w:rFonts w:asciiTheme="minorHAnsi" w:hAnsiTheme="minorHAnsi" w:cstheme="minorHAnsi"/>
                <w:color w:val="000000"/>
                <w:sz w:val="22"/>
                <w:szCs w:val="22"/>
              </w:rPr>
              <w:t>Garantie 1 an sur site pièces et main d’œuvre</w:t>
            </w:r>
          </w:p>
        </w:tc>
        <w:tc>
          <w:tcPr>
            <w:tcW w:w="1709" w:type="dxa"/>
          </w:tcPr>
          <w:p w14:paraId="0BE33387" w14:textId="77777777" w:rsidR="00B95E3E" w:rsidRPr="00ED23B4" w:rsidRDefault="00B95E3E" w:rsidP="00B95E3E">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263C6D6E" w14:textId="77777777" w:rsidR="00B95E3E" w:rsidRPr="00ED23B4" w:rsidRDefault="00B95E3E" w:rsidP="00B95E3E">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3F595241" w14:textId="773ECEF4" w:rsidR="00B95E3E" w:rsidRPr="00ED23B4" w:rsidRDefault="00B95E3E" w:rsidP="00B95E3E">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Caractéristique proposée :</w:t>
            </w:r>
          </w:p>
        </w:tc>
        <w:tc>
          <w:tcPr>
            <w:tcW w:w="1866" w:type="dxa"/>
          </w:tcPr>
          <w:p w14:paraId="60B557B6" w14:textId="77777777" w:rsidR="00B95E3E" w:rsidRPr="00ED23B4" w:rsidRDefault="00B95E3E" w:rsidP="00B95E3E">
            <w:pPr>
              <w:pStyle w:val="xxmsonormal"/>
              <w:rPr>
                <w:rFonts w:asciiTheme="minorHAnsi" w:hAnsiTheme="minorHAnsi" w:cstheme="minorHAnsi"/>
                <w:b/>
                <w:bCs/>
                <w:sz w:val="20"/>
                <w:szCs w:val="20"/>
                <w:lang w:val="fr-FR"/>
              </w:rPr>
            </w:pPr>
          </w:p>
        </w:tc>
      </w:tr>
    </w:tbl>
    <w:p w14:paraId="6AAA7093" w14:textId="77777777" w:rsidR="0053232B" w:rsidRPr="00ED23B4" w:rsidRDefault="0053232B" w:rsidP="0053232B">
      <w:pPr>
        <w:rPr>
          <w:b/>
          <w:bCs/>
        </w:rPr>
      </w:pPr>
    </w:p>
    <w:p w14:paraId="27AD94EA" w14:textId="77777777" w:rsidR="0053232B" w:rsidRPr="00ED23B4" w:rsidRDefault="0053232B" w:rsidP="0053232B">
      <w:pPr>
        <w:widowControl w:val="0"/>
        <w:tabs>
          <w:tab w:val="left" w:pos="765"/>
        </w:tabs>
        <w:jc w:val="center"/>
        <w:rPr>
          <w:rFonts w:ascii="Calibri" w:hAnsi="Calibri" w:cs="Calibri"/>
          <w:b/>
          <w:bCs/>
          <w:sz w:val="32"/>
          <w:szCs w:val="32"/>
          <w:u w:val="single"/>
        </w:rPr>
      </w:pPr>
      <w:r w:rsidRPr="00ED23B4">
        <w:rPr>
          <w:rFonts w:ascii="Calibri" w:hAnsi="Calibri" w:cs="Calibri"/>
          <w:b/>
          <w:bCs/>
          <w:sz w:val="32"/>
          <w:szCs w:val="32"/>
          <w:u w:val="single"/>
        </w:rPr>
        <w:t>BORDEREAU DES PRIX – DETAIL ESTIMATIF</w:t>
      </w:r>
    </w:p>
    <w:p w14:paraId="4936A2DC" w14:textId="5B13055D" w:rsidR="0053232B" w:rsidRPr="00ED23B4" w:rsidRDefault="0097513D" w:rsidP="0053232B">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 4 : Imprimantes et scanners</w:t>
      </w:r>
    </w:p>
    <w:p w14:paraId="3985F906" w14:textId="77777777" w:rsidR="0097513D" w:rsidRPr="00ED23B4" w:rsidRDefault="0097513D" w:rsidP="0053232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3232B" w:rsidRPr="00ED23B4" w14:paraId="735A131D" w14:textId="77777777" w:rsidTr="0097513D">
        <w:trPr>
          <w:trHeight w:val="315"/>
          <w:jc w:val="center"/>
        </w:trPr>
        <w:tc>
          <w:tcPr>
            <w:tcW w:w="700" w:type="dxa"/>
            <w:vMerge w:val="restart"/>
            <w:vAlign w:val="center"/>
            <w:hideMark/>
          </w:tcPr>
          <w:p w14:paraId="5012A132" w14:textId="77777777" w:rsidR="0053232B" w:rsidRPr="00ED23B4" w:rsidRDefault="0053232B" w:rsidP="00317AAF">
            <w:pPr>
              <w:jc w:val="center"/>
              <w:rPr>
                <w:rFonts w:ascii="Calibri" w:hAnsi="Calibri" w:cs="Calibri"/>
                <w:b/>
                <w:bCs/>
                <w:sz w:val="20"/>
                <w:szCs w:val="20"/>
              </w:rPr>
            </w:pPr>
            <w:r w:rsidRPr="00ED23B4">
              <w:rPr>
                <w:rFonts w:ascii="Calibri" w:hAnsi="Calibri" w:cs="Calibri"/>
                <w:b/>
                <w:bCs/>
                <w:sz w:val="20"/>
                <w:szCs w:val="20"/>
              </w:rPr>
              <w:t>Item</w:t>
            </w:r>
          </w:p>
        </w:tc>
        <w:tc>
          <w:tcPr>
            <w:tcW w:w="3880" w:type="dxa"/>
            <w:vMerge w:val="restart"/>
            <w:vAlign w:val="center"/>
            <w:hideMark/>
          </w:tcPr>
          <w:p w14:paraId="75BEDBBE" w14:textId="77777777" w:rsidR="0053232B" w:rsidRPr="00ED23B4" w:rsidRDefault="0053232B" w:rsidP="00317AAF">
            <w:pPr>
              <w:jc w:val="center"/>
              <w:rPr>
                <w:rFonts w:ascii="Calibri" w:hAnsi="Calibri" w:cs="Calibri"/>
                <w:b/>
                <w:bCs/>
                <w:sz w:val="20"/>
                <w:szCs w:val="20"/>
              </w:rPr>
            </w:pPr>
            <w:r w:rsidRPr="00ED23B4">
              <w:rPr>
                <w:rFonts w:ascii="Calibri" w:hAnsi="Calibri" w:cs="Calibri"/>
                <w:b/>
                <w:bCs/>
                <w:sz w:val="20"/>
                <w:szCs w:val="20"/>
              </w:rPr>
              <w:t>Désignation</w:t>
            </w:r>
          </w:p>
        </w:tc>
        <w:tc>
          <w:tcPr>
            <w:tcW w:w="880" w:type="dxa"/>
            <w:vAlign w:val="center"/>
            <w:hideMark/>
          </w:tcPr>
          <w:p w14:paraId="36010D66" w14:textId="77777777" w:rsidR="0053232B" w:rsidRPr="00ED23B4" w:rsidRDefault="0053232B" w:rsidP="00317AAF">
            <w:pPr>
              <w:jc w:val="center"/>
              <w:rPr>
                <w:rFonts w:ascii="Calibri" w:hAnsi="Calibri" w:cs="Calibri"/>
                <w:color w:val="000000"/>
                <w:sz w:val="20"/>
                <w:szCs w:val="20"/>
              </w:rPr>
            </w:pPr>
            <w:r w:rsidRPr="00ED23B4">
              <w:rPr>
                <w:rFonts w:ascii="Calibri" w:hAnsi="Calibri" w:cs="Calibri"/>
                <w:color w:val="000000"/>
                <w:sz w:val="20"/>
                <w:szCs w:val="20"/>
              </w:rPr>
              <w:t>-1</w:t>
            </w:r>
          </w:p>
        </w:tc>
        <w:tc>
          <w:tcPr>
            <w:tcW w:w="1300" w:type="dxa"/>
            <w:vAlign w:val="center"/>
            <w:hideMark/>
          </w:tcPr>
          <w:p w14:paraId="616BC1D1"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-2</w:t>
            </w:r>
          </w:p>
        </w:tc>
        <w:tc>
          <w:tcPr>
            <w:tcW w:w="1400" w:type="dxa"/>
            <w:vAlign w:val="center"/>
            <w:hideMark/>
          </w:tcPr>
          <w:p w14:paraId="7DF75EDD"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-3</w:t>
            </w:r>
          </w:p>
        </w:tc>
        <w:tc>
          <w:tcPr>
            <w:tcW w:w="1420" w:type="dxa"/>
            <w:vAlign w:val="center"/>
            <w:hideMark/>
          </w:tcPr>
          <w:p w14:paraId="15FF52BA"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-4</w:t>
            </w:r>
          </w:p>
        </w:tc>
        <w:tc>
          <w:tcPr>
            <w:tcW w:w="1600" w:type="dxa"/>
            <w:vAlign w:val="center"/>
            <w:hideMark/>
          </w:tcPr>
          <w:p w14:paraId="7F156895"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-5</w:t>
            </w:r>
          </w:p>
        </w:tc>
      </w:tr>
      <w:tr w:rsidR="0053232B" w:rsidRPr="00ED23B4" w14:paraId="6C9DA50D" w14:textId="77777777" w:rsidTr="0097513D">
        <w:trPr>
          <w:trHeight w:val="240"/>
          <w:jc w:val="center"/>
        </w:trPr>
        <w:tc>
          <w:tcPr>
            <w:tcW w:w="700" w:type="dxa"/>
            <w:vMerge/>
            <w:vAlign w:val="center"/>
            <w:hideMark/>
          </w:tcPr>
          <w:p w14:paraId="619C2A75" w14:textId="77777777" w:rsidR="0053232B" w:rsidRPr="00ED23B4" w:rsidRDefault="0053232B" w:rsidP="00317AAF">
            <w:pPr>
              <w:rPr>
                <w:rFonts w:ascii="Calibri" w:hAnsi="Calibri" w:cs="Calibri"/>
                <w:b/>
                <w:bCs/>
                <w:sz w:val="20"/>
                <w:szCs w:val="20"/>
              </w:rPr>
            </w:pPr>
          </w:p>
        </w:tc>
        <w:tc>
          <w:tcPr>
            <w:tcW w:w="3880" w:type="dxa"/>
            <w:vMerge/>
            <w:vAlign w:val="center"/>
            <w:hideMark/>
          </w:tcPr>
          <w:p w14:paraId="3F15AC23" w14:textId="77777777" w:rsidR="0053232B" w:rsidRPr="00ED23B4" w:rsidRDefault="0053232B" w:rsidP="00317AAF">
            <w:pPr>
              <w:rPr>
                <w:rFonts w:ascii="Calibri" w:hAnsi="Calibri" w:cs="Calibri"/>
                <w:b/>
                <w:bCs/>
                <w:sz w:val="20"/>
                <w:szCs w:val="20"/>
              </w:rPr>
            </w:pPr>
          </w:p>
        </w:tc>
        <w:tc>
          <w:tcPr>
            <w:tcW w:w="880" w:type="dxa"/>
            <w:vMerge w:val="restart"/>
            <w:vAlign w:val="center"/>
            <w:hideMark/>
          </w:tcPr>
          <w:p w14:paraId="3D798831"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Quantité</w:t>
            </w:r>
          </w:p>
        </w:tc>
        <w:tc>
          <w:tcPr>
            <w:tcW w:w="1300" w:type="dxa"/>
            <w:vAlign w:val="center"/>
            <w:hideMark/>
          </w:tcPr>
          <w:p w14:paraId="7A6A9298"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 xml:space="preserve">Prix unitaire </w:t>
            </w:r>
          </w:p>
        </w:tc>
        <w:tc>
          <w:tcPr>
            <w:tcW w:w="1400" w:type="dxa"/>
            <w:vAlign w:val="center"/>
            <w:hideMark/>
          </w:tcPr>
          <w:p w14:paraId="6586C668"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Prix total HT/HDD/HTVA</w:t>
            </w:r>
          </w:p>
        </w:tc>
        <w:tc>
          <w:tcPr>
            <w:tcW w:w="1420" w:type="dxa"/>
            <w:vAlign w:val="center"/>
            <w:hideMark/>
          </w:tcPr>
          <w:p w14:paraId="7E7660EA"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TVA Appliquée</w:t>
            </w:r>
          </w:p>
        </w:tc>
        <w:tc>
          <w:tcPr>
            <w:tcW w:w="1600" w:type="dxa"/>
            <w:vAlign w:val="center"/>
            <w:hideMark/>
          </w:tcPr>
          <w:p w14:paraId="1E70E8BF"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Montant TTC</w:t>
            </w:r>
          </w:p>
        </w:tc>
      </w:tr>
      <w:tr w:rsidR="0053232B" w:rsidRPr="00ED23B4" w14:paraId="01927923" w14:textId="77777777" w:rsidTr="0097513D">
        <w:trPr>
          <w:trHeight w:val="240"/>
          <w:jc w:val="center"/>
        </w:trPr>
        <w:tc>
          <w:tcPr>
            <w:tcW w:w="700" w:type="dxa"/>
            <w:vMerge/>
            <w:vAlign w:val="center"/>
            <w:hideMark/>
          </w:tcPr>
          <w:p w14:paraId="76D1D05E" w14:textId="77777777" w:rsidR="0053232B" w:rsidRPr="00ED23B4" w:rsidRDefault="0053232B" w:rsidP="00317AAF">
            <w:pPr>
              <w:rPr>
                <w:rFonts w:ascii="Calibri" w:hAnsi="Calibri" w:cs="Calibri"/>
                <w:b/>
                <w:bCs/>
                <w:sz w:val="20"/>
                <w:szCs w:val="20"/>
              </w:rPr>
            </w:pPr>
          </w:p>
        </w:tc>
        <w:tc>
          <w:tcPr>
            <w:tcW w:w="3880" w:type="dxa"/>
            <w:vMerge/>
            <w:vAlign w:val="center"/>
            <w:hideMark/>
          </w:tcPr>
          <w:p w14:paraId="6A338EAC" w14:textId="77777777" w:rsidR="0053232B" w:rsidRPr="00ED23B4" w:rsidRDefault="0053232B" w:rsidP="00317AAF">
            <w:pPr>
              <w:rPr>
                <w:rFonts w:ascii="Calibri" w:hAnsi="Calibri" w:cs="Calibri"/>
                <w:b/>
                <w:bCs/>
                <w:sz w:val="20"/>
                <w:szCs w:val="20"/>
              </w:rPr>
            </w:pPr>
          </w:p>
        </w:tc>
        <w:tc>
          <w:tcPr>
            <w:tcW w:w="880" w:type="dxa"/>
            <w:vMerge/>
            <w:vAlign w:val="center"/>
            <w:hideMark/>
          </w:tcPr>
          <w:p w14:paraId="56F5454F" w14:textId="77777777" w:rsidR="0053232B" w:rsidRPr="00ED23B4" w:rsidRDefault="0053232B" w:rsidP="00317AAF">
            <w:pPr>
              <w:rPr>
                <w:rFonts w:ascii="Calibri" w:hAnsi="Calibri" w:cs="Calibri"/>
                <w:b/>
                <w:bCs/>
                <w:color w:val="000000"/>
                <w:sz w:val="20"/>
                <w:szCs w:val="20"/>
              </w:rPr>
            </w:pPr>
          </w:p>
        </w:tc>
        <w:tc>
          <w:tcPr>
            <w:tcW w:w="1300" w:type="dxa"/>
            <w:vAlign w:val="center"/>
            <w:hideMark/>
          </w:tcPr>
          <w:p w14:paraId="1A70C5F6"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HTVA</w:t>
            </w:r>
          </w:p>
        </w:tc>
        <w:tc>
          <w:tcPr>
            <w:tcW w:w="1400" w:type="dxa"/>
            <w:vAlign w:val="center"/>
            <w:hideMark/>
          </w:tcPr>
          <w:p w14:paraId="7367352C"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(3) = (1) x (2)</w:t>
            </w:r>
          </w:p>
        </w:tc>
        <w:tc>
          <w:tcPr>
            <w:tcW w:w="1420" w:type="dxa"/>
            <w:vAlign w:val="center"/>
            <w:hideMark/>
          </w:tcPr>
          <w:p w14:paraId="596FCBC6"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sur (3)</w:t>
            </w:r>
          </w:p>
        </w:tc>
        <w:tc>
          <w:tcPr>
            <w:tcW w:w="1600" w:type="dxa"/>
            <w:vAlign w:val="center"/>
            <w:hideMark/>
          </w:tcPr>
          <w:p w14:paraId="30E94F43" w14:textId="77777777" w:rsidR="0053232B" w:rsidRPr="00ED23B4" w:rsidRDefault="0053232B" w:rsidP="00317AAF">
            <w:pPr>
              <w:jc w:val="center"/>
              <w:rPr>
                <w:rFonts w:ascii="Calibri" w:hAnsi="Calibri" w:cs="Calibri"/>
                <w:b/>
                <w:bCs/>
                <w:color w:val="000000"/>
                <w:sz w:val="20"/>
                <w:szCs w:val="20"/>
              </w:rPr>
            </w:pPr>
            <w:r w:rsidRPr="00ED23B4">
              <w:rPr>
                <w:rFonts w:ascii="Calibri" w:hAnsi="Calibri" w:cs="Calibri"/>
                <w:b/>
                <w:bCs/>
                <w:color w:val="000000"/>
                <w:sz w:val="20"/>
                <w:szCs w:val="20"/>
              </w:rPr>
              <w:t>(5) = (</w:t>
            </w:r>
            <w:proofErr w:type="gramStart"/>
            <w:r w:rsidRPr="00ED23B4">
              <w:rPr>
                <w:rFonts w:ascii="Calibri" w:hAnsi="Calibri" w:cs="Calibri"/>
                <w:b/>
                <w:bCs/>
                <w:color w:val="000000"/>
                <w:sz w:val="20"/>
                <w:szCs w:val="20"/>
              </w:rPr>
              <w:t>3)+(</w:t>
            </w:r>
            <w:proofErr w:type="gramEnd"/>
            <w:r w:rsidRPr="00ED23B4">
              <w:rPr>
                <w:rFonts w:ascii="Calibri" w:hAnsi="Calibri" w:cs="Calibri"/>
                <w:b/>
                <w:bCs/>
                <w:color w:val="000000"/>
                <w:sz w:val="20"/>
                <w:szCs w:val="20"/>
              </w:rPr>
              <w:t>4)</w:t>
            </w:r>
          </w:p>
        </w:tc>
      </w:tr>
      <w:tr w:rsidR="0097513D" w:rsidRPr="00ED23B4" w14:paraId="1FC8F305" w14:textId="77777777" w:rsidTr="0097513D">
        <w:trPr>
          <w:trHeight w:val="342"/>
          <w:jc w:val="center"/>
        </w:trPr>
        <w:tc>
          <w:tcPr>
            <w:tcW w:w="700" w:type="dxa"/>
            <w:vAlign w:val="center"/>
            <w:hideMark/>
          </w:tcPr>
          <w:p w14:paraId="6B3DE53D" w14:textId="0BFBCDD3" w:rsidR="0097513D" w:rsidRPr="00ED23B4" w:rsidRDefault="0097513D" w:rsidP="0097513D">
            <w:pPr>
              <w:jc w:val="center"/>
              <w:rPr>
                <w:rFonts w:ascii="Calibri" w:hAnsi="Calibri" w:cs="Calibri"/>
                <w:sz w:val="20"/>
                <w:szCs w:val="20"/>
              </w:rPr>
            </w:pPr>
            <w:r w:rsidRPr="00ED23B4">
              <w:rPr>
                <w:rFonts w:ascii="Calibri" w:hAnsi="Calibri" w:cs="Calibri"/>
                <w:sz w:val="20"/>
                <w:szCs w:val="20"/>
              </w:rPr>
              <w:t>1</w:t>
            </w:r>
          </w:p>
        </w:tc>
        <w:tc>
          <w:tcPr>
            <w:tcW w:w="3880" w:type="dxa"/>
            <w:noWrap/>
            <w:vAlign w:val="center"/>
            <w:hideMark/>
          </w:tcPr>
          <w:p w14:paraId="409057D6" w14:textId="4EEBF39A" w:rsidR="0097513D" w:rsidRPr="00ED23B4" w:rsidRDefault="0097513D" w:rsidP="0097513D">
            <w:pPr>
              <w:rPr>
                <w:rFonts w:ascii="Calibri" w:hAnsi="Calibri" w:cs="Calibri"/>
                <w:color w:val="000000"/>
                <w:sz w:val="20"/>
                <w:szCs w:val="20"/>
              </w:rPr>
            </w:pPr>
            <w:r w:rsidRPr="00ED23B4">
              <w:rPr>
                <w:rFonts w:ascii="Calibri" w:hAnsi="Calibri" w:cs="Calibri"/>
                <w:color w:val="000000"/>
                <w:sz w:val="20"/>
                <w:szCs w:val="20"/>
              </w:rPr>
              <w:t>Imprimante type 1</w:t>
            </w:r>
          </w:p>
        </w:tc>
        <w:tc>
          <w:tcPr>
            <w:tcW w:w="880" w:type="dxa"/>
            <w:noWrap/>
            <w:vAlign w:val="center"/>
            <w:hideMark/>
          </w:tcPr>
          <w:p w14:paraId="7C8689BA" w14:textId="4367F0AF" w:rsidR="0097513D" w:rsidRPr="00ED23B4" w:rsidRDefault="0097513D" w:rsidP="0097513D">
            <w:pPr>
              <w:jc w:val="center"/>
              <w:rPr>
                <w:rFonts w:ascii="Calibri" w:hAnsi="Calibri" w:cs="Calibri"/>
                <w:color w:val="000000"/>
                <w:sz w:val="20"/>
                <w:szCs w:val="20"/>
              </w:rPr>
            </w:pPr>
            <w:r w:rsidRPr="00ED23B4">
              <w:rPr>
                <w:rFonts w:ascii="Calibri" w:hAnsi="Calibri" w:cs="Calibri"/>
                <w:color w:val="000000"/>
                <w:sz w:val="20"/>
                <w:szCs w:val="20"/>
              </w:rPr>
              <w:t>39</w:t>
            </w:r>
          </w:p>
        </w:tc>
        <w:tc>
          <w:tcPr>
            <w:tcW w:w="1300" w:type="dxa"/>
          </w:tcPr>
          <w:p w14:paraId="505E8E5E" w14:textId="77777777" w:rsidR="0097513D" w:rsidRPr="00ED23B4" w:rsidRDefault="0097513D" w:rsidP="0097513D">
            <w:pPr>
              <w:jc w:val="right"/>
              <w:rPr>
                <w:rFonts w:ascii="Calibri" w:hAnsi="Calibri" w:cs="Calibri"/>
                <w:sz w:val="20"/>
                <w:szCs w:val="20"/>
              </w:rPr>
            </w:pPr>
          </w:p>
        </w:tc>
        <w:tc>
          <w:tcPr>
            <w:tcW w:w="1400" w:type="dxa"/>
            <w:noWrap/>
            <w:vAlign w:val="center"/>
          </w:tcPr>
          <w:p w14:paraId="56889845" w14:textId="77777777" w:rsidR="0097513D" w:rsidRPr="00ED23B4" w:rsidRDefault="0097513D" w:rsidP="0097513D">
            <w:pPr>
              <w:jc w:val="right"/>
              <w:rPr>
                <w:rFonts w:ascii="Calibri" w:hAnsi="Calibri" w:cs="Calibri"/>
                <w:sz w:val="20"/>
                <w:szCs w:val="20"/>
              </w:rPr>
            </w:pPr>
          </w:p>
        </w:tc>
        <w:tc>
          <w:tcPr>
            <w:tcW w:w="1420" w:type="dxa"/>
            <w:noWrap/>
            <w:vAlign w:val="center"/>
          </w:tcPr>
          <w:p w14:paraId="51466D07" w14:textId="77777777" w:rsidR="0097513D" w:rsidRPr="00ED23B4" w:rsidRDefault="0097513D" w:rsidP="0097513D">
            <w:pPr>
              <w:jc w:val="right"/>
              <w:rPr>
                <w:rFonts w:ascii="Calibri" w:hAnsi="Calibri" w:cs="Calibri"/>
                <w:sz w:val="20"/>
                <w:szCs w:val="20"/>
              </w:rPr>
            </w:pPr>
          </w:p>
        </w:tc>
        <w:tc>
          <w:tcPr>
            <w:tcW w:w="1600" w:type="dxa"/>
            <w:noWrap/>
            <w:vAlign w:val="center"/>
          </w:tcPr>
          <w:p w14:paraId="15D176D8" w14:textId="77777777" w:rsidR="0097513D" w:rsidRPr="00ED23B4" w:rsidRDefault="0097513D" w:rsidP="0097513D">
            <w:pPr>
              <w:jc w:val="right"/>
              <w:rPr>
                <w:rFonts w:ascii="Calibri" w:hAnsi="Calibri" w:cs="Calibri"/>
                <w:sz w:val="20"/>
                <w:szCs w:val="20"/>
              </w:rPr>
            </w:pPr>
          </w:p>
        </w:tc>
      </w:tr>
      <w:tr w:rsidR="0097513D" w:rsidRPr="00ED23B4" w14:paraId="1886C76C" w14:textId="77777777" w:rsidTr="0097513D">
        <w:trPr>
          <w:trHeight w:val="342"/>
          <w:jc w:val="center"/>
        </w:trPr>
        <w:tc>
          <w:tcPr>
            <w:tcW w:w="700" w:type="dxa"/>
            <w:vAlign w:val="center"/>
          </w:tcPr>
          <w:p w14:paraId="21A4C5D9" w14:textId="0589364E" w:rsidR="0097513D" w:rsidRPr="00ED23B4" w:rsidRDefault="0097513D" w:rsidP="0097513D">
            <w:pPr>
              <w:jc w:val="center"/>
              <w:rPr>
                <w:rFonts w:ascii="Calibri" w:hAnsi="Calibri" w:cs="Calibri"/>
                <w:sz w:val="20"/>
                <w:szCs w:val="20"/>
              </w:rPr>
            </w:pPr>
            <w:r w:rsidRPr="00ED23B4">
              <w:rPr>
                <w:rFonts w:ascii="Calibri" w:hAnsi="Calibri" w:cs="Calibri"/>
                <w:sz w:val="20"/>
                <w:szCs w:val="20"/>
              </w:rPr>
              <w:t>2</w:t>
            </w:r>
          </w:p>
        </w:tc>
        <w:tc>
          <w:tcPr>
            <w:tcW w:w="3880" w:type="dxa"/>
            <w:noWrap/>
            <w:vAlign w:val="center"/>
          </w:tcPr>
          <w:p w14:paraId="4946DBF7" w14:textId="7BF501CF" w:rsidR="0097513D" w:rsidRPr="00ED23B4" w:rsidRDefault="0097513D" w:rsidP="0097513D">
            <w:pPr>
              <w:rPr>
                <w:rFonts w:ascii="Calibri" w:hAnsi="Calibri" w:cs="Calibri"/>
                <w:color w:val="000000"/>
                <w:sz w:val="20"/>
                <w:szCs w:val="20"/>
              </w:rPr>
            </w:pPr>
            <w:r w:rsidRPr="00ED23B4">
              <w:rPr>
                <w:rFonts w:ascii="Calibri" w:hAnsi="Calibri" w:cs="Calibri"/>
                <w:color w:val="000000"/>
                <w:sz w:val="20"/>
                <w:szCs w:val="20"/>
              </w:rPr>
              <w:t>Imprimante type 2 (grand tirage)</w:t>
            </w:r>
          </w:p>
        </w:tc>
        <w:tc>
          <w:tcPr>
            <w:tcW w:w="880" w:type="dxa"/>
            <w:noWrap/>
            <w:vAlign w:val="center"/>
          </w:tcPr>
          <w:p w14:paraId="3E716D2B" w14:textId="01535A3D" w:rsidR="0097513D" w:rsidRPr="00ED23B4" w:rsidRDefault="0097513D" w:rsidP="0097513D">
            <w:pPr>
              <w:jc w:val="center"/>
              <w:rPr>
                <w:rFonts w:ascii="Calibri" w:hAnsi="Calibri" w:cs="Calibri"/>
                <w:color w:val="000000"/>
                <w:sz w:val="20"/>
                <w:szCs w:val="20"/>
              </w:rPr>
            </w:pPr>
            <w:r w:rsidRPr="00ED23B4">
              <w:rPr>
                <w:rFonts w:ascii="Calibri" w:hAnsi="Calibri" w:cs="Calibri"/>
                <w:color w:val="000000"/>
                <w:sz w:val="20"/>
                <w:szCs w:val="20"/>
              </w:rPr>
              <w:t>9</w:t>
            </w:r>
          </w:p>
        </w:tc>
        <w:tc>
          <w:tcPr>
            <w:tcW w:w="1300" w:type="dxa"/>
          </w:tcPr>
          <w:p w14:paraId="2075EDAE" w14:textId="77777777" w:rsidR="0097513D" w:rsidRPr="00ED23B4" w:rsidRDefault="0097513D" w:rsidP="0097513D">
            <w:pPr>
              <w:jc w:val="right"/>
              <w:rPr>
                <w:rFonts w:ascii="Calibri" w:hAnsi="Calibri" w:cs="Calibri"/>
                <w:sz w:val="20"/>
                <w:szCs w:val="20"/>
              </w:rPr>
            </w:pPr>
          </w:p>
        </w:tc>
        <w:tc>
          <w:tcPr>
            <w:tcW w:w="1400" w:type="dxa"/>
            <w:noWrap/>
            <w:vAlign w:val="center"/>
          </w:tcPr>
          <w:p w14:paraId="672BE4A1" w14:textId="77777777" w:rsidR="0097513D" w:rsidRPr="00ED23B4" w:rsidRDefault="0097513D" w:rsidP="0097513D">
            <w:pPr>
              <w:jc w:val="right"/>
              <w:rPr>
                <w:rFonts w:ascii="Calibri" w:hAnsi="Calibri" w:cs="Calibri"/>
                <w:sz w:val="20"/>
                <w:szCs w:val="20"/>
              </w:rPr>
            </w:pPr>
          </w:p>
        </w:tc>
        <w:tc>
          <w:tcPr>
            <w:tcW w:w="1420" w:type="dxa"/>
            <w:noWrap/>
            <w:vAlign w:val="center"/>
          </w:tcPr>
          <w:p w14:paraId="19EEEC14" w14:textId="77777777" w:rsidR="0097513D" w:rsidRPr="00ED23B4" w:rsidRDefault="0097513D" w:rsidP="0097513D">
            <w:pPr>
              <w:jc w:val="right"/>
              <w:rPr>
                <w:rFonts w:ascii="Calibri" w:hAnsi="Calibri" w:cs="Calibri"/>
                <w:sz w:val="20"/>
                <w:szCs w:val="20"/>
              </w:rPr>
            </w:pPr>
          </w:p>
        </w:tc>
        <w:tc>
          <w:tcPr>
            <w:tcW w:w="1600" w:type="dxa"/>
            <w:noWrap/>
            <w:vAlign w:val="center"/>
          </w:tcPr>
          <w:p w14:paraId="7DE36AD7" w14:textId="77777777" w:rsidR="0097513D" w:rsidRPr="00ED23B4" w:rsidRDefault="0097513D" w:rsidP="0097513D">
            <w:pPr>
              <w:jc w:val="right"/>
              <w:rPr>
                <w:rFonts w:ascii="Calibri" w:hAnsi="Calibri" w:cs="Calibri"/>
                <w:sz w:val="20"/>
                <w:szCs w:val="20"/>
              </w:rPr>
            </w:pPr>
          </w:p>
        </w:tc>
      </w:tr>
      <w:tr w:rsidR="0097513D" w:rsidRPr="00ED23B4" w14:paraId="0BC6736E" w14:textId="77777777" w:rsidTr="0097513D">
        <w:trPr>
          <w:trHeight w:val="342"/>
          <w:jc w:val="center"/>
        </w:trPr>
        <w:tc>
          <w:tcPr>
            <w:tcW w:w="700" w:type="dxa"/>
            <w:vAlign w:val="center"/>
          </w:tcPr>
          <w:p w14:paraId="7E87F821" w14:textId="75B98955" w:rsidR="0097513D" w:rsidRPr="00ED23B4" w:rsidRDefault="0097513D" w:rsidP="0097513D">
            <w:pPr>
              <w:jc w:val="center"/>
              <w:rPr>
                <w:rFonts w:ascii="Calibri" w:hAnsi="Calibri" w:cs="Calibri"/>
                <w:sz w:val="20"/>
                <w:szCs w:val="20"/>
              </w:rPr>
            </w:pPr>
            <w:r w:rsidRPr="00ED23B4">
              <w:rPr>
                <w:rFonts w:ascii="Calibri" w:hAnsi="Calibri" w:cs="Calibri"/>
                <w:sz w:val="20"/>
                <w:szCs w:val="20"/>
              </w:rPr>
              <w:t>3</w:t>
            </w:r>
          </w:p>
        </w:tc>
        <w:tc>
          <w:tcPr>
            <w:tcW w:w="3880" w:type="dxa"/>
            <w:noWrap/>
            <w:vAlign w:val="center"/>
          </w:tcPr>
          <w:p w14:paraId="4146F8E2" w14:textId="69D68467" w:rsidR="0097513D" w:rsidRPr="00ED23B4" w:rsidRDefault="0097513D" w:rsidP="0097513D">
            <w:pPr>
              <w:rPr>
                <w:rFonts w:ascii="Calibri" w:hAnsi="Calibri" w:cs="Calibri"/>
                <w:color w:val="000000"/>
                <w:sz w:val="20"/>
                <w:szCs w:val="20"/>
              </w:rPr>
            </w:pPr>
            <w:r w:rsidRPr="00ED23B4">
              <w:rPr>
                <w:rFonts w:ascii="Calibri" w:hAnsi="Calibri" w:cs="Calibri"/>
                <w:color w:val="000000"/>
                <w:sz w:val="20"/>
                <w:szCs w:val="20"/>
              </w:rPr>
              <w:t>Imprimante couleur</w:t>
            </w:r>
          </w:p>
        </w:tc>
        <w:tc>
          <w:tcPr>
            <w:tcW w:w="880" w:type="dxa"/>
            <w:noWrap/>
            <w:vAlign w:val="center"/>
          </w:tcPr>
          <w:p w14:paraId="5AC6C958" w14:textId="65A258D4" w:rsidR="0097513D" w:rsidRPr="00ED23B4" w:rsidRDefault="0097513D" w:rsidP="0097513D">
            <w:pPr>
              <w:jc w:val="center"/>
              <w:rPr>
                <w:rFonts w:ascii="Calibri" w:hAnsi="Calibri" w:cs="Calibri"/>
                <w:color w:val="000000"/>
                <w:sz w:val="20"/>
                <w:szCs w:val="20"/>
              </w:rPr>
            </w:pPr>
            <w:r w:rsidRPr="00ED23B4">
              <w:rPr>
                <w:rFonts w:ascii="Calibri" w:hAnsi="Calibri" w:cs="Calibri"/>
                <w:color w:val="000000"/>
                <w:sz w:val="20"/>
                <w:szCs w:val="20"/>
              </w:rPr>
              <w:t>5</w:t>
            </w:r>
          </w:p>
        </w:tc>
        <w:tc>
          <w:tcPr>
            <w:tcW w:w="1300" w:type="dxa"/>
          </w:tcPr>
          <w:p w14:paraId="17272D9B" w14:textId="77777777" w:rsidR="0097513D" w:rsidRPr="00ED23B4" w:rsidRDefault="0097513D" w:rsidP="0097513D">
            <w:pPr>
              <w:jc w:val="right"/>
              <w:rPr>
                <w:rFonts w:ascii="Calibri" w:hAnsi="Calibri" w:cs="Calibri"/>
                <w:sz w:val="20"/>
                <w:szCs w:val="20"/>
              </w:rPr>
            </w:pPr>
          </w:p>
        </w:tc>
        <w:tc>
          <w:tcPr>
            <w:tcW w:w="1400" w:type="dxa"/>
            <w:noWrap/>
            <w:vAlign w:val="center"/>
          </w:tcPr>
          <w:p w14:paraId="550D57B8" w14:textId="77777777" w:rsidR="0097513D" w:rsidRPr="00ED23B4" w:rsidRDefault="0097513D" w:rsidP="0097513D">
            <w:pPr>
              <w:jc w:val="right"/>
              <w:rPr>
                <w:rFonts w:ascii="Calibri" w:hAnsi="Calibri" w:cs="Calibri"/>
                <w:sz w:val="20"/>
                <w:szCs w:val="20"/>
              </w:rPr>
            </w:pPr>
          </w:p>
        </w:tc>
        <w:tc>
          <w:tcPr>
            <w:tcW w:w="1420" w:type="dxa"/>
            <w:noWrap/>
            <w:vAlign w:val="center"/>
          </w:tcPr>
          <w:p w14:paraId="7BEB0176" w14:textId="77777777" w:rsidR="0097513D" w:rsidRPr="00ED23B4" w:rsidRDefault="0097513D" w:rsidP="0097513D">
            <w:pPr>
              <w:jc w:val="right"/>
              <w:rPr>
                <w:rFonts w:ascii="Calibri" w:hAnsi="Calibri" w:cs="Calibri"/>
                <w:sz w:val="20"/>
                <w:szCs w:val="20"/>
              </w:rPr>
            </w:pPr>
          </w:p>
        </w:tc>
        <w:tc>
          <w:tcPr>
            <w:tcW w:w="1600" w:type="dxa"/>
            <w:noWrap/>
            <w:vAlign w:val="center"/>
          </w:tcPr>
          <w:p w14:paraId="01A400FC" w14:textId="77777777" w:rsidR="0097513D" w:rsidRPr="00ED23B4" w:rsidRDefault="0097513D" w:rsidP="0097513D">
            <w:pPr>
              <w:jc w:val="right"/>
              <w:rPr>
                <w:rFonts w:ascii="Calibri" w:hAnsi="Calibri" w:cs="Calibri"/>
                <w:sz w:val="20"/>
                <w:szCs w:val="20"/>
              </w:rPr>
            </w:pPr>
          </w:p>
        </w:tc>
      </w:tr>
      <w:tr w:rsidR="0097513D" w:rsidRPr="00ED23B4" w14:paraId="362B733E" w14:textId="77777777" w:rsidTr="0097513D">
        <w:trPr>
          <w:trHeight w:val="342"/>
          <w:jc w:val="center"/>
        </w:trPr>
        <w:tc>
          <w:tcPr>
            <w:tcW w:w="700" w:type="dxa"/>
            <w:vAlign w:val="center"/>
          </w:tcPr>
          <w:p w14:paraId="062DF1B0" w14:textId="2036AF0F" w:rsidR="0097513D" w:rsidRPr="00ED23B4" w:rsidRDefault="0097513D" w:rsidP="0097513D">
            <w:pPr>
              <w:jc w:val="center"/>
              <w:rPr>
                <w:rFonts w:ascii="Calibri" w:hAnsi="Calibri" w:cs="Calibri"/>
                <w:sz w:val="20"/>
                <w:szCs w:val="20"/>
              </w:rPr>
            </w:pPr>
            <w:r w:rsidRPr="00ED23B4">
              <w:rPr>
                <w:rFonts w:ascii="Calibri" w:hAnsi="Calibri" w:cs="Calibri"/>
                <w:sz w:val="20"/>
                <w:szCs w:val="20"/>
              </w:rPr>
              <w:t>4</w:t>
            </w:r>
          </w:p>
        </w:tc>
        <w:tc>
          <w:tcPr>
            <w:tcW w:w="3880" w:type="dxa"/>
            <w:noWrap/>
            <w:vAlign w:val="center"/>
          </w:tcPr>
          <w:p w14:paraId="2B9D9134" w14:textId="6CE69775" w:rsidR="0097513D" w:rsidRPr="00ED23B4" w:rsidRDefault="0097513D" w:rsidP="0097513D">
            <w:pPr>
              <w:rPr>
                <w:rFonts w:ascii="Calibri" w:hAnsi="Calibri" w:cs="Calibri"/>
                <w:color w:val="000000"/>
                <w:sz w:val="20"/>
                <w:szCs w:val="20"/>
              </w:rPr>
            </w:pPr>
            <w:r w:rsidRPr="00ED23B4">
              <w:rPr>
                <w:rFonts w:ascii="Calibri" w:hAnsi="Calibri" w:cs="Calibri"/>
                <w:color w:val="000000"/>
                <w:sz w:val="20"/>
                <w:szCs w:val="20"/>
              </w:rPr>
              <w:t xml:space="preserve">Scanner de bureau à défilement </w:t>
            </w:r>
          </w:p>
        </w:tc>
        <w:tc>
          <w:tcPr>
            <w:tcW w:w="880" w:type="dxa"/>
            <w:noWrap/>
            <w:vAlign w:val="center"/>
          </w:tcPr>
          <w:p w14:paraId="56D84E6F" w14:textId="654D4881" w:rsidR="0097513D" w:rsidRPr="00ED23B4" w:rsidRDefault="0097513D" w:rsidP="0097513D">
            <w:pPr>
              <w:jc w:val="center"/>
              <w:rPr>
                <w:rFonts w:ascii="Calibri" w:hAnsi="Calibri" w:cs="Calibri"/>
                <w:color w:val="000000"/>
                <w:sz w:val="20"/>
                <w:szCs w:val="20"/>
              </w:rPr>
            </w:pPr>
            <w:r w:rsidRPr="00ED23B4">
              <w:rPr>
                <w:rFonts w:ascii="Calibri" w:hAnsi="Calibri" w:cs="Calibri"/>
                <w:color w:val="000000"/>
                <w:sz w:val="20"/>
                <w:szCs w:val="20"/>
              </w:rPr>
              <w:t>8</w:t>
            </w:r>
          </w:p>
        </w:tc>
        <w:tc>
          <w:tcPr>
            <w:tcW w:w="1300" w:type="dxa"/>
          </w:tcPr>
          <w:p w14:paraId="4345CA4C" w14:textId="77777777" w:rsidR="0097513D" w:rsidRPr="00ED23B4" w:rsidRDefault="0097513D" w:rsidP="0097513D">
            <w:pPr>
              <w:jc w:val="right"/>
              <w:rPr>
                <w:rFonts w:ascii="Calibri" w:hAnsi="Calibri" w:cs="Calibri"/>
                <w:sz w:val="20"/>
                <w:szCs w:val="20"/>
              </w:rPr>
            </w:pPr>
          </w:p>
        </w:tc>
        <w:tc>
          <w:tcPr>
            <w:tcW w:w="1400" w:type="dxa"/>
            <w:noWrap/>
            <w:vAlign w:val="center"/>
          </w:tcPr>
          <w:p w14:paraId="676E9482" w14:textId="77777777" w:rsidR="0097513D" w:rsidRPr="00ED23B4" w:rsidRDefault="0097513D" w:rsidP="0097513D">
            <w:pPr>
              <w:jc w:val="right"/>
              <w:rPr>
                <w:rFonts w:ascii="Calibri" w:hAnsi="Calibri" w:cs="Calibri"/>
                <w:sz w:val="20"/>
                <w:szCs w:val="20"/>
              </w:rPr>
            </w:pPr>
          </w:p>
        </w:tc>
        <w:tc>
          <w:tcPr>
            <w:tcW w:w="1420" w:type="dxa"/>
            <w:noWrap/>
            <w:vAlign w:val="center"/>
          </w:tcPr>
          <w:p w14:paraId="18442355" w14:textId="77777777" w:rsidR="0097513D" w:rsidRPr="00ED23B4" w:rsidRDefault="0097513D" w:rsidP="0097513D">
            <w:pPr>
              <w:jc w:val="right"/>
              <w:rPr>
                <w:rFonts w:ascii="Calibri" w:hAnsi="Calibri" w:cs="Calibri"/>
                <w:sz w:val="20"/>
                <w:szCs w:val="20"/>
              </w:rPr>
            </w:pPr>
          </w:p>
        </w:tc>
        <w:tc>
          <w:tcPr>
            <w:tcW w:w="1600" w:type="dxa"/>
            <w:noWrap/>
            <w:vAlign w:val="center"/>
          </w:tcPr>
          <w:p w14:paraId="090C4122" w14:textId="77777777" w:rsidR="0097513D" w:rsidRPr="00ED23B4" w:rsidRDefault="0097513D" w:rsidP="0097513D">
            <w:pPr>
              <w:jc w:val="right"/>
              <w:rPr>
                <w:rFonts w:ascii="Calibri" w:hAnsi="Calibri" w:cs="Calibri"/>
                <w:sz w:val="20"/>
                <w:szCs w:val="20"/>
              </w:rPr>
            </w:pPr>
          </w:p>
        </w:tc>
      </w:tr>
      <w:tr w:rsidR="0097513D" w:rsidRPr="00ED23B4" w14:paraId="3EDF1F5F" w14:textId="77777777" w:rsidTr="0097513D">
        <w:trPr>
          <w:trHeight w:val="342"/>
          <w:jc w:val="center"/>
        </w:trPr>
        <w:tc>
          <w:tcPr>
            <w:tcW w:w="700" w:type="dxa"/>
            <w:vAlign w:val="center"/>
          </w:tcPr>
          <w:p w14:paraId="4A2DAA6E" w14:textId="60E3775F" w:rsidR="0097513D" w:rsidRPr="00ED23B4" w:rsidRDefault="0097513D" w:rsidP="0097513D">
            <w:pPr>
              <w:jc w:val="center"/>
              <w:rPr>
                <w:rFonts w:ascii="Calibri" w:hAnsi="Calibri" w:cs="Calibri"/>
                <w:sz w:val="20"/>
                <w:szCs w:val="20"/>
              </w:rPr>
            </w:pPr>
            <w:r w:rsidRPr="00ED23B4">
              <w:rPr>
                <w:rFonts w:ascii="Calibri" w:hAnsi="Calibri" w:cs="Calibri"/>
                <w:sz w:val="20"/>
                <w:szCs w:val="20"/>
              </w:rPr>
              <w:t>5</w:t>
            </w:r>
          </w:p>
        </w:tc>
        <w:tc>
          <w:tcPr>
            <w:tcW w:w="3880" w:type="dxa"/>
            <w:noWrap/>
            <w:vAlign w:val="center"/>
          </w:tcPr>
          <w:p w14:paraId="54F01208" w14:textId="116750AE" w:rsidR="0097513D" w:rsidRPr="00ED23B4" w:rsidRDefault="0097513D" w:rsidP="0097513D">
            <w:pPr>
              <w:rPr>
                <w:rFonts w:ascii="Calibri" w:hAnsi="Calibri" w:cs="Calibri"/>
                <w:color w:val="000000"/>
                <w:sz w:val="20"/>
                <w:szCs w:val="20"/>
              </w:rPr>
            </w:pPr>
            <w:r w:rsidRPr="00ED23B4">
              <w:rPr>
                <w:rFonts w:ascii="Calibri" w:hAnsi="Calibri" w:cs="Calibri"/>
                <w:color w:val="000000"/>
                <w:sz w:val="20"/>
                <w:szCs w:val="20"/>
              </w:rPr>
              <w:t>scanner à plat</w:t>
            </w:r>
          </w:p>
        </w:tc>
        <w:tc>
          <w:tcPr>
            <w:tcW w:w="880" w:type="dxa"/>
            <w:noWrap/>
            <w:vAlign w:val="center"/>
          </w:tcPr>
          <w:p w14:paraId="18F08F1B" w14:textId="438EDC88" w:rsidR="0097513D" w:rsidRPr="00ED23B4" w:rsidRDefault="0097513D" w:rsidP="0097513D">
            <w:pPr>
              <w:jc w:val="center"/>
              <w:rPr>
                <w:rFonts w:ascii="Calibri" w:hAnsi="Calibri" w:cs="Calibri"/>
                <w:color w:val="000000"/>
                <w:sz w:val="20"/>
                <w:szCs w:val="20"/>
              </w:rPr>
            </w:pPr>
            <w:r w:rsidRPr="00ED23B4">
              <w:rPr>
                <w:rFonts w:ascii="Calibri" w:hAnsi="Calibri" w:cs="Calibri"/>
                <w:color w:val="000000"/>
                <w:sz w:val="20"/>
                <w:szCs w:val="20"/>
              </w:rPr>
              <w:t>2</w:t>
            </w:r>
          </w:p>
        </w:tc>
        <w:tc>
          <w:tcPr>
            <w:tcW w:w="1300" w:type="dxa"/>
          </w:tcPr>
          <w:p w14:paraId="5FAEBC40" w14:textId="77777777" w:rsidR="0097513D" w:rsidRPr="00ED23B4" w:rsidRDefault="0097513D" w:rsidP="0097513D">
            <w:pPr>
              <w:jc w:val="right"/>
              <w:rPr>
                <w:rFonts w:ascii="Calibri" w:hAnsi="Calibri" w:cs="Calibri"/>
                <w:sz w:val="20"/>
                <w:szCs w:val="20"/>
              </w:rPr>
            </w:pPr>
          </w:p>
        </w:tc>
        <w:tc>
          <w:tcPr>
            <w:tcW w:w="1400" w:type="dxa"/>
            <w:noWrap/>
            <w:vAlign w:val="center"/>
          </w:tcPr>
          <w:p w14:paraId="4D78BAFE" w14:textId="77777777" w:rsidR="0097513D" w:rsidRPr="00ED23B4" w:rsidRDefault="0097513D" w:rsidP="0097513D">
            <w:pPr>
              <w:jc w:val="right"/>
              <w:rPr>
                <w:rFonts w:ascii="Calibri" w:hAnsi="Calibri" w:cs="Calibri"/>
                <w:sz w:val="20"/>
                <w:szCs w:val="20"/>
              </w:rPr>
            </w:pPr>
          </w:p>
        </w:tc>
        <w:tc>
          <w:tcPr>
            <w:tcW w:w="1420" w:type="dxa"/>
            <w:noWrap/>
            <w:vAlign w:val="center"/>
          </w:tcPr>
          <w:p w14:paraId="2BAA70A6" w14:textId="77777777" w:rsidR="0097513D" w:rsidRPr="00ED23B4" w:rsidRDefault="0097513D" w:rsidP="0097513D">
            <w:pPr>
              <w:jc w:val="right"/>
              <w:rPr>
                <w:rFonts w:ascii="Calibri" w:hAnsi="Calibri" w:cs="Calibri"/>
                <w:sz w:val="20"/>
                <w:szCs w:val="20"/>
              </w:rPr>
            </w:pPr>
          </w:p>
        </w:tc>
        <w:tc>
          <w:tcPr>
            <w:tcW w:w="1600" w:type="dxa"/>
            <w:noWrap/>
            <w:vAlign w:val="center"/>
          </w:tcPr>
          <w:p w14:paraId="44B069FE" w14:textId="77777777" w:rsidR="0097513D" w:rsidRPr="00ED23B4" w:rsidRDefault="0097513D" w:rsidP="0097513D">
            <w:pPr>
              <w:jc w:val="right"/>
              <w:rPr>
                <w:rFonts w:ascii="Calibri" w:hAnsi="Calibri" w:cs="Calibri"/>
                <w:sz w:val="20"/>
                <w:szCs w:val="20"/>
              </w:rPr>
            </w:pPr>
          </w:p>
        </w:tc>
      </w:tr>
    </w:tbl>
    <w:p w14:paraId="7B1FC348" w14:textId="77777777" w:rsidR="0053232B" w:rsidRPr="00ED23B4"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ED23B4" w:rsidRDefault="0053232B" w:rsidP="0053232B">
      <w:pPr>
        <w:rPr>
          <w:rFonts w:ascii="Century Gothic" w:hAnsi="Century Gothic"/>
          <w:b/>
          <w:sz w:val="20"/>
          <w:szCs w:val="20"/>
        </w:rPr>
      </w:pPr>
      <w:r w:rsidRPr="00ED23B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ED23B4" w:rsidRDefault="0053232B" w:rsidP="0053232B">
      <w:pPr>
        <w:jc w:val="right"/>
        <w:rPr>
          <w:b/>
          <w:kern w:val="36"/>
          <w:sz w:val="20"/>
          <w:szCs w:val="20"/>
        </w:rPr>
      </w:pPr>
      <w:r w:rsidRPr="00ED23B4">
        <w:rPr>
          <w:b/>
          <w:snapToGrid w:val="0"/>
          <w:sz w:val="20"/>
          <w:szCs w:val="20"/>
        </w:rPr>
        <w:t xml:space="preserve">  </w:t>
      </w:r>
      <w:proofErr w:type="gramStart"/>
      <w:r w:rsidRPr="00ED23B4">
        <w:rPr>
          <w:rFonts w:ascii="Century Gothic" w:hAnsi="Century Gothic"/>
          <w:b/>
          <w:sz w:val="20"/>
          <w:szCs w:val="20"/>
        </w:rPr>
        <w:t>Fait  à</w:t>
      </w:r>
      <w:proofErr w:type="gramEnd"/>
      <w:r w:rsidRPr="00ED23B4">
        <w:rPr>
          <w:rFonts w:ascii="Century Gothic" w:hAnsi="Century Gothic"/>
          <w:b/>
          <w:sz w:val="20"/>
          <w:szCs w:val="20"/>
        </w:rPr>
        <w:t xml:space="preserve"> ……………………… le ………………………</w:t>
      </w:r>
      <w:r w:rsidRPr="00ED23B4">
        <w:rPr>
          <w:b/>
          <w:kern w:val="36"/>
          <w:sz w:val="20"/>
          <w:szCs w:val="20"/>
        </w:rPr>
        <w:t xml:space="preserve">                                </w:t>
      </w:r>
    </w:p>
    <w:p w14:paraId="22F2CF24" w14:textId="77777777" w:rsidR="0053232B" w:rsidRPr="00ED23B4" w:rsidRDefault="0053232B" w:rsidP="0053232B">
      <w:pPr>
        <w:jc w:val="center"/>
        <w:rPr>
          <w:b/>
          <w:kern w:val="36"/>
          <w:sz w:val="4"/>
          <w:szCs w:val="4"/>
        </w:rPr>
      </w:pPr>
    </w:p>
    <w:p w14:paraId="58015AFD" w14:textId="77777777" w:rsidR="0053232B" w:rsidRPr="00ED23B4" w:rsidRDefault="0053232B" w:rsidP="0053232B">
      <w:pPr>
        <w:jc w:val="center"/>
        <w:rPr>
          <w:b/>
          <w:kern w:val="36"/>
          <w:sz w:val="4"/>
          <w:szCs w:val="4"/>
        </w:rPr>
      </w:pPr>
      <w:r w:rsidRPr="00ED23B4">
        <w:rPr>
          <w:b/>
          <w:kern w:val="36"/>
          <w:sz w:val="20"/>
          <w:szCs w:val="20"/>
        </w:rPr>
        <w:t xml:space="preserve">                                              </w:t>
      </w:r>
    </w:p>
    <w:p w14:paraId="470C7D9E" w14:textId="77777777" w:rsidR="0053232B" w:rsidRPr="00ED23B4" w:rsidRDefault="0053232B" w:rsidP="0053232B">
      <w:pPr>
        <w:jc w:val="center"/>
        <w:rPr>
          <w:rFonts w:ascii="Century Gothic" w:hAnsi="Century Gothic"/>
          <w:b/>
          <w:sz w:val="20"/>
          <w:szCs w:val="20"/>
        </w:rPr>
      </w:pPr>
      <w:r w:rsidRPr="00ED23B4">
        <w:rPr>
          <w:b/>
          <w:kern w:val="36"/>
          <w:sz w:val="20"/>
          <w:szCs w:val="20"/>
        </w:rPr>
        <w:t xml:space="preserve">                                                                                                                              </w:t>
      </w:r>
      <w:r w:rsidRPr="00ED23B4">
        <w:rPr>
          <w:rFonts w:ascii="Century Gothic" w:hAnsi="Century Gothic"/>
          <w:b/>
          <w:sz w:val="20"/>
          <w:szCs w:val="20"/>
        </w:rPr>
        <w:t>Signature et cachet du concurrent</w:t>
      </w:r>
    </w:p>
    <w:p w14:paraId="25C5654E" w14:textId="77777777" w:rsidR="00174BA0" w:rsidRPr="00ED23B4" w:rsidRDefault="00174BA0" w:rsidP="00174BA0">
      <w:pPr>
        <w:jc w:val="center"/>
        <w:rPr>
          <w:rFonts w:ascii="Century Gothic" w:hAnsi="Century Gothic"/>
          <w:b/>
          <w:sz w:val="20"/>
          <w:szCs w:val="20"/>
        </w:rPr>
      </w:pPr>
    </w:p>
    <w:p w14:paraId="20CC3389" w14:textId="77777777" w:rsidR="00174BA0" w:rsidRPr="00ED23B4" w:rsidRDefault="00174BA0" w:rsidP="00174BA0">
      <w:pPr>
        <w:jc w:val="center"/>
        <w:rPr>
          <w:rFonts w:ascii="Century Gothic" w:hAnsi="Century Gothic"/>
          <w:b/>
          <w:sz w:val="20"/>
          <w:szCs w:val="20"/>
        </w:rPr>
      </w:pPr>
    </w:p>
    <w:p w14:paraId="54E1CC36" w14:textId="77777777" w:rsidR="00174BA0" w:rsidRPr="00ED23B4" w:rsidRDefault="00174BA0" w:rsidP="00174BA0">
      <w:pPr>
        <w:jc w:val="center"/>
        <w:rPr>
          <w:rFonts w:ascii="Century Gothic" w:hAnsi="Century Gothic"/>
          <w:b/>
          <w:sz w:val="20"/>
          <w:szCs w:val="20"/>
        </w:rPr>
      </w:pPr>
    </w:p>
    <w:p w14:paraId="75640B5B" w14:textId="77777777" w:rsidR="00174BA0" w:rsidRPr="00ED23B4" w:rsidRDefault="00174BA0" w:rsidP="00174BA0">
      <w:pPr>
        <w:jc w:val="center"/>
        <w:rPr>
          <w:rFonts w:ascii="Century Gothic" w:hAnsi="Century Gothic"/>
          <w:b/>
          <w:sz w:val="20"/>
          <w:szCs w:val="20"/>
        </w:rPr>
      </w:pPr>
    </w:p>
    <w:p w14:paraId="1A1496CD" w14:textId="77777777" w:rsidR="00174BA0" w:rsidRPr="00ED23B4" w:rsidRDefault="00174BA0" w:rsidP="00174BA0">
      <w:pPr>
        <w:jc w:val="center"/>
        <w:rPr>
          <w:rFonts w:ascii="Century Gothic" w:hAnsi="Century Gothic"/>
          <w:b/>
          <w:sz w:val="20"/>
          <w:szCs w:val="20"/>
        </w:rPr>
      </w:pPr>
    </w:p>
    <w:p w14:paraId="22E9E9F3" w14:textId="77777777" w:rsidR="00174BA0" w:rsidRPr="00ED23B4" w:rsidRDefault="00174BA0" w:rsidP="00174BA0">
      <w:pPr>
        <w:jc w:val="center"/>
        <w:rPr>
          <w:rFonts w:ascii="Century Gothic" w:hAnsi="Century Gothic"/>
          <w:b/>
          <w:sz w:val="20"/>
          <w:szCs w:val="20"/>
        </w:rPr>
      </w:pPr>
    </w:p>
    <w:p w14:paraId="02C0E0F4" w14:textId="77777777" w:rsidR="00174BA0" w:rsidRPr="00ED23B4" w:rsidRDefault="00174BA0" w:rsidP="00174BA0">
      <w:pPr>
        <w:jc w:val="center"/>
        <w:rPr>
          <w:rFonts w:ascii="Century Gothic" w:hAnsi="Century Gothic"/>
          <w:b/>
          <w:sz w:val="20"/>
          <w:szCs w:val="20"/>
        </w:rPr>
      </w:pPr>
    </w:p>
    <w:p w14:paraId="3C82A3AB" w14:textId="77777777" w:rsidR="00174BA0" w:rsidRPr="00ED23B4" w:rsidRDefault="00174BA0" w:rsidP="00174BA0">
      <w:pPr>
        <w:jc w:val="center"/>
        <w:rPr>
          <w:rFonts w:ascii="Century Gothic" w:hAnsi="Century Gothic"/>
          <w:b/>
          <w:sz w:val="20"/>
          <w:szCs w:val="20"/>
        </w:rPr>
      </w:pPr>
    </w:p>
    <w:p w14:paraId="7ACDA558" w14:textId="77777777" w:rsidR="00174BA0" w:rsidRPr="00ED23B4" w:rsidRDefault="00174BA0" w:rsidP="00174BA0">
      <w:pPr>
        <w:jc w:val="center"/>
        <w:rPr>
          <w:rFonts w:ascii="Century Gothic" w:hAnsi="Century Gothic"/>
          <w:b/>
          <w:sz w:val="20"/>
          <w:szCs w:val="20"/>
        </w:rPr>
      </w:pPr>
    </w:p>
    <w:p w14:paraId="223AEAA4" w14:textId="77777777" w:rsidR="00562A60" w:rsidRPr="00ED23B4" w:rsidRDefault="00562A60" w:rsidP="00C62805">
      <w:pPr>
        <w:jc w:val="center"/>
        <w:rPr>
          <w:rFonts w:asciiTheme="minorHAnsi" w:hAnsiTheme="minorHAnsi" w:cstheme="minorHAnsi"/>
          <w:b/>
          <w:bCs/>
          <w:color w:val="548DD4" w:themeColor="text2" w:themeTint="99"/>
          <w:sz w:val="28"/>
          <w:szCs w:val="28"/>
        </w:rPr>
      </w:pPr>
    </w:p>
    <w:p w14:paraId="76B9DDA6" w14:textId="12B49343" w:rsidR="00562A60" w:rsidRPr="00ED23B4" w:rsidRDefault="00562A60" w:rsidP="00C62805">
      <w:pPr>
        <w:jc w:val="center"/>
        <w:rPr>
          <w:rFonts w:asciiTheme="minorHAnsi" w:hAnsiTheme="minorHAnsi" w:cstheme="minorHAnsi"/>
          <w:b/>
          <w:bCs/>
          <w:color w:val="548DD4" w:themeColor="text2" w:themeTint="99"/>
          <w:sz w:val="28"/>
          <w:szCs w:val="28"/>
        </w:rPr>
      </w:pPr>
    </w:p>
    <w:p w14:paraId="03C1601D" w14:textId="77777777" w:rsidR="006C6962" w:rsidRPr="00ED23B4" w:rsidRDefault="006C6962" w:rsidP="00C62805">
      <w:pPr>
        <w:jc w:val="center"/>
        <w:rPr>
          <w:rFonts w:asciiTheme="minorHAnsi" w:hAnsiTheme="minorHAnsi" w:cstheme="minorHAnsi"/>
          <w:b/>
          <w:bCs/>
          <w:color w:val="548DD4" w:themeColor="text2" w:themeTint="99"/>
          <w:sz w:val="28"/>
          <w:szCs w:val="28"/>
        </w:rPr>
      </w:pPr>
    </w:p>
    <w:p w14:paraId="4FB235A4" w14:textId="77777777" w:rsidR="006C6962" w:rsidRPr="00ED23B4" w:rsidRDefault="006C6962" w:rsidP="00C62805">
      <w:pPr>
        <w:jc w:val="center"/>
        <w:rPr>
          <w:rFonts w:asciiTheme="minorHAnsi" w:hAnsiTheme="minorHAnsi" w:cstheme="minorHAnsi"/>
          <w:b/>
          <w:bCs/>
          <w:color w:val="548DD4" w:themeColor="text2" w:themeTint="99"/>
          <w:sz w:val="28"/>
          <w:szCs w:val="28"/>
        </w:rPr>
      </w:pPr>
    </w:p>
    <w:p w14:paraId="33802119" w14:textId="77777777" w:rsidR="006C6962" w:rsidRDefault="006C6962" w:rsidP="00C62805">
      <w:pPr>
        <w:jc w:val="center"/>
        <w:rPr>
          <w:rFonts w:asciiTheme="minorHAnsi" w:hAnsiTheme="minorHAnsi" w:cstheme="minorHAnsi"/>
          <w:b/>
          <w:bCs/>
          <w:color w:val="548DD4" w:themeColor="text2" w:themeTint="99"/>
          <w:sz w:val="28"/>
          <w:szCs w:val="28"/>
        </w:rPr>
      </w:pPr>
    </w:p>
    <w:p w14:paraId="7D8947F2" w14:textId="77777777" w:rsidR="00EA10FD" w:rsidRDefault="00EA10FD" w:rsidP="00C62805">
      <w:pPr>
        <w:jc w:val="center"/>
        <w:rPr>
          <w:rFonts w:asciiTheme="minorHAnsi" w:hAnsiTheme="minorHAnsi" w:cstheme="minorHAnsi"/>
          <w:b/>
          <w:bCs/>
          <w:color w:val="548DD4" w:themeColor="text2" w:themeTint="99"/>
          <w:sz w:val="28"/>
          <w:szCs w:val="28"/>
        </w:rPr>
      </w:pPr>
    </w:p>
    <w:p w14:paraId="2E2A5236" w14:textId="77777777" w:rsidR="00EA10FD" w:rsidRDefault="00EA10FD" w:rsidP="00C62805">
      <w:pPr>
        <w:jc w:val="center"/>
        <w:rPr>
          <w:rFonts w:asciiTheme="minorHAnsi" w:hAnsiTheme="minorHAnsi" w:cstheme="minorHAnsi"/>
          <w:b/>
          <w:bCs/>
          <w:color w:val="548DD4" w:themeColor="text2" w:themeTint="99"/>
          <w:sz w:val="28"/>
          <w:szCs w:val="28"/>
        </w:rPr>
      </w:pPr>
    </w:p>
    <w:p w14:paraId="3969A77F" w14:textId="77777777" w:rsidR="00EA10FD" w:rsidRDefault="00EA10FD" w:rsidP="00C62805">
      <w:pPr>
        <w:jc w:val="center"/>
        <w:rPr>
          <w:rFonts w:asciiTheme="minorHAnsi" w:hAnsiTheme="minorHAnsi" w:cstheme="minorHAnsi"/>
          <w:b/>
          <w:bCs/>
          <w:color w:val="548DD4" w:themeColor="text2" w:themeTint="99"/>
          <w:sz w:val="28"/>
          <w:szCs w:val="28"/>
        </w:rPr>
      </w:pPr>
    </w:p>
    <w:p w14:paraId="54F9CFDF" w14:textId="77777777" w:rsidR="00550984" w:rsidRDefault="00550984" w:rsidP="00C62805">
      <w:pPr>
        <w:jc w:val="center"/>
        <w:rPr>
          <w:rFonts w:asciiTheme="minorHAnsi" w:hAnsiTheme="minorHAnsi" w:cstheme="minorHAnsi"/>
          <w:b/>
          <w:bCs/>
          <w:color w:val="548DD4" w:themeColor="text2" w:themeTint="99"/>
          <w:sz w:val="28"/>
          <w:szCs w:val="28"/>
        </w:rPr>
      </w:pPr>
    </w:p>
    <w:p w14:paraId="717D872E" w14:textId="77777777" w:rsidR="00550984" w:rsidRDefault="00550984" w:rsidP="00C62805">
      <w:pPr>
        <w:jc w:val="center"/>
        <w:rPr>
          <w:rFonts w:asciiTheme="minorHAnsi" w:hAnsiTheme="minorHAnsi" w:cstheme="minorHAnsi"/>
          <w:b/>
          <w:bCs/>
          <w:color w:val="548DD4" w:themeColor="text2" w:themeTint="99"/>
          <w:sz w:val="28"/>
          <w:szCs w:val="28"/>
        </w:rPr>
      </w:pPr>
    </w:p>
    <w:p w14:paraId="673C4D2A" w14:textId="77777777" w:rsidR="00550984" w:rsidRDefault="00550984" w:rsidP="00C62805">
      <w:pPr>
        <w:jc w:val="center"/>
        <w:rPr>
          <w:rFonts w:asciiTheme="minorHAnsi" w:hAnsiTheme="minorHAnsi" w:cstheme="minorHAnsi"/>
          <w:b/>
          <w:bCs/>
          <w:color w:val="548DD4" w:themeColor="text2" w:themeTint="99"/>
          <w:sz w:val="28"/>
          <w:szCs w:val="28"/>
        </w:rPr>
      </w:pPr>
    </w:p>
    <w:p w14:paraId="5C135F85" w14:textId="77777777" w:rsidR="00EA10FD" w:rsidRDefault="00EA10FD" w:rsidP="00C62805">
      <w:pPr>
        <w:jc w:val="center"/>
        <w:rPr>
          <w:rFonts w:asciiTheme="minorHAnsi" w:hAnsiTheme="minorHAnsi" w:cstheme="minorHAnsi"/>
          <w:b/>
          <w:bCs/>
          <w:color w:val="548DD4" w:themeColor="text2" w:themeTint="99"/>
          <w:sz w:val="28"/>
          <w:szCs w:val="28"/>
        </w:rPr>
      </w:pPr>
    </w:p>
    <w:p w14:paraId="4F8AD21B" w14:textId="77777777" w:rsidR="00EA10FD" w:rsidRPr="00ED23B4" w:rsidRDefault="00EA10FD" w:rsidP="00C62805">
      <w:pPr>
        <w:jc w:val="center"/>
        <w:rPr>
          <w:rFonts w:asciiTheme="minorHAnsi" w:hAnsiTheme="minorHAnsi" w:cstheme="minorHAnsi"/>
          <w:b/>
          <w:bCs/>
          <w:color w:val="548DD4" w:themeColor="text2" w:themeTint="99"/>
          <w:sz w:val="28"/>
          <w:szCs w:val="28"/>
        </w:rPr>
      </w:pPr>
    </w:p>
    <w:p w14:paraId="0C3D38BE" w14:textId="77777777" w:rsidR="006C6962" w:rsidRPr="00ED23B4" w:rsidRDefault="006C6962" w:rsidP="00C62805">
      <w:pPr>
        <w:jc w:val="center"/>
        <w:rPr>
          <w:rFonts w:asciiTheme="minorHAnsi" w:hAnsiTheme="minorHAnsi" w:cstheme="minorHAnsi"/>
          <w:b/>
          <w:bCs/>
          <w:color w:val="548DD4" w:themeColor="text2" w:themeTint="99"/>
          <w:sz w:val="28"/>
          <w:szCs w:val="28"/>
        </w:rPr>
      </w:pPr>
    </w:p>
    <w:p w14:paraId="2CDD8A79" w14:textId="77777777" w:rsidR="006C6962" w:rsidRPr="00ED23B4" w:rsidRDefault="006C6962" w:rsidP="00C62805">
      <w:pPr>
        <w:jc w:val="center"/>
        <w:rPr>
          <w:rFonts w:asciiTheme="minorHAnsi" w:hAnsiTheme="minorHAnsi" w:cstheme="minorHAnsi"/>
          <w:b/>
          <w:bCs/>
          <w:color w:val="548DD4" w:themeColor="text2" w:themeTint="99"/>
          <w:sz w:val="28"/>
          <w:szCs w:val="28"/>
        </w:rPr>
      </w:pPr>
    </w:p>
    <w:p w14:paraId="339CD201" w14:textId="5BDA87CA" w:rsidR="000F3A83" w:rsidRPr="00ED23B4" w:rsidRDefault="003C576F" w:rsidP="000F3A83">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lastRenderedPageBreak/>
        <w:t>Lot N°</w:t>
      </w:r>
      <w:r w:rsidR="00D017BE">
        <w:rPr>
          <w:rFonts w:asciiTheme="minorHAnsi" w:hAnsiTheme="minorHAnsi" w:cstheme="minorHAnsi"/>
          <w:b/>
          <w:bCs/>
          <w:color w:val="548DD4" w:themeColor="text2" w:themeTint="99"/>
          <w:sz w:val="28"/>
          <w:szCs w:val="28"/>
        </w:rPr>
        <w:t>5</w:t>
      </w:r>
      <w:r w:rsidRPr="00ED23B4">
        <w:rPr>
          <w:rFonts w:asciiTheme="minorHAnsi" w:hAnsiTheme="minorHAnsi" w:cstheme="minorHAnsi"/>
          <w:b/>
          <w:bCs/>
          <w:color w:val="548DD4" w:themeColor="text2" w:themeTint="99"/>
          <w:sz w:val="28"/>
          <w:szCs w:val="28"/>
        </w:rPr>
        <w:t xml:space="preserve"> : Serveurs et switch</w:t>
      </w:r>
    </w:p>
    <w:p w14:paraId="223151B3" w14:textId="77777777" w:rsidR="000F3A83" w:rsidRPr="00ED23B4" w:rsidRDefault="000F3A83" w:rsidP="000F3A83">
      <w:pPr>
        <w:rPr>
          <w:rFonts w:ascii="Calibri" w:hAnsi="Calibri"/>
          <w:i/>
          <w:iCs/>
          <w:sz w:val="20"/>
          <w:szCs w:val="20"/>
        </w:rPr>
      </w:pPr>
      <w:r w:rsidRPr="00ED23B4">
        <w:rPr>
          <w:rFonts w:ascii="Calibri" w:hAnsi="Calibri"/>
          <w:i/>
          <w:iCs/>
          <w:sz w:val="20"/>
          <w:szCs w:val="20"/>
        </w:rPr>
        <w:t>N.B : les soumissionnaires sont invités à remplir la case &lt;&lt;Proposition du soumissionnaire &gt;&gt; en précisant les caractéristiques du matériel proposé.</w:t>
      </w:r>
    </w:p>
    <w:p w14:paraId="5917F1A1" w14:textId="77777777" w:rsidR="000F3A83" w:rsidRPr="00ED23B4" w:rsidRDefault="000F3A83" w:rsidP="000F3A83">
      <w:pPr>
        <w:rPr>
          <w:rFonts w:ascii="Calibri" w:hAnsi="Calibri"/>
          <w:i/>
          <w:iCs/>
          <w:sz w:val="20"/>
          <w:szCs w:val="20"/>
        </w:rPr>
      </w:pPr>
      <w:r w:rsidRPr="00ED23B4">
        <w:rPr>
          <w:rFonts w:ascii="Calibri" w:hAnsi="Calibri"/>
          <w:i/>
          <w:iCs/>
          <w:sz w:val="20"/>
          <w:szCs w:val="20"/>
        </w:rPr>
        <w:t>Tout article ne répondant pas aux spécifications demandées sera déclaré non-conforme.</w:t>
      </w:r>
    </w:p>
    <w:p w14:paraId="069D90C6" w14:textId="77777777" w:rsidR="000F3A83" w:rsidRPr="00ED23B4" w:rsidRDefault="000F3A83" w:rsidP="000F3A83">
      <w:pPr>
        <w:rPr>
          <w:rFonts w:ascii="Calibri" w:hAnsi="Calibri"/>
          <w:i/>
          <w:iCs/>
          <w:sz w:val="20"/>
          <w:szCs w:val="20"/>
        </w:rPr>
      </w:pPr>
      <w:r w:rsidRPr="00ED23B4">
        <w:rPr>
          <w:rFonts w:ascii="Calibri" w:hAnsi="Calibri"/>
          <w:i/>
          <w:iCs/>
          <w:sz w:val="20"/>
          <w:szCs w:val="20"/>
        </w:rPr>
        <w:t xml:space="preserve">Les colonnes Désignations et caractéristiques techniques et Appréciation de l'administration &gt;&gt; ne doivent pas être renseignées ou modifiées. </w:t>
      </w:r>
    </w:p>
    <w:p w14:paraId="65C7A2E4" w14:textId="77777777" w:rsidR="000F3A83" w:rsidRPr="00ED23B4" w:rsidRDefault="000F3A83" w:rsidP="000F3A83">
      <w:pPr>
        <w:jc w:val="both"/>
        <w:rPr>
          <w:rFonts w:ascii="Calibri" w:hAnsi="Calibri"/>
          <w:b/>
          <w:bCs/>
          <w:i/>
          <w:iCs/>
          <w:sz w:val="20"/>
          <w:szCs w:val="20"/>
        </w:rPr>
      </w:pPr>
      <w:r w:rsidRPr="00ED23B4">
        <w:rPr>
          <w:rFonts w:ascii="Calibri" w:hAnsi="Calibri"/>
          <w:b/>
          <w:bCs/>
          <w:i/>
          <w:iCs/>
          <w:sz w:val="20"/>
          <w:szCs w:val="20"/>
        </w:rPr>
        <w:t>Les marques commerciales, références au catalogue, appellation, brevet, conception, type, origine ou producteurs particuliers qui sont spécifiés au niveau de</w:t>
      </w:r>
      <w:r w:rsidRPr="00ED23B4">
        <w:rPr>
          <w:b/>
          <w:bCs/>
        </w:rPr>
        <w:t xml:space="preserve"> « </w:t>
      </w:r>
      <w:r w:rsidRPr="00ED23B4">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C0F00D" w14:textId="77777777" w:rsidR="000F3A83" w:rsidRPr="00ED23B4" w:rsidRDefault="000F3A83" w:rsidP="000F3A83">
      <w:pPr>
        <w:rPr>
          <w:rFonts w:ascii="Calibri" w:hAnsi="Calibri"/>
          <w:i/>
          <w:iCs/>
          <w:sz w:val="20"/>
          <w:szCs w:val="20"/>
        </w:rPr>
      </w:pPr>
      <w:r w:rsidRPr="00ED23B4">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2C5F9CB" w14:textId="77777777" w:rsidR="000F3A83" w:rsidRPr="00ED23B4" w:rsidRDefault="000F3A83" w:rsidP="000F3A83">
      <w:pPr>
        <w:rPr>
          <w:rFonts w:ascii="Calibri" w:hAnsi="Calibri"/>
          <w:i/>
          <w:iCs/>
          <w:sz w:val="20"/>
          <w:szCs w:val="20"/>
        </w:rPr>
      </w:pPr>
      <w:r w:rsidRPr="00ED23B4">
        <w:rPr>
          <w:rFonts w:ascii="Calibri" w:hAnsi="Calibri"/>
          <w:i/>
          <w:iCs/>
          <w:sz w:val="20"/>
          <w:szCs w:val="20"/>
        </w:rPr>
        <w:t xml:space="preserve">Les valeurs des dimensions, longueurs, </w:t>
      </w:r>
      <w:proofErr w:type="gramStart"/>
      <w:r w:rsidRPr="00ED23B4">
        <w:rPr>
          <w:rFonts w:ascii="Calibri" w:hAnsi="Calibri"/>
          <w:i/>
          <w:iCs/>
          <w:sz w:val="20"/>
          <w:szCs w:val="20"/>
        </w:rPr>
        <w:t>capacités,…</w:t>
      </w:r>
      <w:proofErr w:type="gramEnd"/>
      <w:r w:rsidRPr="00ED23B4">
        <w:rPr>
          <w:rFonts w:ascii="Calibri" w:hAnsi="Calibri"/>
          <w:i/>
          <w:iCs/>
          <w:sz w:val="20"/>
          <w:szCs w:val="20"/>
        </w:rPr>
        <w:t>. Doivent être renseignées d’une manière précise dans la colonne « Proposition du soumissionnaire ».</w:t>
      </w:r>
    </w:p>
    <w:p w14:paraId="1E00DBFC" w14:textId="77777777" w:rsidR="000F3A83" w:rsidRPr="00ED23B4" w:rsidRDefault="000F3A83" w:rsidP="000F3A83">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3C576F" w:rsidRPr="00ED23B4" w14:paraId="5F6B420F" w14:textId="1F0BBA76" w:rsidTr="005B5ADF">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28957718" w14:textId="77777777" w:rsidR="003C576F" w:rsidRPr="00ED23B4" w:rsidRDefault="003C576F" w:rsidP="003C576F">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0906A817" w14:textId="77777777" w:rsidR="003C576F" w:rsidRPr="00ED23B4" w:rsidRDefault="003C576F" w:rsidP="003C576F">
            <w:pPr>
              <w:tabs>
                <w:tab w:val="left" w:pos="284"/>
              </w:tabs>
              <w:suppressAutoHyphens/>
              <w:autoSpaceDN w:val="0"/>
              <w:jc w:val="center"/>
              <w:textAlignment w:val="baseline"/>
              <w:rPr>
                <w:rFonts w:ascii="Calibri" w:hAnsi="Calibri" w:cs="Calibri"/>
                <w:b/>
                <w:sz w:val="22"/>
                <w:szCs w:val="22"/>
              </w:rPr>
            </w:pPr>
            <w:r w:rsidRPr="00ED23B4">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75192E17" w14:textId="70718224" w:rsidR="003C576F" w:rsidRPr="00ED23B4" w:rsidRDefault="003C576F" w:rsidP="003C576F">
            <w:pPr>
              <w:tabs>
                <w:tab w:val="left" w:pos="284"/>
              </w:tabs>
              <w:suppressAutoHyphens/>
              <w:autoSpaceDN w:val="0"/>
              <w:jc w:val="center"/>
              <w:textAlignment w:val="baseline"/>
              <w:rPr>
                <w:rFonts w:ascii="Calibri" w:hAnsi="Calibri" w:cs="Calibri"/>
                <w:b/>
                <w:sz w:val="22"/>
                <w:szCs w:val="22"/>
              </w:rPr>
            </w:pPr>
            <w:r w:rsidRPr="00ED23B4">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1FFD050E" w14:textId="4D9A91F1" w:rsidR="003C576F" w:rsidRPr="00ED23B4" w:rsidRDefault="003C576F" w:rsidP="003C576F">
            <w:pPr>
              <w:tabs>
                <w:tab w:val="left" w:pos="284"/>
              </w:tabs>
              <w:suppressAutoHyphens/>
              <w:autoSpaceDN w:val="0"/>
              <w:jc w:val="center"/>
              <w:textAlignment w:val="baseline"/>
              <w:rPr>
                <w:rFonts w:ascii="Calibri" w:hAnsi="Calibri" w:cs="Calibri"/>
                <w:b/>
                <w:sz w:val="22"/>
                <w:szCs w:val="22"/>
              </w:rPr>
            </w:pPr>
            <w:r w:rsidRPr="00ED23B4">
              <w:rPr>
                <w:rFonts w:asciiTheme="minorHAnsi" w:hAnsiTheme="minorHAnsi" w:cstheme="minorHAnsi"/>
                <w:b/>
                <w:sz w:val="22"/>
                <w:szCs w:val="22"/>
              </w:rPr>
              <w:t>Appréciation de l’administration</w:t>
            </w:r>
          </w:p>
        </w:tc>
      </w:tr>
      <w:tr w:rsidR="003C576F" w:rsidRPr="00ED23B4" w14:paraId="6653802A" w14:textId="48B7A8CD"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D23322"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0B007898" w14:textId="77777777" w:rsidR="003C576F" w:rsidRPr="00ED23B4" w:rsidRDefault="003C576F" w:rsidP="003C576F">
            <w:pPr>
              <w:rPr>
                <w:rFonts w:ascii="Calibri" w:hAnsi="Calibri" w:cs="Calibri"/>
                <w:b/>
                <w:bCs/>
                <w:color w:val="000000"/>
                <w:sz w:val="22"/>
                <w:szCs w:val="22"/>
                <w:u w:val="single"/>
              </w:rPr>
            </w:pPr>
            <w:r w:rsidRPr="00ED23B4">
              <w:rPr>
                <w:rFonts w:ascii="Calibri" w:hAnsi="Calibri" w:cs="Calibri"/>
                <w:b/>
                <w:bCs/>
                <w:color w:val="000000"/>
                <w:sz w:val="22"/>
                <w:szCs w:val="22"/>
                <w:u w:val="single"/>
              </w:rPr>
              <w:t>Serveur de stockage :</w:t>
            </w:r>
          </w:p>
          <w:p w14:paraId="2C1F1F82" w14:textId="77777777" w:rsidR="003C576F" w:rsidRPr="00ED23B4" w:rsidRDefault="003C576F" w:rsidP="003C576F">
            <w:pPr>
              <w:pStyle w:val="xxmsonormal"/>
              <w:rPr>
                <w:lang w:val="fr-FR"/>
              </w:rPr>
            </w:pPr>
            <w:r w:rsidRPr="00ED23B4">
              <w:rPr>
                <w:lang w:val="fr-FR"/>
              </w:rPr>
              <w:t>Caractéristiques exigées minimum :</w:t>
            </w:r>
          </w:p>
          <w:p w14:paraId="41089239" w14:textId="77777777" w:rsidR="003C576F" w:rsidRPr="00ED23B4" w:rsidRDefault="003C576F" w:rsidP="003C576F">
            <w:pPr>
              <w:rPr>
                <w:rFonts w:ascii="Calibri" w:hAnsi="Calibri" w:cs="Calibri"/>
                <w:color w:val="000000"/>
                <w:sz w:val="22"/>
                <w:szCs w:val="22"/>
              </w:rPr>
            </w:pPr>
          </w:p>
          <w:p w14:paraId="00DE5FF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CPU : Type Bi Xeon ou équivalent</w:t>
            </w:r>
          </w:p>
          <w:p w14:paraId="6E133BB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Vitesse maximale en mode Turbo : 3.2 GHz</w:t>
            </w:r>
          </w:p>
          <w:p w14:paraId="72E80C1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Nombre de cœurs 12 cœurs</w:t>
            </w:r>
          </w:p>
          <w:p w14:paraId="4B25B85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Cache par processeur 11 Mo</w:t>
            </w:r>
          </w:p>
          <w:p w14:paraId="011D8234"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RAM : 128 Go extensible </w:t>
            </w:r>
          </w:p>
          <w:p w14:paraId="6418B8E4"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Technologie DDR4 SDRAM - ECC avancé ou équivalent</w:t>
            </w:r>
          </w:p>
          <w:p w14:paraId="2379DEEB"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DISQUE DUR: 2 x 512 Go SSD + 4 x HDD 2 To</w:t>
            </w:r>
          </w:p>
          <w:p w14:paraId="1569A56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Nombre de baies pour unités échangeables à chaud 8</w:t>
            </w:r>
          </w:p>
          <w:p w14:paraId="10FA431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CONTROLEUR RAID :  Oui</w:t>
            </w:r>
          </w:p>
          <w:p w14:paraId="6BEBD24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Lecteur :  Graveur DVD</w:t>
            </w:r>
          </w:p>
          <w:p w14:paraId="50EF6F6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CONTRÔLEUR GRAPHIQUE</w:t>
            </w:r>
          </w:p>
          <w:p w14:paraId="0C91621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Mémoire vidéo</w:t>
            </w:r>
            <w:r w:rsidRPr="00ED23B4">
              <w:rPr>
                <w:rFonts w:ascii="Calibri" w:hAnsi="Calibri" w:cs="Calibri"/>
                <w:color w:val="000000"/>
                <w:sz w:val="22"/>
                <w:szCs w:val="22"/>
              </w:rPr>
              <w:tab/>
              <w:t xml:space="preserve"> 16 Mo</w:t>
            </w:r>
          </w:p>
          <w:p w14:paraId="406DC60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Interfaces vidéo VGA</w:t>
            </w:r>
          </w:p>
          <w:p w14:paraId="4E51FB8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NVIDIA </w:t>
            </w:r>
            <w:proofErr w:type="spellStart"/>
            <w:r w:rsidRPr="00ED23B4">
              <w:rPr>
                <w:rFonts w:ascii="Calibri" w:hAnsi="Calibri" w:cs="Calibri"/>
                <w:color w:val="000000"/>
                <w:sz w:val="22"/>
                <w:szCs w:val="22"/>
              </w:rPr>
              <w:t>Quadro</w:t>
            </w:r>
            <w:proofErr w:type="spellEnd"/>
            <w:r w:rsidRPr="00ED23B4">
              <w:rPr>
                <w:rFonts w:ascii="Calibri" w:hAnsi="Calibri" w:cs="Calibri"/>
                <w:color w:val="000000"/>
                <w:sz w:val="22"/>
                <w:szCs w:val="22"/>
              </w:rPr>
              <w:t xml:space="preserve"> RTX 5000 16GB 4DP+USBc GFX</w:t>
            </w:r>
          </w:p>
          <w:p w14:paraId="3A2BBB8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RÉSEAUX : 4 x Ports 10/100/1000 Mbits</w:t>
            </w:r>
          </w:p>
          <w:p w14:paraId="3AC6983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EXTENSION/CONNECTIVITÉ</w:t>
            </w:r>
          </w:p>
          <w:p w14:paraId="6FCB46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Baies</w:t>
            </w:r>
            <w:r w:rsidRPr="00ED23B4">
              <w:rPr>
                <w:rFonts w:ascii="Calibri" w:hAnsi="Calibri" w:cs="Calibri"/>
                <w:color w:val="000000"/>
                <w:sz w:val="22"/>
                <w:szCs w:val="22"/>
              </w:rPr>
              <w:tab/>
              <w:t xml:space="preserve"> 8 (total) / 8 (libre) x remplacement à chaud </w:t>
            </w:r>
          </w:p>
          <w:p w14:paraId="646472D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Interfaces :</w:t>
            </w:r>
            <w:r w:rsidRPr="00ED23B4">
              <w:rPr>
                <w:rFonts w:ascii="Calibri" w:hAnsi="Calibri" w:cs="Calibri"/>
                <w:color w:val="000000"/>
                <w:sz w:val="22"/>
                <w:szCs w:val="22"/>
              </w:rPr>
              <w:tab/>
            </w:r>
          </w:p>
          <w:p w14:paraId="7C96309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5 x USB 3.0 (3 à l'avant, 2 à l'arrière)</w:t>
            </w:r>
          </w:p>
          <w:p w14:paraId="28D206B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x VGA</w:t>
            </w:r>
          </w:p>
          <w:p w14:paraId="1C5769E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ALIMENTATION :  Double Alimentation</w:t>
            </w:r>
          </w:p>
          <w:p w14:paraId="60858B58" w14:textId="77777777" w:rsidR="003C576F" w:rsidRPr="00ED23B4" w:rsidRDefault="003C576F" w:rsidP="003C576F">
            <w:pPr>
              <w:rPr>
                <w:rFonts w:ascii="Calibri" w:hAnsi="Calibri" w:cs="Calibri"/>
                <w:color w:val="000000"/>
                <w:sz w:val="22"/>
                <w:szCs w:val="22"/>
              </w:rPr>
            </w:pPr>
          </w:p>
          <w:p w14:paraId="7E3F880E" w14:textId="77777777" w:rsidR="003C576F" w:rsidRPr="00ED23B4" w:rsidRDefault="003C576F" w:rsidP="003C576F">
            <w:pPr>
              <w:rPr>
                <w:rFonts w:ascii="Calibri" w:hAnsi="Calibri" w:cs="Calibri"/>
                <w:b/>
                <w:bCs/>
                <w:color w:val="000000"/>
                <w:sz w:val="22"/>
                <w:szCs w:val="22"/>
              </w:rPr>
            </w:pPr>
            <w:r w:rsidRPr="00ED23B4">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DDDB5EC"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7D9903BC"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38028775" w14:textId="72313DCD" w:rsidR="003C576F" w:rsidRPr="00ED23B4" w:rsidRDefault="003C576F" w:rsidP="003C576F">
            <w:pPr>
              <w:rPr>
                <w:rFonts w:ascii="Calibri" w:hAnsi="Calibri" w:cs="Calibri"/>
                <w:b/>
                <w:bCs/>
                <w:color w:val="000000"/>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8D39B96" w14:textId="77777777" w:rsidR="003C576F" w:rsidRPr="00ED23B4" w:rsidRDefault="003C576F" w:rsidP="003C576F">
            <w:pPr>
              <w:rPr>
                <w:rFonts w:ascii="Calibri" w:hAnsi="Calibri" w:cs="Calibri"/>
                <w:b/>
                <w:bCs/>
                <w:color w:val="000000"/>
                <w:sz w:val="22"/>
                <w:szCs w:val="22"/>
                <w:u w:val="single"/>
              </w:rPr>
            </w:pPr>
          </w:p>
        </w:tc>
      </w:tr>
      <w:tr w:rsidR="003C576F" w:rsidRPr="00ED23B4" w14:paraId="6B6F86B2" w14:textId="79049E88"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C68A77F"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45EE7D9E" w14:textId="77777777" w:rsidR="003C576F" w:rsidRPr="00ED23B4" w:rsidRDefault="003C576F" w:rsidP="003C576F">
            <w:pPr>
              <w:widowControl w:val="0"/>
              <w:autoSpaceDE w:val="0"/>
              <w:autoSpaceDN w:val="0"/>
              <w:adjustRightInd w:val="0"/>
              <w:ind w:right="180"/>
              <w:jc w:val="both"/>
              <w:rPr>
                <w:rFonts w:ascii="Calibri" w:hAnsi="Calibri" w:cs="Calibri"/>
                <w:b/>
                <w:sz w:val="22"/>
                <w:szCs w:val="22"/>
                <w:u w:val="single"/>
              </w:rPr>
            </w:pPr>
            <w:r w:rsidRPr="00ED23B4">
              <w:rPr>
                <w:rFonts w:ascii="Calibri" w:hAnsi="Calibri" w:cs="Calibri"/>
                <w:b/>
                <w:sz w:val="22"/>
                <w:szCs w:val="22"/>
                <w:u w:val="single"/>
              </w:rPr>
              <w:t>SWITCH</w:t>
            </w:r>
          </w:p>
          <w:p w14:paraId="6955DF00" w14:textId="77777777" w:rsidR="003C576F" w:rsidRPr="00ED23B4" w:rsidRDefault="003C576F" w:rsidP="003C576F">
            <w:pPr>
              <w:pStyle w:val="xxmsonormal"/>
              <w:rPr>
                <w:lang w:val="fr-FR"/>
              </w:rPr>
            </w:pPr>
            <w:r w:rsidRPr="00ED23B4">
              <w:rPr>
                <w:lang w:val="fr-FR"/>
              </w:rPr>
              <w:t>Caractéristiques exigées minimum :</w:t>
            </w:r>
          </w:p>
          <w:p w14:paraId="1E590394" w14:textId="77777777" w:rsidR="003C576F" w:rsidRPr="00ED23B4" w:rsidRDefault="003C576F" w:rsidP="003C576F">
            <w:pPr>
              <w:widowControl w:val="0"/>
              <w:autoSpaceDE w:val="0"/>
              <w:autoSpaceDN w:val="0"/>
              <w:adjustRightInd w:val="0"/>
              <w:ind w:right="180"/>
              <w:jc w:val="both"/>
              <w:rPr>
                <w:rFonts w:ascii="Calibri" w:hAnsi="Calibri" w:cs="Calibri"/>
                <w:b/>
                <w:sz w:val="22"/>
                <w:szCs w:val="22"/>
                <w:u w:val="single"/>
              </w:rPr>
            </w:pPr>
          </w:p>
          <w:p w14:paraId="57EB12E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Pour Armoire de brassage :</w:t>
            </w:r>
          </w:p>
          <w:p w14:paraId="70418627"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lastRenderedPageBreak/>
              <w:t>• Quantité de ports Ethernet RJ-45 de commutation de base : 48 ports</w:t>
            </w:r>
          </w:p>
          <w:p w14:paraId="1CC47CA2"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1 Port console</w:t>
            </w:r>
          </w:p>
          <w:p w14:paraId="38EE0D12"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Debit</w:t>
            </w:r>
            <w:proofErr w:type="spellEnd"/>
            <w:r w:rsidRPr="00ED23B4">
              <w:rPr>
                <w:rFonts w:ascii="Calibri" w:hAnsi="Calibri" w:cs="Calibri"/>
                <w:sz w:val="22"/>
                <w:szCs w:val="22"/>
              </w:rPr>
              <w:t xml:space="preserve"> de transfert de données : 10/100/1000 Mbps</w:t>
            </w:r>
          </w:p>
          <w:p w14:paraId="1F784A8D"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Capacité de commutation : 48 Gbit/s</w:t>
            </w:r>
          </w:p>
          <w:p w14:paraId="64D0C2FC"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Taux de transfert de données maximal : 1 Gbits/s</w:t>
            </w:r>
          </w:p>
          <w:p w14:paraId="37D52D7E"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Mémoire flash : 2 Mo minimum</w:t>
            </w:r>
          </w:p>
          <w:p w14:paraId="083EFC7D"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Prise en charge des réseaux VLAN</w:t>
            </w:r>
          </w:p>
          <w:p w14:paraId="7369065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Fonction </w:t>
            </w:r>
            <w:proofErr w:type="spellStart"/>
            <w:r w:rsidRPr="00ED23B4">
              <w:rPr>
                <w:rFonts w:ascii="Calibri" w:hAnsi="Calibri" w:cs="Calibri"/>
                <w:sz w:val="22"/>
                <w:szCs w:val="22"/>
              </w:rPr>
              <w:t>AutoSurveillance</w:t>
            </w:r>
            <w:proofErr w:type="spellEnd"/>
            <w:r w:rsidRPr="00ED23B4">
              <w:rPr>
                <w:rFonts w:ascii="Calibri" w:hAnsi="Calibri" w:cs="Calibri"/>
                <w:sz w:val="22"/>
                <w:szCs w:val="22"/>
              </w:rPr>
              <w:t xml:space="preserve"> VLAN</w:t>
            </w:r>
          </w:p>
          <w:p w14:paraId="1F25745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Management Web + SSH</w:t>
            </w:r>
          </w:p>
          <w:p w14:paraId="7AED6973"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Montable sur rack </w:t>
            </w:r>
          </w:p>
          <w:p w14:paraId="00F348E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Garantie minimale 1 an sur site pièces et main d’œuvre ;</w:t>
            </w:r>
          </w:p>
          <w:p w14:paraId="10419886"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Câble console</w:t>
            </w:r>
          </w:p>
          <w:p w14:paraId="3F84F9CA" w14:textId="77777777" w:rsidR="003C576F" w:rsidRPr="00ED23B4" w:rsidRDefault="003C576F" w:rsidP="003C576F">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687B465"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2F207CEE"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670D080" w14:textId="0C658211" w:rsidR="003C576F" w:rsidRPr="00ED23B4" w:rsidRDefault="003C576F" w:rsidP="003C576F">
            <w:pPr>
              <w:widowControl w:val="0"/>
              <w:autoSpaceDE w:val="0"/>
              <w:autoSpaceDN w:val="0"/>
              <w:adjustRightInd w:val="0"/>
              <w:ind w:right="180"/>
              <w:jc w:val="both"/>
              <w:rPr>
                <w:rFonts w:ascii="Calibri" w:hAnsi="Calibri" w:cs="Calibri"/>
                <w:b/>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142CDD4" w14:textId="77777777" w:rsidR="003C576F" w:rsidRPr="00ED23B4" w:rsidRDefault="003C576F" w:rsidP="003C576F">
            <w:pPr>
              <w:widowControl w:val="0"/>
              <w:autoSpaceDE w:val="0"/>
              <w:autoSpaceDN w:val="0"/>
              <w:adjustRightInd w:val="0"/>
              <w:ind w:right="180"/>
              <w:jc w:val="both"/>
              <w:rPr>
                <w:rFonts w:ascii="Calibri" w:hAnsi="Calibri" w:cs="Calibri"/>
                <w:b/>
                <w:sz w:val="22"/>
                <w:szCs w:val="22"/>
                <w:u w:val="single"/>
              </w:rPr>
            </w:pPr>
          </w:p>
        </w:tc>
      </w:tr>
      <w:tr w:rsidR="003C576F" w:rsidRPr="00ED23B4" w14:paraId="4977260C" w14:textId="3ADF12C3"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8F47C3"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3C0C94D" w14:textId="77777777" w:rsidR="003C576F" w:rsidRPr="00ED23B4" w:rsidRDefault="003C576F" w:rsidP="003C576F">
            <w:pPr>
              <w:rPr>
                <w:rFonts w:ascii="Calibri" w:hAnsi="Calibri" w:cs="Calibri"/>
                <w:b/>
                <w:sz w:val="22"/>
                <w:szCs w:val="22"/>
                <w:u w:val="single"/>
              </w:rPr>
            </w:pPr>
            <w:r w:rsidRPr="00ED23B4">
              <w:rPr>
                <w:rFonts w:ascii="Calibri" w:hAnsi="Calibri" w:cs="Calibri"/>
                <w:b/>
                <w:sz w:val="22"/>
                <w:szCs w:val="22"/>
                <w:u w:val="single"/>
              </w:rPr>
              <w:t>Armoire de Brassage</w:t>
            </w:r>
          </w:p>
          <w:p w14:paraId="15F75110" w14:textId="77777777" w:rsidR="003C576F" w:rsidRPr="00ED23B4" w:rsidRDefault="003C576F" w:rsidP="003C576F">
            <w:pPr>
              <w:pStyle w:val="xxmsonormal"/>
              <w:rPr>
                <w:lang w:val="fr-FR"/>
              </w:rPr>
            </w:pPr>
            <w:r w:rsidRPr="00ED23B4">
              <w:rPr>
                <w:lang w:val="fr-FR"/>
              </w:rPr>
              <w:t>Caractéristiques exigées minimum :</w:t>
            </w:r>
          </w:p>
          <w:p w14:paraId="4BED8E3B" w14:textId="77777777" w:rsidR="003C576F" w:rsidRPr="00ED23B4" w:rsidRDefault="003C576F" w:rsidP="003C576F">
            <w:pPr>
              <w:rPr>
                <w:rFonts w:ascii="Calibri" w:hAnsi="Calibri" w:cs="Calibri"/>
                <w:b/>
                <w:sz w:val="22"/>
                <w:szCs w:val="22"/>
                <w:u w:val="single"/>
              </w:rPr>
            </w:pPr>
          </w:p>
          <w:p w14:paraId="737648D8" w14:textId="77777777" w:rsidR="003C576F" w:rsidRPr="00ED23B4" w:rsidRDefault="003C576F" w:rsidP="003C576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xml:space="preserve">Armoire de brassage murale </w:t>
            </w:r>
            <w:proofErr w:type="spellStart"/>
            <w:r w:rsidRPr="00ED23B4">
              <w:rPr>
                <w:rFonts w:ascii="Calibri" w:hAnsi="Calibri" w:cs="Calibri"/>
                <w:sz w:val="22"/>
                <w:szCs w:val="22"/>
              </w:rPr>
              <w:t>demi-hauteur</w:t>
            </w:r>
            <w:proofErr w:type="spellEnd"/>
            <w:r w:rsidRPr="00ED23B4">
              <w:rPr>
                <w:rFonts w:ascii="Calibri" w:hAnsi="Calibri" w:cs="Calibri"/>
                <w:sz w:val="22"/>
                <w:szCs w:val="22"/>
              </w:rPr>
              <w:t xml:space="preserve"> 19</w:t>
            </w:r>
            <w:proofErr w:type="gramStart"/>
            <w:r w:rsidRPr="00ED23B4">
              <w:rPr>
                <w:rFonts w:ascii="Calibri" w:hAnsi="Calibri" w:cs="Calibri"/>
                <w:sz w:val="22"/>
                <w:szCs w:val="22"/>
              </w:rPr>
              <w:t>":</w:t>
            </w:r>
            <w:proofErr w:type="gramEnd"/>
            <w:r w:rsidRPr="00ED23B4">
              <w:rPr>
                <w:rFonts w:ascii="Calibri" w:hAnsi="Calibri" w:cs="Calibri"/>
                <w:sz w:val="22"/>
                <w:szCs w:val="22"/>
              </w:rPr>
              <w:br/>
              <w:t xml:space="preserve">Hauteur : 6, 9, 12, 15, 18 U </w:t>
            </w:r>
            <w:proofErr w:type="gramStart"/>
            <w:r w:rsidRPr="00ED23B4">
              <w:rPr>
                <w:rFonts w:ascii="Calibri" w:hAnsi="Calibri" w:cs="Calibri"/>
                <w:sz w:val="22"/>
                <w:szCs w:val="22"/>
              </w:rPr>
              <w:t>/  Largeur</w:t>
            </w:r>
            <w:proofErr w:type="gramEnd"/>
            <w:r w:rsidRPr="00ED23B4">
              <w:rPr>
                <w:rFonts w:ascii="Calibri" w:hAnsi="Calibri" w:cs="Calibri"/>
                <w:sz w:val="22"/>
                <w:szCs w:val="22"/>
              </w:rPr>
              <w:t xml:space="preserve"> : 600 mm ±5% / Profondeur : 502 ou 602 mm ±5%</w:t>
            </w:r>
            <w:r w:rsidRPr="00ED23B4">
              <w:rPr>
                <w:rFonts w:ascii="Calibri" w:hAnsi="Calibri" w:cs="Calibri"/>
                <w:sz w:val="22"/>
                <w:szCs w:val="22"/>
              </w:rPr>
              <w:br/>
              <w:t>matériau en acier</w:t>
            </w:r>
            <w:r w:rsidRPr="00ED23B4">
              <w:rPr>
                <w:rFonts w:ascii="Calibri" w:hAnsi="Calibri" w:cs="Calibri"/>
                <w:sz w:val="22"/>
                <w:szCs w:val="22"/>
              </w:rPr>
              <w:br/>
              <w:t>porte frontale en verre et avec serrure</w:t>
            </w:r>
            <w:r w:rsidRPr="00ED23B4">
              <w:rPr>
                <w:rFonts w:ascii="Calibri" w:hAnsi="Calibri" w:cs="Calibri"/>
                <w:sz w:val="22"/>
                <w:szCs w:val="22"/>
              </w:rPr>
              <w:br/>
              <w:t>guidage de câble vertical</w:t>
            </w:r>
            <w:r w:rsidRPr="00ED23B4">
              <w:rPr>
                <w:rFonts w:ascii="Calibri" w:hAnsi="Calibri" w:cs="Calibri"/>
                <w:sz w:val="22"/>
                <w:szCs w:val="22"/>
              </w:rPr>
              <w:br/>
              <w:t>classe de protection (IP) IP20</w:t>
            </w:r>
          </w:p>
          <w:p w14:paraId="1BD57763" w14:textId="77777777" w:rsidR="003C576F" w:rsidRPr="00ED23B4" w:rsidRDefault="003C576F" w:rsidP="003C576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xml:space="preserve">Livrée avec réglette multi prises (4 prises) électriques avec terre et un interrupteur. </w:t>
            </w:r>
            <w:r w:rsidRPr="00ED23B4">
              <w:rPr>
                <w:rFonts w:ascii="Calibri" w:hAnsi="Calibri" w:cs="Calibri"/>
                <w:sz w:val="22"/>
                <w:szCs w:val="22"/>
              </w:rPr>
              <w:br/>
              <w:t>Livrée avec kit de visserie écrou + rondelles + vis M60 au nombre de 30 pièces minimum.</w:t>
            </w:r>
            <w:r w:rsidRPr="00ED23B4">
              <w:rPr>
                <w:rFonts w:ascii="Calibri" w:hAnsi="Calibri" w:cs="Calibri"/>
                <w:sz w:val="22"/>
                <w:szCs w:val="22"/>
              </w:rPr>
              <w:br/>
              <w:t>Livrée avec Étagère</w:t>
            </w:r>
          </w:p>
          <w:p w14:paraId="6751E09D" w14:textId="77777777" w:rsidR="003C576F" w:rsidRPr="00ED23B4" w:rsidRDefault="003C576F" w:rsidP="003C576F">
            <w:pPr>
              <w:widowControl w:val="0"/>
              <w:autoSpaceDE w:val="0"/>
              <w:autoSpaceDN w:val="0"/>
              <w:adjustRightInd w:val="0"/>
              <w:ind w:right="180"/>
              <w:rPr>
                <w:rFonts w:ascii="Calibri" w:hAnsi="Calibri" w:cs="Calibri"/>
                <w:sz w:val="22"/>
                <w:szCs w:val="22"/>
              </w:rPr>
            </w:pPr>
          </w:p>
          <w:p w14:paraId="4B22C419"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Garantie 3 ans sur site pièces et main d’œuvre</w:t>
            </w:r>
          </w:p>
          <w:p w14:paraId="0FC9BD7D"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3B8438"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5F4C1B1A"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3A222C0D" w14:textId="05B8AE95" w:rsidR="003C576F" w:rsidRPr="00ED23B4" w:rsidRDefault="003C576F" w:rsidP="003C576F">
            <w:pPr>
              <w:rPr>
                <w:rFonts w:ascii="Calibri" w:hAnsi="Calibri" w:cs="Calibri"/>
                <w:b/>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DF8707" w14:textId="77777777" w:rsidR="003C576F" w:rsidRPr="00ED23B4" w:rsidRDefault="003C576F" w:rsidP="003C576F">
            <w:pPr>
              <w:rPr>
                <w:rFonts w:ascii="Calibri" w:hAnsi="Calibri" w:cs="Calibri"/>
                <w:b/>
                <w:sz w:val="22"/>
                <w:szCs w:val="22"/>
                <w:u w:val="single"/>
              </w:rPr>
            </w:pPr>
          </w:p>
        </w:tc>
      </w:tr>
      <w:tr w:rsidR="003C576F" w:rsidRPr="00ED23B4" w14:paraId="76657FC9" w14:textId="0C4BD643"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AFB78B1"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1C521271" w14:textId="77777777" w:rsidR="003C576F" w:rsidRPr="00ED23B4" w:rsidRDefault="003C576F" w:rsidP="003C576F">
            <w:pPr>
              <w:rPr>
                <w:rFonts w:ascii="Calibri" w:hAnsi="Calibri" w:cs="Calibri"/>
                <w:b/>
                <w:sz w:val="22"/>
                <w:szCs w:val="22"/>
                <w:u w:val="single"/>
              </w:rPr>
            </w:pPr>
            <w:r w:rsidRPr="00ED23B4">
              <w:rPr>
                <w:rFonts w:ascii="Calibri" w:hAnsi="Calibri" w:cs="Calibri"/>
                <w:b/>
                <w:sz w:val="22"/>
                <w:szCs w:val="22"/>
                <w:u w:val="single"/>
              </w:rPr>
              <w:t>Panneau de brassage</w:t>
            </w:r>
          </w:p>
          <w:p w14:paraId="139A4182" w14:textId="77777777" w:rsidR="003C576F" w:rsidRPr="00ED23B4" w:rsidRDefault="003C576F" w:rsidP="003C576F">
            <w:pPr>
              <w:pStyle w:val="xxmsonormal"/>
              <w:rPr>
                <w:lang w:val="fr-FR"/>
              </w:rPr>
            </w:pPr>
            <w:r w:rsidRPr="00ED23B4">
              <w:rPr>
                <w:lang w:val="fr-FR"/>
              </w:rPr>
              <w:t>Caractéristiques exigées minimum :</w:t>
            </w:r>
          </w:p>
          <w:p w14:paraId="1FCFE481" w14:textId="77777777" w:rsidR="003C576F" w:rsidRPr="00ED23B4" w:rsidRDefault="003C576F" w:rsidP="003C576F">
            <w:pPr>
              <w:rPr>
                <w:rFonts w:ascii="Calibri" w:hAnsi="Calibri" w:cs="Calibri"/>
                <w:b/>
                <w:sz w:val="22"/>
                <w:szCs w:val="22"/>
                <w:u w:val="single"/>
              </w:rPr>
            </w:pPr>
          </w:p>
          <w:p w14:paraId="057DFF42" w14:textId="77777777" w:rsidR="003C576F" w:rsidRPr="00ED23B4" w:rsidRDefault="003C576F" w:rsidP="003C576F">
            <w:pPr>
              <w:widowControl w:val="0"/>
              <w:autoSpaceDE w:val="0"/>
              <w:autoSpaceDN w:val="0"/>
              <w:adjustRightInd w:val="0"/>
              <w:ind w:right="180"/>
              <w:rPr>
                <w:rFonts w:ascii="Calibri" w:hAnsi="Calibri" w:cs="Calibri"/>
                <w:sz w:val="22"/>
                <w:szCs w:val="22"/>
              </w:rPr>
            </w:pPr>
            <w:r w:rsidRPr="00ED23B4">
              <w:rPr>
                <w:rFonts w:ascii="Calibri" w:hAnsi="Calibri" w:cs="Calibri"/>
                <w:sz w:val="22"/>
                <w:szCs w:val="22"/>
              </w:rPr>
              <w:t> 48 PORTS RJ45 CAT6 19" UTP</w:t>
            </w:r>
          </w:p>
          <w:p w14:paraId="4DB64B03"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Garantie 3 ans sur site pièces et main d’œuvre</w:t>
            </w:r>
          </w:p>
          <w:p w14:paraId="6568893B"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90E4074"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52CB7011"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55F2A449" w14:textId="6197126B" w:rsidR="003C576F" w:rsidRPr="00ED23B4" w:rsidRDefault="003C576F" w:rsidP="003C576F">
            <w:pPr>
              <w:rPr>
                <w:rFonts w:ascii="Calibri" w:hAnsi="Calibri" w:cs="Calibri"/>
                <w:b/>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4677D17" w14:textId="77777777" w:rsidR="003C576F" w:rsidRPr="00ED23B4" w:rsidRDefault="003C576F" w:rsidP="003C576F">
            <w:pPr>
              <w:rPr>
                <w:rFonts w:ascii="Calibri" w:hAnsi="Calibri" w:cs="Calibri"/>
                <w:b/>
                <w:sz w:val="22"/>
                <w:szCs w:val="22"/>
                <w:u w:val="single"/>
              </w:rPr>
            </w:pPr>
          </w:p>
        </w:tc>
      </w:tr>
      <w:tr w:rsidR="003C576F" w:rsidRPr="00ED23B4" w14:paraId="6FBF7169" w14:textId="2136B067"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EE43CAE" w14:textId="77777777" w:rsidR="003C576F" w:rsidRPr="00ED23B4" w:rsidRDefault="003C576F" w:rsidP="003C576F">
            <w:pPr>
              <w:jc w:val="center"/>
              <w:rPr>
                <w:rFonts w:ascii="Calibri" w:hAnsi="Calibri" w:cs="Calibri"/>
                <w:sz w:val="22"/>
                <w:szCs w:val="22"/>
              </w:rPr>
            </w:pPr>
            <w:r w:rsidRPr="00ED23B4">
              <w:rPr>
                <w:rFonts w:ascii="Calibri" w:hAnsi="Calibri" w:cs="Calibri"/>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4F8A007" w14:textId="77777777" w:rsidR="003C576F" w:rsidRPr="00ED23B4" w:rsidRDefault="003C576F" w:rsidP="003C576F">
            <w:pPr>
              <w:rPr>
                <w:rFonts w:ascii="Calibri" w:hAnsi="Calibri" w:cs="Calibri"/>
                <w:b/>
                <w:sz w:val="22"/>
                <w:szCs w:val="22"/>
                <w:u w:val="single"/>
              </w:rPr>
            </w:pPr>
            <w:r w:rsidRPr="00ED23B4">
              <w:rPr>
                <w:rFonts w:ascii="Calibri" w:hAnsi="Calibri" w:cs="Calibri"/>
                <w:b/>
                <w:sz w:val="22"/>
                <w:szCs w:val="22"/>
                <w:u w:val="single"/>
              </w:rPr>
              <w:t>Routeur pour TP</w:t>
            </w:r>
          </w:p>
          <w:p w14:paraId="511FE497" w14:textId="77777777" w:rsidR="003C576F" w:rsidRPr="00ED23B4" w:rsidRDefault="003C576F" w:rsidP="003C576F">
            <w:pPr>
              <w:pStyle w:val="xxmsonormal"/>
              <w:rPr>
                <w:lang w:val="fr-FR"/>
              </w:rPr>
            </w:pPr>
            <w:r w:rsidRPr="00ED23B4">
              <w:rPr>
                <w:lang w:val="fr-FR"/>
              </w:rPr>
              <w:t>Caractéristiques exigées minimum :</w:t>
            </w:r>
          </w:p>
          <w:p w14:paraId="4F914999" w14:textId="77777777" w:rsidR="003C576F" w:rsidRPr="00ED23B4" w:rsidRDefault="003C576F" w:rsidP="003C576F">
            <w:pPr>
              <w:rPr>
                <w:rFonts w:ascii="Calibri" w:hAnsi="Calibri" w:cs="Calibri"/>
                <w:b/>
                <w:sz w:val="22"/>
                <w:szCs w:val="22"/>
                <w:u w:val="single"/>
              </w:rPr>
            </w:pPr>
          </w:p>
          <w:p w14:paraId="13C15D22"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Mémoire interne 512 Mo min</w:t>
            </w:r>
          </w:p>
          <w:p w14:paraId="7C1EA010"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Mémoire flash 256 Mo min </w:t>
            </w:r>
          </w:p>
          <w:p w14:paraId="3DEF874A"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2 ports WAN Gigabit</w:t>
            </w:r>
          </w:p>
          <w:p w14:paraId="2925F6EE"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4 ports LAN Gigabit fournissent une connectivité haut-débit </w:t>
            </w:r>
            <w:r w:rsidRPr="00ED23B4">
              <w:rPr>
                <w:rFonts w:ascii="Calibri" w:hAnsi="Calibri" w:cs="Calibri"/>
                <w:color w:val="000000"/>
                <w:sz w:val="22"/>
                <w:szCs w:val="22"/>
              </w:rPr>
              <w:lastRenderedPageBreak/>
              <w:t>filaire.</w:t>
            </w:r>
          </w:p>
          <w:p w14:paraId="307EC228"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1 port console</w:t>
            </w:r>
          </w:p>
          <w:p w14:paraId="09EB4D21"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2 ports USB 2.0 génération 3.0 minimum</w:t>
            </w:r>
          </w:p>
          <w:p w14:paraId="22FAA13D"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les protocoles pris en charge :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IPv4, IPv6, GRE, BVD, IPv4-to-IPv6 Multicast, MPLS, L2TPv3, 802.1ag, 802.3ah, L2/L3 VPN…. </w:t>
            </w:r>
          </w:p>
          <w:p w14:paraId="0408681F"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Standard réseau : IEEE 802.1Q, IEEE 802.1ag, IEEE 802.3, IEEE 802.3ab, IEEE 802.3ah, IEEE 802.3u</w:t>
            </w:r>
          </w:p>
          <w:p w14:paraId="518F2143"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Type de connections WAN : IP Dynamique/Statique, PPPoE, L2TP, PPTP…</w:t>
            </w:r>
          </w:p>
          <w:p w14:paraId="7AFBE36C"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Cryptage DES, 3DES, AES….</w:t>
            </w:r>
          </w:p>
          <w:p w14:paraId="2C50AF81"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Authentification MD5, SHA1</w:t>
            </w:r>
          </w:p>
          <w:p w14:paraId="2E69B8B6"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Gestion des clés Manuel : IKE, VPN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LAN-to-LAN</w:t>
            </w:r>
          </w:p>
          <w:p w14:paraId="28DFF795"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Supporte le service </w:t>
            </w:r>
            <w:proofErr w:type="spellStart"/>
            <w:r w:rsidRPr="00ED23B4">
              <w:rPr>
                <w:rFonts w:ascii="Calibri" w:hAnsi="Calibri" w:cs="Calibri"/>
                <w:color w:val="000000"/>
                <w:sz w:val="22"/>
                <w:szCs w:val="22"/>
              </w:rPr>
              <w:t>DoS</w:t>
            </w:r>
            <w:proofErr w:type="spellEnd"/>
            <w:r w:rsidRPr="00ED23B4">
              <w:rPr>
                <w:rFonts w:ascii="Calibri" w:hAnsi="Calibri" w:cs="Calibri"/>
                <w:color w:val="000000"/>
                <w:sz w:val="22"/>
                <w:szCs w:val="22"/>
              </w:rPr>
              <w:t xml:space="preserve"> </w:t>
            </w:r>
          </w:p>
          <w:p w14:paraId="3329E453"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Utilisé comme Client DHCP  </w:t>
            </w:r>
          </w:p>
          <w:p w14:paraId="69290BC8"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Utilisé comme Serveur DHCP </w:t>
            </w:r>
          </w:p>
          <w:p w14:paraId="66B5EA5F"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Utilisé comme Pare-feu</w:t>
            </w:r>
          </w:p>
          <w:p w14:paraId="6BED1BDF"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xml:space="preserve">• Montable sur rack </w:t>
            </w:r>
          </w:p>
          <w:p w14:paraId="0253204B"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Garantie minimale 1 an sur site pièces et main d’œuvre ;</w:t>
            </w:r>
          </w:p>
          <w:p w14:paraId="4A0A8E79"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r w:rsidRPr="00ED23B4">
              <w:rPr>
                <w:rFonts w:ascii="Calibri" w:hAnsi="Calibri" w:cs="Calibri"/>
                <w:color w:val="000000"/>
                <w:sz w:val="22"/>
                <w:szCs w:val="22"/>
              </w:rPr>
              <w:t>+ Câble console</w:t>
            </w:r>
          </w:p>
          <w:p w14:paraId="12089EC4"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BAA6F54"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547DEF43"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74ED259E" w14:textId="7E50C004" w:rsidR="003C576F" w:rsidRPr="00ED23B4" w:rsidRDefault="003C576F" w:rsidP="003C576F">
            <w:pPr>
              <w:rPr>
                <w:rFonts w:ascii="Calibri" w:hAnsi="Calibri" w:cs="Calibri"/>
                <w:b/>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A1A191D" w14:textId="77777777" w:rsidR="003C576F" w:rsidRPr="00ED23B4" w:rsidRDefault="003C576F" w:rsidP="003C576F">
            <w:pPr>
              <w:rPr>
                <w:rFonts w:ascii="Calibri" w:hAnsi="Calibri" w:cs="Calibri"/>
                <w:b/>
                <w:sz w:val="22"/>
                <w:szCs w:val="22"/>
                <w:u w:val="single"/>
              </w:rPr>
            </w:pPr>
          </w:p>
        </w:tc>
      </w:tr>
      <w:tr w:rsidR="003C576F" w:rsidRPr="00ED23B4" w14:paraId="30441C09" w14:textId="66424221"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6EA96E"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6</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1666A42D" w14:textId="77777777" w:rsidR="003C576F" w:rsidRPr="00ED23B4" w:rsidRDefault="003C576F" w:rsidP="003C576F">
            <w:pPr>
              <w:rPr>
                <w:rFonts w:ascii="Calibri" w:hAnsi="Calibri" w:cs="Calibri"/>
                <w:b/>
                <w:sz w:val="22"/>
                <w:szCs w:val="22"/>
                <w:u w:val="single"/>
              </w:rPr>
            </w:pPr>
            <w:r w:rsidRPr="00ED23B4">
              <w:rPr>
                <w:rFonts w:ascii="Calibri" w:hAnsi="Calibri" w:cs="Calibri"/>
                <w:b/>
                <w:sz w:val="22"/>
                <w:szCs w:val="22"/>
                <w:u w:val="single"/>
              </w:rPr>
              <w:t>Point d’accès WIFI</w:t>
            </w:r>
          </w:p>
          <w:p w14:paraId="7AB50333" w14:textId="77777777" w:rsidR="003C576F" w:rsidRPr="00ED23B4" w:rsidRDefault="003C576F" w:rsidP="003C576F">
            <w:pPr>
              <w:pStyle w:val="xxmsonormal"/>
              <w:rPr>
                <w:lang w:val="fr-FR"/>
              </w:rPr>
            </w:pPr>
            <w:r w:rsidRPr="00ED23B4">
              <w:rPr>
                <w:lang w:val="fr-FR"/>
              </w:rPr>
              <w:t>Caractéristiques exigées minimum :</w:t>
            </w:r>
          </w:p>
          <w:p w14:paraId="0D48A5DB" w14:textId="77777777" w:rsidR="003C576F" w:rsidRPr="00ED23B4" w:rsidRDefault="003C576F" w:rsidP="003C576F">
            <w:pPr>
              <w:rPr>
                <w:rFonts w:ascii="Calibri" w:hAnsi="Calibri" w:cs="Calibri"/>
                <w:b/>
                <w:sz w:val="22"/>
                <w:szCs w:val="22"/>
                <w:u w:val="single"/>
              </w:rPr>
            </w:pPr>
          </w:p>
          <w:p w14:paraId="370F6C72"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Normes wifi : IEEE 802.11 a/b/g/n/</w:t>
            </w:r>
            <w:proofErr w:type="spellStart"/>
            <w:r w:rsidRPr="00ED23B4">
              <w:rPr>
                <w:rFonts w:ascii="Calibri" w:hAnsi="Calibri" w:cs="Calibri"/>
                <w:sz w:val="22"/>
                <w:szCs w:val="22"/>
              </w:rPr>
              <w:t>ac</w:t>
            </w:r>
            <w:proofErr w:type="spellEnd"/>
            <w:r w:rsidRPr="00ED23B4">
              <w:rPr>
                <w:rFonts w:ascii="Calibri" w:hAnsi="Calibri" w:cs="Calibri"/>
                <w:sz w:val="22"/>
                <w:szCs w:val="22"/>
              </w:rPr>
              <w:t xml:space="preserve"> (</w:t>
            </w:r>
            <w:proofErr w:type="spellStart"/>
            <w:r w:rsidRPr="00ED23B4">
              <w:rPr>
                <w:rFonts w:ascii="Calibri" w:hAnsi="Calibri" w:cs="Calibri"/>
                <w:sz w:val="22"/>
                <w:szCs w:val="22"/>
              </w:rPr>
              <w:t>bibande</w:t>
            </w:r>
            <w:proofErr w:type="spellEnd"/>
            <w:r w:rsidRPr="00ED23B4">
              <w:rPr>
                <w:rFonts w:ascii="Calibri" w:hAnsi="Calibri" w:cs="Calibri"/>
                <w:sz w:val="22"/>
                <w:szCs w:val="22"/>
              </w:rPr>
              <w:t>)</w:t>
            </w:r>
          </w:p>
          <w:p w14:paraId="65C0197E"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Antennes : 2x2,4 GHz, gain 4 </w:t>
            </w:r>
            <w:proofErr w:type="spellStart"/>
            <w:r w:rsidRPr="00ED23B4">
              <w:rPr>
                <w:rFonts w:ascii="Calibri" w:hAnsi="Calibri" w:cs="Calibri"/>
                <w:sz w:val="22"/>
                <w:szCs w:val="22"/>
              </w:rPr>
              <w:t>dBi</w:t>
            </w:r>
            <w:proofErr w:type="spellEnd"/>
            <w:r w:rsidRPr="00ED23B4">
              <w:rPr>
                <w:rFonts w:ascii="Calibri" w:hAnsi="Calibri" w:cs="Calibri"/>
                <w:sz w:val="22"/>
                <w:szCs w:val="22"/>
              </w:rPr>
              <w:t>, antenne interne</w:t>
            </w:r>
          </w:p>
          <w:p w14:paraId="159EECF0"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2x5 GHz, gain 5 </w:t>
            </w:r>
            <w:proofErr w:type="spellStart"/>
            <w:r w:rsidRPr="00ED23B4">
              <w:rPr>
                <w:rFonts w:ascii="Calibri" w:hAnsi="Calibri" w:cs="Calibri"/>
                <w:sz w:val="22"/>
                <w:szCs w:val="22"/>
              </w:rPr>
              <w:t>dBi</w:t>
            </w:r>
            <w:proofErr w:type="spellEnd"/>
            <w:r w:rsidRPr="00ED23B4">
              <w:rPr>
                <w:rFonts w:ascii="Calibri" w:hAnsi="Calibri" w:cs="Calibri"/>
                <w:sz w:val="22"/>
                <w:szCs w:val="22"/>
              </w:rPr>
              <w:t>, antenne interne</w:t>
            </w:r>
          </w:p>
          <w:p w14:paraId="0CF477D3"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Débits de données wifi : </w:t>
            </w:r>
          </w:p>
          <w:p w14:paraId="19A59BD1"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IEEE 802.11ac : De 6,5 Mb/s à 867 Mb/s</w:t>
            </w:r>
          </w:p>
          <w:p w14:paraId="01576351" w14:textId="77777777" w:rsidR="003C576F" w:rsidRPr="002944B1" w:rsidRDefault="003C576F" w:rsidP="003C576F">
            <w:pPr>
              <w:rPr>
                <w:rFonts w:ascii="Calibri" w:hAnsi="Calibri" w:cs="Calibri"/>
                <w:sz w:val="22"/>
                <w:szCs w:val="22"/>
                <w:lang w:val="en-US"/>
              </w:rPr>
            </w:pPr>
            <w:r w:rsidRPr="00ED23B4">
              <w:rPr>
                <w:rFonts w:ascii="Calibri" w:hAnsi="Calibri" w:cs="Calibri"/>
                <w:sz w:val="22"/>
                <w:szCs w:val="22"/>
              </w:rPr>
              <w:t xml:space="preserve">                     </w:t>
            </w:r>
            <w:r w:rsidRPr="002944B1">
              <w:rPr>
                <w:rFonts w:ascii="Calibri" w:hAnsi="Calibri" w:cs="Calibri"/>
                <w:sz w:val="22"/>
                <w:szCs w:val="22"/>
                <w:lang w:val="en-US"/>
              </w:rPr>
              <w:t xml:space="preserve">IEEE </w:t>
            </w:r>
            <w:proofErr w:type="gramStart"/>
            <w:r w:rsidRPr="002944B1">
              <w:rPr>
                <w:rFonts w:ascii="Calibri" w:hAnsi="Calibri" w:cs="Calibri"/>
                <w:sz w:val="22"/>
                <w:szCs w:val="22"/>
                <w:lang w:val="en-US"/>
              </w:rPr>
              <w:t>802.11a :</w:t>
            </w:r>
            <w:proofErr w:type="gramEnd"/>
            <w:r w:rsidRPr="002944B1">
              <w:rPr>
                <w:rFonts w:ascii="Calibri" w:hAnsi="Calibri" w:cs="Calibri"/>
                <w:sz w:val="22"/>
                <w:szCs w:val="22"/>
                <w:lang w:val="en-US"/>
              </w:rPr>
              <w:t xml:space="preserve"> 6, 9, 12, 18, 24, 36, 48, 54 Mb/s</w:t>
            </w:r>
          </w:p>
          <w:p w14:paraId="1089CB5B" w14:textId="77777777" w:rsidR="003C576F" w:rsidRPr="002944B1" w:rsidRDefault="003C576F" w:rsidP="003C576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802.11n :</w:t>
            </w:r>
            <w:proofErr w:type="gramEnd"/>
            <w:r w:rsidRPr="002944B1">
              <w:rPr>
                <w:rFonts w:ascii="Calibri" w:hAnsi="Calibri" w:cs="Calibri"/>
                <w:sz w:val="22"/>
                <w:szCs w:val="22"/>
                <w:lang w:val="en-US"/>
              </w:rPr>
              <w:t xml:space="preserve"> 6,5 Mb/s à 300 Mb/</w:t>
            </w:r>
            <w:proofErr w:type="gramStart"/>
            <w:r w:rsidRPr="002944B1">
              <w:rPr>
                <w:rFonts w:ascii="Calibri" w:hAnsi="Calibri" w:cs="Calibri"/>
                <w:sz w:val="22"/>
                <w:szCs w:val="22"/>
                <w:lang w:val="en-US"/>
              </w:rPr>
              <w:t>s ;</w:t>
            </w:r>
            <w:proofErr w:type="gramEnd"/>
            <w:r w:rsidRPr="002944B1">
              <w:rPr>
                <w:rFonts w:ascii="Calibri" w:hAnsi="Calibri" w:cs="Calibri"/>
                <w:sz w:val="22"/>
                <w:szCs w:val="22"/>
                <w:lang w:val="en-US"/>
              </w:rPr>
              <w:t xml:space="preserve"> 400 Mb/s avec 256-QAM sur 2,4 GHz</w:t>
            </w:r>
          </w:p>
          <w:p w14:paraId="114B2CFE" w14:textId="77777777" w:rsidR="003C576F" w:rsidRPr="002944B1" w:rsidRDefault="003C576F" w:rsidP="003C576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802.11b :</w:t>
            </w:r>
            <w:proofErr w:type="gramEnd"/>
            <w:r w:rsidRPr="002944B1">
              <w:rPr>
                <w:rFonts w:ascii="Calibri" w:hAnsi="Calibri" w:cs="Calibri"/>
                <w:sz w:val="22"/>
                <w:szCs w:val="22"/>
                <w:lang w:val="en-US"/>
              </w:rPr>
              <w:t xml:space="preserve"> 1, 2, 5,5, 11 Mb/s</w:t>
            </w:r>
          </w:p>
          <w:p w14:paraId="0C09BD78" w14:textId="77777777" w:rsidR="003C576F" w:rsidRPr="002944B1" w:rsidRDefault="003C576F" w:rsidP="003C576F">
            <w:pPr>
              <w:rPr>
                <w:rFonts w:ascii="Calibri" w:hAnsi="Calibri" w:cs="Calibri"/>
                <w:sz w:val="22"/>
                <w:szCs w:val="22"/>
                <w:lang w:val="en-US"/>
              </w:rPr>
            </w:pPr>
            <w:r w:rsidRPr="002944B1">
              <w:rPr>
                <w:rFonts w:ascii="Calibri" w:hAnsi="Calibri" w:cs="Calibri"/>
                <w:sz w:val="22"/>
                <w:szCs w:val="22"/>
                <w:lang w:val="en-US"/>
              </w:rPr>
              <w:t xml:space="preserve">                     IEEE </w:t>
            </w:r>
            <w:proofErr w:type="gramStart"/>
            <w:r w:rsidRPr="002944B1">
              <w:rPr>
                <w:rFonts w:ascii="Calibri" w:hAnsi="Calibri" w:cs="Calibri"/>
                <w:sz w:val="22"/>
                <w:szCs w:val="22"/>
                <w:lang w:val="en-US"/>
              </w:rPr>
              <w:t>802.11g :</w:t>
            </w:r>
            <w:proofErr w:type="gramEnd"/>
            <w:r w:rsidRPr="002944B1">
              <w:rPr>
                <w:rFonts w:ascii="Calibri" w:hAnsi="Calibri" w:cs="Calibri"/>
                <w:sz w:val="22"/>
                <w:szCs w:val="22"/>
                <w:lang w:val="en-US"/>
              </w:rPr>
              <w:t xml:space="preserve"> 6, 9, 12, 18, 24, 36, 48, 54 Mb/s</w:t>
            </w:r>
          </w:p>
          <w:p w14:paraId="6CB64E5D"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Bandes de fréquence : 2.4GHz radio : 2.400 - 2.4835 GHz</w:t>
            </w:r>
          </w:p>
          <w:p w14:paraId="28E93CF6"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Bande passante du canal : 2,4 G : 20 et 40 MHz</w:t>
            </w:r>
          </w:p>
          <w:p w14:paraId="16D46C48"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6E4AC17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Portée : Jusqu’à 200 mètres</w:t>
            </w:r>
          </w:p>
          <w:p w14:paraId="44EE1FF2"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SSID : 16 SSID par radio</w:t>
            </w:r>
          </w:p>
          <w:p w14:paraId="7E4C55A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Clients simultanés : Plus de 200</w:t>
            </w:r>
          </w:p>
          <w:p w14:paraId="517F30ED"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lastRenderedPageBreak/>
              <w:t>- Interfaces réseau : 2 ports Ethernet 10/100/1000 Base-T de détection automatique</w:t>
            </w:r>
          </w:p>
          <w:p w14:paraId="1784C9BE"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Ports auxiliaires : 1 </w:t>
            </w:r>
            <w:proofErr w:type="gramStart"/>
            <w:r w:rsidRPr="00ED23B4">
              <w:rPr>
                <w:rFonts w:ascii="Calibri" w:hAnsi="Calibri" w:cs="Calibri"/>
                <w:sz w:val="22"/>
                <w:szCs w:val="22"/>
              </w:rPr>
              <w:t>micro trou</w:t>
            </w:r>
            <w:proofErr w:type="gramEnd"/>
            <w:r w:rsidRPr="00ED23B4">
              <w:rPr>
                <w:rFonts w:ascii="Calibri" w:hAnsi="Calibri" w:cs="Calibri"/>
                <w:sz w:val="22"/>
                <w:szCs w:val="22"/>
              </w:rPr>
              <w:t xml:space="preserve"> de réinitialisation</w:t>
            </w:r>
          </w:p>
          <w:p w14:paraId="5C3C491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Protocoles réseau : IPv4, 802.1Q, 802.1p, 802.1x, 802.11e/WMM</w:t>
            </w:r>
          </w:p>
          <w:p w14:paraId="0FCD4470"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QoS : 802.11e/WMM, VLAN, TOS</w:t>
            </w:r>
          </w:p>
          <w:p w14:paraId="50C735E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ED23B4">
              <w:rPr>
                <w:rFonts w:ascii="Calibri" w:hAnsi="Calibri" w:cs="Calibri"/>
                <w:sz w:val="22"/>
                <w:szCs w:val="22"/>
              </w:rPr>
              <w:t>WiFi</w:t>
            </w:r>
            <w:proofErr w:type="spellEnd"/>
            <w:r w:rsidRPr="00ED23B4">
              <w:rPr>
                <w:rFonts w:ascii="Calibri" w:hAnsi="Calibri" w:cs="Calibri"/>
                <w:sz w:val="22"/>
                <w:szCs w:val="22"/>
              </w:rPr>
              <w:t xml:space="preserve"> de GWN dans un même réseau.</w:t>
            </w:r>
          </w:p>
          <w:p w14:paraId="056CE2F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Garantie minimale 1 an sur site pièces et main d’œuvre ;</w:t>
            </w:r>
          </w:p>
          <w:p w14:paraId="3D4C396F" w14:textId="77777777" w:rsidR="003C576F" w:rsidRPr="00ED23B4" w:rsidRDefault="003C576F" w:rsidP="003C576F">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AE3621E"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00382518"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6534FC73" w14:textId="04F3B781" w:rsidR="003C576F" w:rsidRPr="00ED23B4" w:rsidRDefault="003C576F" w:rsidP="003C576F">
            <w:pPr>
              <w:rPr>
                <w:rFonts w:ascii="Calibri" w:hAnsi="Calibri" w:cs="Calibri"/>
                <w:b/>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6EFC89A" w14:textId="77777777" w:rsidR="003C576F" w:rsidRPr="00ED23B4" w:rsidRDefault="003C576F" w:rsidP="003C576F">
            <w:pPr>
              <w:rPr>
                <w:rFonts w:ascii="Calibri" w:hAnsi="Calibri" w:cs="Calibri"/>
                <w:b/>
                <w:sz w:val="22"/>
                <w:szCs w:val="22"/>
                <w:u w:val="single"/>
              </w:rPr>
            </w:pPr>
          </w:p>
        </w:tc>
      </w:tr>
      <w:tr w:rsidR="003C576F" w:rsidRPr="00ED23B4" w14:paraId="0D9E6FC7" w14:textId="07EF82E8"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FF44E66"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1A7083B0" w14:textId="77777777" w:rsidR="003C576F" w:rsidRPr="00ED23B4" w:rsidRDefault="003C576F" w:rsidP="003C576F">
            <w:pPr>
              <w:rPr>
                <w:rFonts w:ascii="Calibri" w:hAnsi="Calibri" w:cs="Calibri"/>
                <w:b/>
                <w:bCs/>
                <w:color w:val="000000"/>
                <w:sz w:val="22"/>
                <w:szCs w:val="22"/>
                <w:u w:val="single"/>
              </w:rPr>
            </w:pPr>
            <w:r w:rsidRPr="00ED23B4">
              <w:rPr>
                <w:rFonts w:ascii="Calibri" w:hAnsi="Calibri" w:cs="Calibri"/>
                <w:b/>
                <w:bCs/>
                <w:color w:val="000000"/>
                <w:sz w:val="22"/>
                <w:szCs w:val="22"/>
                <w:u w:val="single"/>
              </w:rPr>
              <w:t>UTM matériel (Avec Licence)</w:t>
            </w:r>
          </w:p>
          <w:p w14:paraId="6978A83D" w14:textId="77777777" w:rsidR="003C576F" w:rsidRPr="00ED23B4" w:rsidRDefault="003C576F" w:rsidP="003C576F">
            <w:pPr>
              <w:pStyle w:val="xxmsonormal"/>
              <w:rPr>
                <w:lang w:val="fr-FR"/>
              </w:rPr>
            </w:pPr>
            <w:r w:rsidRPr="00ED23B4">
              <w:rPr>
                <w:lang w:val="fr-FR"/>
              </w:rPr>
              <w:t>Caractéristiques exigées minimum :</w:t>
            </w:r>
          </w:p>
          <w:p w14:paraId="54DB19EE" w14:textId="77777777" w:rsidR="003C576F" w:rsidRPr="00ED23B4" w:rsidRDefault="003C576F" w:rsidP="003C576F">
            <w:pPr>
              <w:rPr>
                <w:rFonts w:ascii="Calibri" w:hAnsi="Calibri" w:cs="Calibri"/>
                <w:b/>
                <w:bCs/>
                <w:color w:val="000000"/>
                <w:sz w:val="22"/>
                <w:szCs w:val="22"/>
                <w:u w:val="single"/>
              </w:rPr>
            </w:pPr>
          </w:p>
          <w:p w14:paraId="747E9D45"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Débit du VPN (3DES/AES</w:t>
            </w:r>
            <w:proofErr w:type="gramStart"/>
            <w:r w:rsidRPr="00ED23B4">
              <w:rPr>
                <w:rFonts w:ascii="Calibri" w:hAnsi="Calibri" w:cs="Calibri"/>
                <w:sz w:val="22"/>
                <w:szCs w:val="22"/>
              </w:rPr>
              <w:t>):</w:t>
            </w:r>
            <w:proofErr w:type="gramEnd"/>
            <w:r w:rsidRPr="00ED23B4">
              <w:rPr>
                <w:rFonts w:ascii="Calibri" w:hAnsi="Calibri" w:cs="Calibri"/>
                <w:sz w:val="22"/>
                <w:szCs w:val="22"/>
              </w:rPr>
              <w:t xml:space="preserve"> au minimum 150Mbits/s</w:t>
            </w:r>
          </w:p>
          <w:p w14:paraId="386449CB"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Débit du firewall/</w:t>
            </w:r>
            <w:proofErr w:type="spellStart"/>
            <w:r w:rsidRPr="00ED23B4">
              <w:rPr>
                <w:rFonts w:ascii="Calibri" w:hAnsi="Calibri" w:cs="Calibri"/>
                <w:sz w:val="22"/>
                <w:szCs w:val="22"/>
              </w:rPr>
              <w:t>debit</w:t>
            </w:r>
            <w:proofErr w:type="spellEnd"/>
            <w:r w:rsidRPr="00ED23B4">
              <w:rPr>
                <w:rFonts w:ascii="Calibri" w:hAnsi="Calibri" w:cs="Calibri"/>
                <w:sz w:val="22"/>
                <w:szCs w:val="22"/>
              </w:rPr>
              <w:t xml:space="preserve"> de protection simultanée contre les menaces (</w:t>
            </w:r>
            <w:proofErr w:type="spellStart"/>
            <w:r w:rsidRPr="00ED23B4">
              <w:rPr>
                <w:rFonts w:ascii="Calibri" w:hAnsi="Calibri" w:cs="Calibri"/>
                <w:sz w:val="22"/>
                <w:szCs w:val="22"/>
              </w:rPr>
              <w:t>firewall+services</w:t>
            </w:r>
            <w:proofErr w:type="spellEnd"/>
            <w:r w:rsidRPr="00ED23B4">
              <w:rPr>
                <w:rFonts w:ascii="Calibri" w:hAnsi="Calibri" w:cs="Calibri"/>
                <w:sz w:val="22"/>
                <w:szCs w:val="22"/>
              </w:rPr>
              <w:t xml:space="preserve"> IPS) :au minimum 300 Mbits/s</w:t>
            </w:r>
          </w:p>
          <w:p w14:paraId="7A6FAF9C"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Utilisateurs/nœuds : au minimum 200</w:t>
            </w:r>
          </w:p>
          <w:p w14:paraId="29B0DCB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Connexions Nouvelles sessions/seconde : au minimum 50000</w:t>
            </w:r>
          </w:p>
          <w:p w14:paraId="0110722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Interfaces 10/100/1000 : au minimum 5 (au minimum 1 POE)</w:t>
            </w:r>
          </w:p>
          <w:p w14:paraId="6EF85746"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Ports USB 2.0/Ports série : au minimum 2 ports USB et 1 RJ-45 Console </w:t>
            </w:r>
          </w:p>
          <w:p w14:paraId="4839041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Mémoire : au minimum 256 Mo</w:t>
            </w:r>
          </w:p>
          <w:p w14:paraId="4E5F3F92"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Mémoire flash système minimum : au minimum 64 Mo</w:t>
            </w:r>
          </w:p>
          <w:p w14:paraId="3716B3FC"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FONCTIONS DE SÉCURITÉ :</w:t>
            </w:r>
          </w:p>
          <w:p w14:paraId="7D038C41"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Pare-feu</w:t>
            </w:r>
          </w:p>
          <w:p w14:paraId="0C28A548"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Protection contre les menaces</w:t>
            </w:r>
          </w:p>
          <w:p w14:paraId="0E5984D0"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Options de filtrage (Web, IPS, DNS, DLP, SSL </w:t>
            </w:r>
            <w:proofErr w:type="gramStart"/>
            <w:r w:rsidRPr="00ED23B4">
              <w:rPr>
                <w:rFonts w:ascii="Calibri" w:hAnsi="Calibri" w:cs="Calibri"/>
                <w:sz w:val="22"/>
                <w:szCs w:val="22"/>
              </w:rPr>
              <w:t>Inspection,…</w:t>
            </w:r>
            <w:proofErr w:type="gramEnd"/>
            <w:r w:rsidRPr="00ED23B4">
              <w:rPr>
                <w:rFonts w:ascii="Calibri" w:hAnsi="Calibri" w:cs="Calibri"/>
                <w:sz w:val="22"/>
                <w:szCs w:val="22"/>
              </w:rPr>
              <w:t>.)</w:t>
            </w:r>
          </w:p>
          <w:p w14:paraId="1B48E83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vpn</w:t>
            </w:r>
            <w:proofErr w:type="spellEnd"/>
            <w:r w:rsidRPr="00ED23B4">
              <w:rPr>
                <w:rFonts w:ascii="Calibri" w:hAnsi="Calibri" w:cs="Calibri"/>
                <w:sz w:val="22"/>
                <w:szCs w:val="22"/>
              </w:rPr>
              <w:t xml:space="preserve"> et authentification</w:t>
            </w:r>
          </w:p>
          <w:p w14:paraId="570273B4"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Journalisation et notifications</w:t>
            </w:r>
          </w:p>
          <w:p w14:paraId="141DB0C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Interfaces utilisateur</w:t>
            </w:r>
          </w:p>
          <w:p w14:paraId="5213D42D"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Génération de rapports</w:t>
            </w:r>
          </w:p>
          <w:p w14:paraId="5DBFB54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Routage</w:t>
            </w:r>
          </w:p>
          <w:p w14:paraId="1E9AA3CA"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Nat</w:t>
            </w:r>
          </w:p>
          <w:p w14:paraId="2D8A2FE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Autres options (optionnelles)</w:t>
            </w:r>
          </w:p>
          <w:p w14:paraId="295DBC77"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Attribution d'adresses IP</w:t>
            </w:r>
          </w:p>
          <w:p w14:paraId="0C13F681"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Proxies</w:t>
            </w:r>
            <w:proofErr w:type="spellEnd"/>
            <w:r w:rsidRPr="00ED23B4">
              <w:rPr>
                <w:rFonts w:ascii="Calibri" w:hAnsi="Calibri" w:cs="Calibri"/>
                <w:sz w:val="22"/>
                <w:szCs w:val="22"/>
              </w:rPr>
              <w:t xml:space="preserve"> applicatifs</w:t>
            </w:r>
          </w:p>
          <w:p w14:paraId="74E45B19"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Agrégation de liens</w:t>
            </w:r>
          </w:p>
          <w:p w14:paraId="7787BCAC"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Équilibrage de charge côté serveur</w:t>
            </w:r>
          </w:p>
          <w:p w14:paraId="2D5E1696"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w:t>
            </w:r>
            <w:proofErr w:type="spellStart"/>
            <w:r w:rsidRPr="00ED23B4">
              <w:rPr>
                <w:rFonts w:ascii="Calibri" w:hAnsi="Calibri" w:cs="Calibri"/>
                <w:sz w:val="22"/>
                <w:szCs w:val="22"/>
              </w:rPr>
              <w:t>Qos</w:t>
            </w:r>
            <w:proofErr w:type="spellEnd"/>
            <w:r w:rsidRPr="00ED23B4">
              <w:rPr>
                <w:rFonts w:ascii="Calibri" w:hAnsi="Calibri" w:cs="Calibri"/>
                <w:sz w:val="22"/>
                <w:szCs w:val="22"/>
              </w:rPr>
              <w:t xml:space="preserve"> </w:t>
            </w:r>
            <w:proofErr w:type="spellStart"/>
            <w:r w:rsidRPr="00ED23B4">
              <w:rPr>
                <w:rFonts w:ascii="Calibri" w:hAnsi="Calibri" w:cs="Calibri"/>
                <w:sz w:val="22"/>
                <w:szCs w:val="22"/>
              </w:rPr>
              <w:t>VoIP</w:t>
            </w:r>
            <w:proofErr w:type="spellEnd"/>
          </w:p>
          <w:p w14:paraId="0D9534F6"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xml:space="preserve">- Montable sur rack </w:t>
            </w:r>
          </w:p>
          <w:p w14:paraId="301D8B3F" w14:textId="77777777" w:rsidR="003C576F" w:rsidRPr="00ED23B4" w:rsidRDefault="003C576F" w:rsidP="003C576F">
            <w:pPr>
              <w:rPr>
                <w:rFonts w:ascii="Calibri" w:hAnsi="Calibri" w:cs="Calibri"/>
                <w:sz w:val="22"/>
                <w:szCs w:val="22"/>
              </w:rPr>
            </w:pPr>
            <w:r w:rsidRPr="00ED23B4">
              <w:rPr>
                <w:rFonts w:ascii="Calibri" w:hAnsi="Calibri" w:cs="Calibri"/>
                <w:sz w:val="22"/>
                <w:szCs w:val="22"/>
              </w:rPr>
              <w:t>- Garantie minimale 1 an sur site pièces et main d’œuvre ;</w:t>
            </w:r>
          </w:p>
          <w:p w14:paraId="7873CD78" w14:textId="77777777" w:rsidR="003C576F" w:rsidRPr="00ED23B4" w:rsidRDefault="003C576F" w:rsidP="003C576F">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4D382AB"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1148A1D1"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6098E3C" w14:textId="2A748B5B" w:rsidR="003C576F" w:rsidRPr="00ED23B4" w:rsidRDefault="003C576F" w:rsidP="003C576F">
            <w:pPr>
              <w:rPr>
                <w:rFonts w:ascii="Calibri" w:hAnsi="Calibri" w:cs="Calibri"/>
                <w:b/>
                <w:bCs/>
                <w:color w:val="000000"/>
                <w:sz w:val="22"/>
                <w:szCs w:val="22"/>
                <w:u w:val="single"/>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A7DB249" w14:textId="77777777" w:rsidR="003C576F" w:rsidRPr="00ED23B4" w:rsidRDefault="003C576F" w:rsidP="003C576F">
            <w:pPr>
              <w:rPr>
                <w:rFonts w:ascii="Calibri" w:hAnsi="Calibri" w:cs="Calibri"/>
                <w:b/>
                <w:bCs/>
                <w:color w:val="000000"/>
                <w:sz w:val="22"/>
                <w:szCs w:val="22"/>
                <w:u w:val="single"/>
              </w:rPr>
            </w:pPr>
          </w:p>
        </w:tc>
      </w:tr>
      <w:tr w:rsidR="003C576F" w:rsidRPr="00ED23B4" w14:paraId="12327658" w14:textId="132D503F"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32F073"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473F265F" w14:textId="77777777" w:rsidR="003C576F" w:rsidRPr="00ED23B4" w:rsidRDefault="003C576F" w:rsidP="003C576F">
            <w:pPr>
              <w:rPr>
                <w:rFonts w:ascii="Calibri" w:hAnsi="Calibri" w:cs="Calibri"/>
                <w:color w:val="000000"/>
                <w:sz w:val="22"/>
                <w:szCs w:val="22"/>
              </w:rPr>
            </w:pPr>
            <w:r w:rsidRPr="00ED23B4">
              <w:rPr>
                <w:rFonts w:ascii="Calibri" w:hAnsi="Calibri" w:cs="Calibri"/>
                <w:b/>
                <w:bCs/>
                <w:color w:val="000000"/>
                <w:sz w:val="22"/>
                <w:szCs w:val="22"/>
              </w:rPr>
              <w:t>Multiprise Rackable 8 Prises</w:t>
            </w:r>
            <w:r w:rsidRPr="00ED23B4">
              <w:rPr>
                <w:rFonts w:ascii="Calibri" w:hAnsi="Calibri" w:cs="Calibri"/>
                <w:color w:val="000000"/>
                <w:sz w:val="22"/>
                <w:szCs w:val="22"/>
              </w:rPr>
              <w:t> :</w:t>
            </w:r>
          </w:p>
          <w:p w14:paraId="5CAFE5FF" w14:textId="77777777" w:rsidR="003C576F" w:rsidRPr="00ED23B4" w:rsidRDefault="003C576F" w:rsidP="003C576F">
            <w:pPr>
              <w:pStyle w:val="xxmsonormal"/>
              <w:rPr>
                <w:lang w:val="fr-FR"/>
              </w:rPr>
            </w:pPr>
            <w:r w:rsidRPr="00ED23B4">
              <w:rPr>
                <w:lang w:val="fr-FR"/>
              </w:rPr>
              <w:lastRenderedPageBreak/>
              <w:t>Caractéristiques exigées minimum :</w:t>
            </w:r>
          </w:p>
          <w:p w14:paraId="63175F85" w14:textId="77777777" w:rsidR="003C576F" w:rsidRPr="00ED23B4" w:rsidRDefault="003C576F" w:rsidP="003C576F">
            <w:pPr>
              <w:rPr>
                <w:rFonts w:ascii="Calibri" w:hAnsi="Calibri" w:cs="Calibri"/>
                <w:color w:val="000000"/>
                <w:sz w:val="22"/>
                <w:szCs w:val="22"/>
              </w:rPr>
            </w:pPr>
          </w:p>
          <w:p w14:paraId="12B8632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2 m câble H05VVF.ou équivalent</w:t>
            </w:r>
          </w:p>
          <w:p w14:paraId="46BFE5D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-8 prises 2P + 8 16 A/230 V.</w:t>
            </w:r>
          </w:p>
          <w:p w14:paraId="4AE0744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Fixations invisibles.</w:t>
            </w:r>
          </w:p>
          <w:p w14:paraId="1FDA344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Crochets de suspension amovibles.</w:t>
            </w:r>
          </w:p>
          <w:p w14:paraId="1113F87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Interrupteur "marche/arrêt" à voyant lumineux.</w:t>
            </w:r>
          </w:p>
          <w:p w14:paraId="462E8B1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Boîtier aux formes rondes esthétiques en matière isolante moulée.</w:t>
            </w:r>
          </w:p>
          <w:p w14:paraId="029B109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Écartement large entre les prises permettant le branchement simultané de chargeurs et fiches.</w:t>
            </w:r>
          </w:p>
          <w:p w14:paraId="11D7D71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Nb de prises : 8.</w:t>
            </w:r>
          </w:p>
          <w:p w14:paraId="206307E4"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412FBA2"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774C68AD"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6A6C5961" w14:textId="4958AFE1"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C6C3D6E" w14:textId="77777777" w:rsidR="003C576F" w:rsidRPr="00ED23B4" w:rsidRDefault="003C576F" w:rsidP="003C576F">
            <w:pPr>
              <w:rPr>
                <w:rFonts w:ascii="Calibri" w:hAnsi="Calibri" w:cs="Calibri"/>
                <w:b/>
                <w:bCs/>
                <w:color w:val="000000"/>
                <w:sz w:val="22"/>
                <w:szCs w:val="22"/>
              </w:rPr>
            </w:pPr>
          </w:p>
        </w:tc>
      </w:tr>
      <w:tr w:rsidR="003C576F" w:rsidRPr="00ED23B4" w14:paraId="05DAFF74" w14:textId="6F7D75CE"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F2D082"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6235CA17" w14:textId="77777777" w:rsidR="003C576F" w:rsidRPr="00ED23B4" w:rsidRDefault="003C576F" w:rsidP="003C576F">
            <w:pPr>
              <w:rPr>
                <w:rFonts w:ascii="Calibri" w:hAnsi="Calibri" w:cs="Calibri"/>
                <w:color w:val="000000"/>
                <w:sz w:val="22"/>
                <w:szCs w:val="22"/>
              </w:rPr>
            </w:pPr>
            <w:r w:rsidRPr="00ED23B4">
              <w:rPr>
                <w:rFonts w:ascii="Calibri" w:hAnsi="Calibri" w:cs="Calibri"/>
                <w:b/>
                <w:bCs/>
                <w:color w:val="000000"/>
                <w:sz w:val="22"/>
                <w:szCs w:val="22"/>
              </w:rPr>
              <w:t>PASSE Câble A Balai</w:t>
            </w:r>
            <w:r w:rsidRPr="00ED23B4">
              <w:rPr>
                <w:rFonts w:ascii="Calibri" w:hAnsi="Calibri" w:cs="Calibri"/>
                <w:color w:val="000000"/>
                <w:sz w:val="22"/>
                <w:szCs w:val="22"/>
              </w:rPr>
              <w:t xml:space="preserve"> </w:t>
            </w:r>
            <w:r w:rsidRPr="00ED23B4">
              <w:rPr>
                <w:rFonts w:ascii="Calibri" w:hAnsi="Calibri" w:cs="Calibri"/>
                <w:b/>
                <w:bCs/>
                <w:color w:val="000000"/>
                <w:sz w:val="22"/>
                <w:szCs w:val="22"/>
              </w:rPr>
              <w:t>Noir</w:t>
            </w:r>
            <w:r w:rsidRPr="00ED23B4">
              <w:rPr>
                <w:rFonts w:ascii="Calibri" w:hAnsi="Calibri" w:cs="Calibri"/>
                <w:color w:val="000000"/>
                <w:sz w:val="22"/>
                <w:szCs w:val="22"/>
              </w:rPr>
              <w:t> :</w:t>
            </w:r>
          </w:p>
          <w:p w14:paraId="4496BD68" w14:textId="77777777" w:rsidR="003C576F" w:rsidRPr="00ED23B4" w:rsidRDefault="003C576F" w:rsidP="003C576F">
            <w:pPr>
              <w:pStyle w:val="xxmsonormal"/>
              <w:rPr>
                <w:lang w:val="fr-FR"/>
              </w:rPr>
            </w:pPr>
            <w:r w:rsidRPr="00ED23B4">
              <w:rPr>
                <w:lang w:val="fr-FR"/>
              </w:rPr>
              <w:t>Caractéristiques exigées minimum :</w:t>
            </w:r>
          </w:p>
          <w:p w14:paraId="65ED0B95" w14:textId="77777777" w:rsidR="003C576F" w:rsidRPr="00ED23B4" w:rsidRDefault="003C576F" w:rsidP="003C576F">
            <w:pPr>
              <w:rPr>
                <w:rFonts w:ascii="Calibri" w:hAnsi="Calibri" w:cs="Calibri"/>
                <w:color w:val="000000"/>
                <w:sz w:val="22"/>
                <w:szCs w:val="22"/>
              </w:rPr>
            </w:pPr>
          </w:p>
          <w:p w14:paraId="51E233E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PASSE CABLE A BALAI 19" 1U</w:t>
            </w:r>
          </w:p>
          <w:p w14:paraId="6DEF4BB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Couleur : noir</w:t>
            </w:r>
          </w:p>
          <w:p w14:paraId="10396B6D"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A602E77"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06E3825F"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7D249344" w14:textId="610D22A5"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B1D5FAA" w14:textId="77777777" w:rsidR="003C576F" w:rsidRPr="00ED23B4" w:rsidRDefault="003C576F" w:rsidP="003C576F">
            <w:pPr>
              <w:rPr>
                <w:rFonts w:ascii="Calibri" w:hAnsi="Calibri" w:cs="Calibri"/>
                <w:b/>
                <w:bCs/>
                <w:color w:val="000000"/>
                <w:sz w:val="22"/>
                <w:szCs w:val="22"/>
              </w:rPr>
            </w:pPr>
          </w:p>
        </w:tc>
      </w:tr>
      <w:tr w:rsidR="003C576F" w:rsidRPr="00ED23B4" w14:paraId="436D7BAF" w14:textId="70EBD219"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86CA3A"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10</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708D8AD" w14:textId="77777777" w:rsidR="003C576F" w:rsidRPr="00ED23B4" w:rsidRDefault="003C576F" w:rsidP="003C576F">
            <w:pPr>
              <w:rPr>
                <w:rFonts w:ascii="Calibri" w:hAnsi="Calibri" w:cs="Calibri"/>
                <w:color w:val="000000"/>
                <w:sz w:val="22"/>
                <w:szCs w:val="22"/>
              </w:rPr>
            </w:pPr>
            <w:r w:rsidRPr="00ED23B4">
              <w:rPr>
                <w:rFonts w:ascii="Calibri" w:hAnsi="Calibri" w:cs="Calibri"/>
                <w:b/>
                <w:bCs/>
                <w:color w:val="000000"/>
                <w:sz w:val="22"/>
                <w:szCs w:val="22"/>
              </w:rPr>
              <w:t>Console rackable double rail 1U pour serveur</w:t>
            </w:r>
            <w:r w:rsidRPr="00ED23B4">
              <w:rPr>
                <w:rFonts w:ascii="Calibri" w:hAnsi="Calibri" w:cs="Calibri"/>
                <w:color w:val="000000"/>
                <w:sz w:val="22"/>
                <w:szCs w:val="22"/>
              </w:rPr>
              <w:t> :</w:t>
            </w:r>
          </w:p>
          <w:p w14:paraId="296D5B3C" w14:textId="77777777" w:rsidR="003C576F" w:rsidRPr="00ED23B4" w:rsidRDefault="003C576F" w:rsidP="003C576F">
            <w:pPr>
              <w:pStyle w:val="xxmsonormal"/>
              <w:rPr>
                <w:lang w:val="fr-FR"/>
              </w:rPr>
            </w:pPr>
            <w:r w:rsidRPr="00ED23B4">
              <w:rPr>
                <w:lang w:val="fr-FR"/>
              </w:rPr>
              <w:t>Caractéristiques exigées minimum :</w:t>
            </w:r>
          </w:p>
          <w:p w14:paraId="6351E656" w14:textId="77777777" w:rsidR="003C576F" w:rsidRPr="00ED23B4" w:rsidRDefault="003C576F" w:rsidP="003C576F">
            <w:pPr>
              <w:rPr>
                <w:rFonts w:ascii="Calibri" w:hAnsi="Calibri" w:cs="Calibri"/>
                <w:color w:val="000000"/>
                <w:sz w:val="22"/>
                <w:szCs w:val="22"/>
              </w:rPr>
            </w:pPr>
          </w:p>
          <w:p w14:paraId="57FE4D6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Console Double Rail KVM rackable 19'' </w:t>
            </w:r>
          </w:p>
          <w:p w14:paraId="51EC524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Marque et modèle à préciser</w:t>
            </w:r>
          </w:p>
          <w:p w14:paraId="721DD3F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2 tiroirs indépendants :</w:t>
            </w:r>
          </w:p>
          <w:p w14:paraId="7D59D14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le premier est équipé d'un clavier Azerty avec un dispositif de pointage de type touchpad</w:t>
            </w:r>
          </w:p>
          <w:p w14:paraId="79BF225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le second intègre un écran plan TFT-LCD de haute résolution (jusqu’à 1280*1024), 17" Minimum,</w:t>
            </w:r>
          </w:p>
          <w:p w14:paraId="3495DD7E" w14:textId="77777777" w:rsidR="003C576F" w:rsidRPr="00ED23B4" w:rsidRDefault="003C576F" w:rsidP="003C576F">
            <w:pPr>
              <w:rPr>
                <w:rFonts w:ascii="Calibri" w:hAnsi="Calibri" w:cs="Calibri"/>
                <w:color w:val="000000"/>
                <w:sz w:val="22"/>
                <w:szCs w:val="22"/>
              </w:rPr>
            </w:pPr>
          </w:p>
          <w:p w14:paraId="745EFBE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Nombre d'ordinateurs : 4</w:t>
            </w:r>
          </w:p>
          <w:p w14:paraId="7AF35B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Nombre de kit de câbles fournis : 4</w:t>
            </w:r>
          </w:p>
          <w:p w14:paraId="651219F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Rackable : Oui</w:t>
            </w:r>
          </w:p>
          <w:p w14:paraId="027B62F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Sortie(s) vidéo : VGA</w:t>
            </w:r>
          </w:p>
          <w:p w14:paraId="52905AB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Entrée(s) périphérique : PS/2 et USB</w:t>
            </w:r>
          </w:p>
          <w:p w14:paraId="06F53F82" w14:textId="77777777" w:rsidR="003C576F" w:rsidRPr="00ED23B4" w:rsidRDefault="003C576F" w:rsidP="003C576F">
            <w:pPr>
              <w:rPr>
                <w:rFonts w:ascii="Calibri" w:hAnsi="Calibri" w:cs="Calibri"/>
                <w:b/>
                <w:bCs/>
                <w:color w:val="000000"/>
                <w:sz w:val="22"/>
                <w:szCs w:val="22"/>
                <w:u w:val="single"/>
              </w:rPr>
            </w:pPr>
            <w:r w:rsidRPr="00ED23B4">
              <w:rPr>
                <w:rFonts w:ascii="Calibri" w:hAnsi="Calibri" w:cs="Calibri"/>
                <w:color w:val="000000"/>
                <w:sz w:val="22"/>
                <w:szCs w:val="22"/>
              </w:rPr>
              <w:t>• Garantie minimale 1 an sur site pièces et main d’œuvre</w:t>
            </w:r>
            <w:r w:rsidRPr="00ED23B4">
              <w:rPr>
                <w:rFonts w:ascii="Calibri" w:hAnsi="Calibri" w:cs="Calibri"/>
                <w:b/>
                <w:bCs/>
                <w:color w:val="000000"/>
                <w:sz w:val="22"/>
                <w:szCs w:val="22"/>
                <w:u w:val="single"/>
              </w:rPr>
              <w:t xml:space="preserve"> ;</w:t>
            </w:r>
          </w:p>
          <w:p w14:paraId="09920F9C"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FF6ED41"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4EF8C43C"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4F937823" w14:textId="388D01AC"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1E80504" w14:textId="77777777" w:rsidR="003C576F" w:rsidRPr="00ED23B4" w:rsidRDefault="003C576F" w:rsidP="003C576F">
            <w:pPr>
              <w:rPr>
                <w:rFonts w:ascii="Calibri" w:hAnsi="Calibri" w:cs="Calibri"/>
                <w:b/>
                <w:bCs/>
                <w:color w:val="000000"/>
                <w:sz w:val="22"/>
                <w:szCs w:val="22"/>
              </w:rPr>
            </w:pPr>
          </w:p>
        </w:tc>
      </w:tr>
      <w:tr w:rsidR="003C576F" w:rsidRPr="00ED23B4" w14:paraId="75A1C6D2" w14:textId="5D152EB6"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2EC243"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4EDF6E70"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Armoire 42U 19' :</w:t>
            </w:r>
          </w:p>
          <w:p w14:paraId="6C9CA051" w14:textId="77777777" w:rsidR="003C576F" w:rsidRPr="00ED23B4" w:rsidRDefault="003C576F" w:rsidP="003C576F">
            <w:pPr>
              <w:pStyle w:val="xxmsonormal"/>
              <w:rPr>
                <w:lang w:val="fr-FR"/>
              </w:rPr>
            </w:pPr>
            <w:r w:rsidRPr="00ED23B4">
              <w:rPr>
                <w:lang w:val="fr-FR"/>
              </w:rPr>
              <w:t>Caractéristiques exigées minimum :</w:t>
            </w:r>
          </w:p>
          <w:p w14:paraId="4FBF3744" w14:textId="77777777" w:rsidR="003C576F" w:rsidRPr="00ED23B4" w:rsidRDefault="003C576F" w:rsidP="003C576F">
            <w:pPr>
              <w:rPr>
                <w:rFonts w:ascii="Calibri" w:hAnsi="Calibri" w:cs="Calibri"/>
                <w:b/>
                <w:bCs/>
                <w:color w:val="000000"/>
                <w:sz w:val="22"/>
                <w:szCs w:val="22"/>
              </w:rPr>
            </w:pPr>
          </w:p>
          <w:p w14:paraId="75B7FEA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Classe : Armoire de réseau / serveur</w:t>
            </w:r>
          </w:p>
          <w:p w14:paraId="2EB1031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perforations avant et arrière pour une évacuation optimale de l'air</w:t>
            </w:r>
          </w:p>
          <w:p w14:paraId="57CF783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Largeur : 800 mm (min)</w:t>
            </w:r>
          </w:p>
          <w:p w14:paraId="4D43DC6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Hauteur :  2.114 mm</w:t>
            </w:r>
          </w:p>
          <w:p w14:paraId="3F6B300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lastRenderedPageBreak/>
              <w:t xml:space="preserve">   Profondeur : 800,00 mm (min)</w:t>
            </w:r>
          </w:p>
          <w:p w14:paraId="0E1DBFB4"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Dimension : 482,6 mm (19 pouces)</w:t>
            </w:r>
          </w:p>
          <w:p w14:paraId="2650235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Nombre d'unités en hauteur : 42</w:t>
            </w:r>
          </w:p>
          <w:p w14:paraId="6B68E7B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tôle de toit : Oui</w:t>
            </w:r>
          </w:p>
          <w:p w14:paraId="328D73C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mise à la terre : Oui</w:t>
            </w:r>
          </w:p>
          <w:p w14:paraId="779E6FB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Avec porte frontale en verre et perforations latérales sur l'encadrement de la porte : Oui </w:t>
            </w:r>
          </w:p>
          <w:p w14:paraId="143130C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porte arrière perforé : Oui</w:t>
            </w:r>
          </w:p>
          <w:p w14:paraId="3E280B1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parois latérales : Oui</w:t>
            </w:r>
          </w:p>
          <w:p w14:paraId="213E6D4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socle : Oui</w:t>
            </w:r>
          </w:p>
          <w:p w14:paraId="72F373F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Finition de la surface : laqué</w:t>
            </w:r>
          </w:p>
          <w:p w14:paraId="00B5B56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Couleur : noir</w:t>
            </w:r>
          </w:p>
          <w:p w14:paraId="55FC4FD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Modèle : avec cadre pivotant</w:t>
            </w:r>
          </w:p>
          <w:p w14:paraId="4B8F996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Démontable : Oui</w:t>
            </w:r>
          </w:p>
          <w:p w14:paraId="5EFD403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Classe de protection (IP) : IP20</w:t>
            </w:r>
          </w:p>
          <w:p w14:paraId="3494529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4 Emplacements ventilateurs sur la partie supérieure</w:t>
            </w:r>
          </w:p>
          <w:p w14:paraId="393267C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4 ventilateurs</w:t>
            </w:r>
          </w:p>
          <w:p w14:paraId="5DC49BE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Avec roulettes : Oui</w:t>
            </w:r>
          </w:p>
          <w:p w14:paraId="5A9DDFDB"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485EF17"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71320365"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05BF6591" w14:textId="26B922D1"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0ADE82B" w14:textId="77777777" w:rsidR="003C576F" w:rsidRPr="00ED23B4" w:rsidRDefault="003C576F" w:rsidP="003C576F">
            <w:pPr>
              <w:rPr>
                <w:rFonts w:ascii="Calibri" w:hAnsi="Calibri" w:cs="Calibri"/>
                <w:b/>
                <w:bCs/>
                <w:color w:val="000000"/>
                <w:sz w:val="22"/>
                <w:szCs w:val="22"/>
              </w:rPr>
            </w:pPr>
          </w:p>
        </w:tc>
      </w:tr>
      <w:tr w:rsidR="003C576F" w:rsidRPr="00ED23B4" w14:paraId="39697F9F" w14:textId="7AB06A3F"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556691"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12</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94CA152"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Onduleur rackable :</w:t>
            </w:r>
          </w:p>
          <w:p w14:paraId="2BD575B2" w14:textId="77777777" w:rsidR="003C576F" w:rsidRPr="00ED23B4" w:rsidRDefault="003C576F" w:rsidP="003C576F">
            <w:pPr>
              <w:pStyle w:val="xxmsonormal"/>
              <w:rPr>
                <w:lang w:val="fr-FR"/>
              </w:rPr>
            </w:pPr>
            <w:r w:rsidRPr="00ED23B4">
              <w:rPr>
                <w:lang w:val="fr-FR"/>
              </w:rPr>
              <w:t>Caractéristiques exigées minimum :</w:t>
            </w:r>
          </w:p>
          <w:p w14:paraId="3710FC44" w14:textId="77777777" w:rsidR="003C576F" w:rsidRPr="00ED23B4" w:rsidRDefault="003C576F" w:rsidP="003C576F">
            <w:pPr>
              <w:rPr>
                <w:rFonts w:ascii="Calibri" w:hAnsi="Calibri" w:cs="Calibri"/>
                <w:b/>
                <w:bCs/>
                <w:color w:val="000000"/>
                <w:sz w:val="22"/>
                <w:szCs w:val="22"/>
              </w:rPr>
            </w:pPr>
          </w:p>
          <w:p w14:paraId="21AA84F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Type :</w:t>
            </w:r>
            <w:r w:rsidRPr="00ED23B4">
              <w:rPr>
                <w:rFonts w:ascii="Calibri" w:hAnsi="Calibri" w:cs="Calibri"/>
                <w:color w:val="000000"/>
                <w:sz w:val="22"/>
                <w:szCs w:val="22"/>
              </w:rPr>
              <w:tab/>
              <w:t>Protection intelligente</w:t>
            </w:r>
          </w:p>
          <w:p w14:paraId="25BAA290" w14:textId="77777777" w:rsidR="003C576F" w:rsidRPr="00ED23B4" w:rsidRDefault="003C576F" w:rsidP="003C576F">
            <w:pPr>
              <w:rPr>
                <w:rFonts w:ascii="Calibri" w:hAnsi="Calibri" w:cs="Calibri"/>
                <w:color w:val="000000"/>
                <w:sz w:val="22"/>
                <w:szCs w:val="22"/>
              </w:rPr>
            </w:pPr>
            <w:proofErr w:type="spellStart"/>
            <w:r w:rsidRPr="00ED23B4">
              <w:rPr>
                <w:rFonts w:ascii="Calibri" w:hAnsi="Calibri" w:cs="Calibri"/>
                <w:color w:val="000000"/>
                <w:sz w:val="22"/>
                <w:szCs w:val="22"/>
              </w:rPr>
              <w:t>Topology</w:t>
            </w:r>
            <w:proofErr w:type="spellEnd"/>
            <w:r w:rsidRPr="00ED23B4">
              <w:rPr>
                <w:rFonts w:ascii="Calibri" w:hAnsi="Calibri" w:cs="Calibri"/>
                <w:color w:val="000000"/>
                <w:sz w:val="22"/>
                <w:szCs w:val="22"/>
              </w:rPr>
              <w:t xml:space="preserve"> :</w:t>
            </w:r>
            <w:r w:rsidRPr="00ED23B4">
              <w:rPr>
                <w:rFonts w:ascii="Calibri" w:hAnsi="Calibri" w:cs="Calibri"/>
                <w:color w:val="000000"/>
                <w:sz w:val="22"/>
                <w:szCs w:val="22"/>
              </w:rPr>
              <w:tab/>
              <w:t>Line interactive</w:t>
            </w:r>
          </w:p>
          <w:p w14:paraId="03FB2A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Puissance W / VA :</w:t>
            </w:r>
            <w:r w:rsidRPr="00ED23B4">
              <w:rPr>
                <w:rFonts w:ascii="Calibri" w:hAnsi="Calibri" w:cs="Calibri"/>
                <w:color w:val="000000"/>
                <w:sz w:val="22"/>
                <w:szCs w:val="22"/>
              </w:rPr>
              <w:tab/>
              <w:t>1980 W / 2200 VA</w:t>
            </w:r>
          </w:p>
          <w:p w14:paraId="55A224A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Tension de sortie :</w:t>
            </w:r>
            <w:r w:rsidRPr="00ED23B4">
              <w:rPr>
                <w:rFonts w:ascii="Calibri" w:hAnsi="Calibri" w:cs="Calibri"/>
                <w:color w:val="000000"/>
                <w:sz w:val="22"/>
                <w:szCs w:val="22"/>
              </w:rPr>
              <w:tab/>
              <w:t>220 V / 240 V</w:t>
            </w:r>
          </w:p>
          <w:p w14:paraId="48656F7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Tension d'entrée</w:t>
            </w:r>
            <w:r w:rsidRPr="00ED23B4">
              <w:rPr>
                <w:rFonts w:ascii="Calibri" w:hAnsi="Calibri" w:cs="Calibri"/>
                <w:color w:val="000000"/>
                <w:sz w:val="22"/>
                <w:szCs w:val="22"/>
              </w:rPr>
              <w:tab/>
              <w:t>: 230 V</w:t>
            </w:r>
          </w:p>
          <w:p w14:paraId="7671FCA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Phase (Sortie/Entrée) :</w:t>
            </w:r>
            <w:r w:rsidRPr="00ED23B4">
              <w:rPr>
                <w:rFonts w:ascii="Calibri" w:hAnsi="Calibri" w:cs="Calibri"/>
                <w:color w:val="000000"/>
                <w:sz w:val="22"/>
                <w:szCs w:val="22"/>
              </w:rPr>
              <w:tab/>
              <w:t>1 / 1</w:t>
            </w:r>
          </w:p>
          <w:p w14:paraId="0DF7478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Connexions de sortie :</w:t>
            </w:r>
            <w:r w:rsidRPr="00ED23B4">
              <w:rPr>
                <w:rFonts w:ascii="Calibri" w:hAnsi="Calibri" w:cs="Calibri"/>
                <w:color w:val="000000"/>
                <w:sz w:val="22"/>
                <w:szCs w:val="22"/>
              </w:rPr>
              <w:tab/>
              <w:t>(8) IEC-320-C13, (1) IEC-320-C19</w:t>
            </w:r>
          </w:p>
          <w:p w14:paraId="627FAF0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Connexions d'entrée :</w:t>
            </w:r>
            <w:r w:rsidRPr="00ED23B4">
              <w:rPr>
                <w:rFonts w:ascii="Calibri" w:hAnsi="Calibri" w:cs="Calibri"/>
                <w:color w:val="000000"/>
                <w:sz w:val="22"/>
                <w:szCs w:val="22"/>
              </w:rPr>
              <w:tab/>
              <w:t>(1) IEC-320-C20</w:t>
            </w:r>
          </w:p>
          <w:p w14:paraId="576A871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Port d'interface :</w:t>
            </w:r>
            <w:r w:rsidRPr="00ED23B4">
              <w:rPr>
                <w:rFonts w:ascii="Calibri" w:hAnsi="Calibri" w:cs="Calibri"/>
                <w:color w:val="000000"/>
                <w:sz w:val="22"/>
                <w:szCs w:val="22"/>
              </w:rPr>
              <w:tab/>
              <w:t>1 USB 2.0, 1 RS-232</w:t>
            </w:r>
          </w:p>
          <w:p w14:paraId="2CCD7E9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Garantie minimale 1 an sur site pièces et main d’œuvre ;</w:t>
            </w:r>
          </w:p>
          <w:p w14:paraId="627EE6CF"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7797FC6"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7B278C38"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40B41656" w14:textId="373B3083"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CE8EEAB" w14:textId="77777777" w:rsidR="003C576F" w:rsidRPr="00ED23B4" w:rsidRDefault="003C576F" w:rsidP="003C576F">
            <w:pPr>
              <w:rPr>
                <w:rFonts w:ascii="Calibri" w:hAnsi="Calibri" w:cs="Calibri"/>
                <w:b/>
                <w:bCs/>
                <w:color w:val="000000"/>
                <w:sz w:val="22"/>
                <w:szCs w:val="22"/>
              </w:rPr>
            </w:pPr>
          </w:p>
        </w:tc>
      </w:tr>
      <w:tr w:rsidR="003C576F" w:rsidRPr="00ED23B4" w14:paraId="5712500B" w14:textId="6F18F2A8"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F51CA3C"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13</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FC8209D"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 xml:space="preserve">Package : Routeur Montable sur rack avec licence de sécurité + 2-Port Serial WAN Interface </w:t>
            </w:r>
            <w:proofErr w:type="spellStart"/>
            <w:r w:rsidRPr="00ED23B4">
              <w:rPr>
                <w:rFonts w:ascii="Calibri" w:hAnsi="Calibri" w:cs="Calibri"/>
                <w:b/>
                <w:bCs/>
                <w:color w:val="000000"/>
                <w:sz w:val="22"/>
                <w:szCs w:val="22"/>
              </w:rPr>
              <w:t>Card</w:t>
            </w:r>
            <w:proofErr w:type="spellEnd"/>
            <w:r w:rsidRPr="00ED23B4">
              <w:rPr>
                <w:rFonts w:ascii="Calibri" w:hAnsi="Calibri" w:cs="Calibri"/>
                <w:b/>
                <w:bCs/>
                <w:color w:val="000000"/>
                <w:sz w:val="22"/>
                <w:szCs w:val="22"/>
              </w:rPr>
              <w:t xml:space="preserve"> + Câbles de connexion :</w:t>
            </w:r>
          </w:p>
          <w:p w14:paraId="5B97DF15" w14:textId="77777777" w:rsidR="003C576F" w:rsidRPr="00ED23B4" w:rsidRDefault="003C576F" w:rsidP="003C576F">
            <w:pPr>
              <w:pStyle w:val="xxmsonormal"/>
              <w:rPr>
                <w:lang w:val="fr-FR"/>
              </w:rPr>
            </w:pPr>
            <w:r w:rsidRPr="00ED23B4">
              <w:rPr>
                <w:lang w:val="fr-FR"/>
              </w:rPr>
              <w:t>Caractéristiques exigées minimum :</w:t>
            </w:r>
          </w:p>
          <w:p w14:paraId="6C55FD5F" w14:textId="77777777" w:rsidR="003C576F" w:rsidRPr="00ED23B4" w:rsidRDefault="003C576F" w:rsidP="003C576F">
            <w:pPr>
              <w:rPr>
                <w:rFonts w:ascii="Calibri" w:hAnsi="Calibri" w:cs="Calibri"/>
                <w:b/>
                <w:bCs/>
                <w:color w:val="000000"/>
                <w:sz w:val="22"/>
                <w:szCs w:val="22"/>
              </w:rPr>
            </w:pPr>
          </w:p>
          <w:p w14:paraId="39E6100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Routeur montable sur rack avec licence de sécurité</w:t>
            </w:r>
          </w:p>
          <w:p w14:paraId="4A02F4A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Caractéristiques : Prise en charge VPN, prise en charge du réseau local (LAN) virtuel, prise en charge de Syslog, prise en charge d'IPv6, Class-</w:t>
            </w:r>
            <w:proofErr w:type="spellStart"/>
            <w:r w:rsidRPr="00ED23B4">
              <w:rPr>
                <w:rFonts w:ascii="Calibri" w:hAnsi="Calibri" w:cs="Calibri"/>
                <w:color w:val="000000"/>
                <w:sz w:val="22"/>
                <w:szCs w:val="22"/>
              </w:rPr>
              <w:t>Based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Fair</w:t>
            </w:r>
            <w:proofErr w:type="spellEnd"/>
            <w:r w:rsidRPr="00ED23B4">
              <w:rPr>
                <w:rFonts w:ascii="Calibri" w:hAnsi="Calibri" w:cs="Calibri"/>
                <w:color w:val="000000"/>
                <w:sz w:val="22"/>
                <w:szCs w:val="22"/>
              </w:rPr>
              <w:t xml:space="preserve"> Queuing (CBWFQ),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Random</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Early</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Detection</w:t>
            </w:r>
            <w:proofErr w:type="spellEnd"/>
            <w:r w:rsidRPr="00ED23B4">
              <w:rPr>
                <w:rFonts w:ascii="Calibri" w:hAnsi="Calibri" w:cs="Calibri"/>
                <w:color w:val="000000"/>
                <w:sz w:val="22"/>
                <w:szCs w:val="22"/>
              </w:rPr>
              <w:t xml:space="preserve"> (WRED), montage mural possible, assistance Access Control List (ACL), qualité de service (QDS), support RADIUS, </w:t>
            </w:r>
            <w:proofErr w:type="spellStart"/>
            <w:r w:rsidRPr="00ED23B4">
              <w:rPr>
                <w:rFonts w:ascii="Calibri" w:hAnsi="Calibri" w:cs="Calibri"/>
                <w:color w:val="000000"/>
                <w:sz w:val="22"/>
                <w:szCs w:val="22"/>
              </w:rPr>
              <w:t>NetFlow</w:t>
            </w:r>
            <w:proofErr w:type="spellEnd"/>
            <w:r w:rsidRPr="00ED23B4">
              <w:rPr>
                <w:rFonts w:ascii="Calibri" w:hAnsi="Calibri" w:cs="Calibri"/>
                <w:color w:val="000000"/>
                <w:sz w:val="22"/>
                <w:szCs w:val="22"/>
              </w:rPr>
              <w:t xml:space="preserve">, IPFIX Prise en charge VPN, prise en charge du réseau local (LAN) virtuel, prise en charge de </w:t>
            </w:r>
            <w:r w:rsidRPr="00ED23B4">
              <w:rPr>
                <w:rFonts w:ascii="Calibri" w:hAnsi="Calibri" w:cs="Calibri"/>
                <w:color w:val="000000"/>
                <w:sz w:val="22"/>
                <w:szCs w:val="22"/>
              </w:rPr>
              <w:lastRenderedPageBreak/>
              <w:t>Syslog, prise en charge d'IPv6, Class-</w:t>
            </w:r>
            <w:proofErr w:type="spellStart"/>
            <w:r w:rsidRPr="00ED23B4">
              <w:rPr>
                <w:rFonts w:ascii="Calibri" w:hAnsi="Calibri" w:cs="Calibri"/>
                <w:color w:val="000000"/>
                <w:sz w:val="22"/>
                <w:szCs w:val="22"/>
              </w:rPr>
              <w:t>Based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Fair</w:t>
            </w:r>
            <w:proofErr w:type="spellEnd"/>
            <w:r w:rsidRPr="00ED23B4">
              <w:rPr>
                <w:rFonts w:ascii="Calibri" w:hAnsi="Calibri" w:cs="Calibri"/>
                <w:color w:val="000000"/>
                <w:sz w:val="22"/>
                <w:szCs w:val="22"/>
              </w:rPr>
              <w:t xml:space="preserve"> Queuing (CBWFQ), </w:t>
            </w:r>
            <w:proofErr w:type="spellStart"/>
            <w:r w:rsidRPr="00ED23B4">
              <w:rPr>
                <w:rFonts w:ascii="Calibri" w:hAnsi="Calibri" w:cs="Calibri"/>
                <w:color w:val="000000"/>
                <w:sz w:val="22"/>
                <w:szCs w:val="22"/>
              </w:rPr>
              <w:t>Weighted</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Random</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Early</w:t>
            </w:r>
            <w:proofErr w:type="spellEnd"/>
            <w:r w:rsidRPr="00ED23B4">
              <w:rPr>
                <w:rFonts w:ascii="Calibri" w:hAnsi="Calibri" w:cs="Calibri"/>
                <w:color w:val="000000"/>
                <w:sz w:val="22"/>
                <w:szCs w:val="22"/>
              </w:rPr>
              <w:t xml:space="preserve"> </w:t>
            </w:r>
            <w:proofErr w:type="spellStart"/>
            <w:r w:rsidRPr="00ED23B4">
              <w:rPr>
                <w:rFonts w:ascii="Calibri" w:hAnsi="Calibri" w:cs="Calibri"/>
                <w:color w:val="000000"/>
                <w:sz w:val="22"/>
                <w:szCs w:val="22"/>
              </w:rPr>
              <w:t>Detection</w:t>
            </w:r>
            <w:proofErr w:type="spellEnd"/>
            <w:r w:rsidRPr="00ED23B4">
              <w:rPr>
                <w:rFonts w:ascii="Calibri" w:hAnsi="Calibri" w:cs="Calibri"/>
                <w:color w:val="000000"/>
                <w:sz w:val="22"/>
                <w:szCs w:val="22"/>
              </w:rPr>
              <w:t xml:space="preserve"> (WRED), montage mural possible, assistance Access Control List (ACL), qualité de service (QDS), support RADIUS, </w:t>
            </w:r>
            <w:proofErr w:type="spellStart"/>
            <w:r w:rsidRPr="00ED23B4">
              <w:rPr>
                <w:rFonts w:ascii="Calibri" w:hAnsi="Calibri" w:cs="Calibri"/>
                <w:color w:val="000000"/>
                <w:sz w:val="22"/>
                <w:szCs w:val="22"/>
              </w:rPr>
              <w:t>NetFlow</w:t>
            </w:r>
            <w:proofErr w:type="spellEnd"/>
            <w:r w:rsidRPr="00ED23B4">
              <w:rPr>
                <w:rFonts w:ascii="Calibri" w:hAnsi="Calibri" w:cs="Calibri"/>
                <w:color w:val="000000"/>
                <w:sz w:val="22"/>
                <w:szCs w:val="22"/>
              </w:rPr>
              <w:t>, IPFIX</w:t>
            </w:r>
          </w:p>
          <w:p w14:paraId="6E7179E5" w14:textId="77777777" w:rsidR="003C576F" w:rsidRPr="00ED23B4" w:rsidRDefault="003C576F" w:rsidP="003C576F">
            <w:pPr>
              <w:rPr>
                <w:rFonts w:ascii="Calibri" w:hAnsi="Calibri" w:cs="Calibri"/>
                <w:color w:val="000000"/>
                <w:sz w:val="22"/>
                <w:szCs w:val="22"/>
              </w:rPr>
            </w:pPr>
          </w:p>
          <w:p w14:paraId="125E395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Technologie de connectivité : Filaire </w:t>
            </w:r>
            <w:proofErr w:type="spellStart"/>
            <w:r w:rsidRPr="00ED23B4">
              <w:rPr>
                <w:rFonts w:ascii="Calibri" w:hAnsi="Calibri" w:cs="Calibri"/>
                <w:color w:val="000000"/>
                <w:sz w:val="22"/>
                <w:szCs w:val="22"/>
              </w:rPr>
              <w:t>Filaire</w:t>
            </w:r>
            <w:proofErr w:type="spellEnd"/>
            <w:r w:rsidRPr="00ED23B4">
              <w:rPr>
                <w:rFonts w:ascii="Calibri" w:hAnsi="Calibri" w:cs="Calibri"/>
                <w:color w:val="000000"/>
                <w:sz w:val="22"/>
                <w:szCs w:val="22"/>
              </w:rPr>
              <w:t xml:space="preserve"> </w:t>
            </w:r>
          </w:p>
          <w:p w14:paraId="43CB38F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Performances Débit cumulé : 35 Mbps </w:t>
            </w:r>
          </w:p>
          <w:p w14:paraId="66544A1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Protocole de gestion à distance SNMP, RMON </w:t>
            </w:r>
          </w:p>
          <w:p w14:paraId="4AAA6A2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Protocole de Routage OSPF, IS-IS, RIP-1, RIP-2, BGP, EIGRP, DVMRP, PIM-SM, IGMPv3, GRE, PIM-SSM, routage statique IPv4, routage statique IPv6, routage à base de règles (PBR), IPv4-to-IPv6 Multicast </w:t>
            </w:r>
          </w:p>
          <w:p w14:paraId="06B85828"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RAM 4 Go (</w:t>
            </w:r>
            <w:proofErr w:type="spellStart"/>
            <w:r w:rsidRPr="002944B1">
              <w:rPr>
                <w:rFonts w:ascii="Calibri" w:hAnsi="Calibri" w:cs="Calibri"/>
                <w:color w:val="000000"/>
                <w:sz w:val="22"/>
                <w:szCs w:val="22"/>
                <w:lang w:val="en-US"/>
              </w:rPr>
              <w:t>installé</w:t>
            </w:r>
            <w:proofErr w:type="spellEnd"/>
            <w:r w:rsidRPr="002944B1">
              <w:rPr>
                <w:rFonts w:ascii="Calibri" w:hAnsi="Calibri" w:cs="Calibri"/>
                <w:color w:val="000000"/>
                <w:sz w:val="22"/>
                <w:szCs w:val="22"/>
                <w:lang w:val="en-US"/>
              </w:rPr>
              <w:t xml:space="preserve">) / 4 Go (maximum) DDR3 SDRAM </w:t>
            </w:r>
          </w:p>
          <w:p w14:paraId="691AAA28"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Mémoire</w:t>
            </w:r>
            <w:proofErr w:type="spellEnd"/>
            <w:r w:rsidRPr="002944B1">
              <w:rPr>
                <w:rFonts w:ascii="Calibri" w:hAnsi="Calibri" w:cs="Calibri"/>
                <w:color w:val="000000"/>
                <w:sz w:val="22"/>
                <w:szCs w:val="22"/>
                <w:lang w:val="en-US"/>
              </w:rPr>
              <w:t xml:space="preserve"> flash 8 Go (</w:t>
            </w:r>
            <w:proofErr w:type="spellStart"/>
            <w:r w:rsidRPr="002944B1">
              <w:rPr>
                <w:rFonts w:ascii="Calibri" w:hAnsi="Calibri" w:cs="Calibri"/>
                <w:color w:val="000000"/>
                <w:sz w:val="22"/>
                <w:szCs w:val="22"/>
                <w:lang w:val="en-US"/>
              </w:rPr>
              <w:t>installé</w:t>
            </w:r>
            <w:proofErr w:type="spellEnd"/>
            <w:r w:rsidRPr="002944B1">
              <w:rPr>
                <w:rFonts w:ascii="Calibri" w:hAnsi="Calibri" w:cs="Calibri"/>
                <w:color w:val="000000"/>
                <w:sz w:val="22"/>
                <w:szCs w:val="22"/>
                <w:lang w:val="en-US"/>
              </w:rPr>
              <w:t xml:space="preserve">) / 8 Go (maximum) </w:t>
            </w:r>
          </w:p>
          <w:p w14:paraId="3EFEA024"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Protocole de liaison de données Ethernet, Fast Ethernet, Gigabit Ethernet</w:t>
            </w:r>
          </w:p>
          <w:p w14:paraId="4952563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Protocole réseau / transport </w:t>
            </w:r>
            <w:proofErr w:type="spellStart"/>
            <w:r w:rsidRPr="00ED23B4">
              <w:rPr>
                <w:rFonts w:ascii="Calibri" w:hAnsi="Calibri" w:cs="Calibri"/>
                <w:color w:val="000000"/>
                <w:sz w:val="22"/>
                <w:szCs w:val="22"/>
              </w:rPr>
              <w:t>IPSec</w:t>
            </w:r>
            <w:proofErr w:type="spellEnd"/>
            <w:r w:rsidRPr="00ED23B4">
              <w:rPr>
                <w:rFonts w:ascii="Calibri" w:hAnsi="Calibri" w:cs="Calibri"/>
                <w:color w:val="000000"/>
                <w:sz w:val="22"/>
                <w:szCs w:val="22"/>
              </w:rPr>
              <w:t xml:space="preserve">, PPPoE, DHCP </w:t>
            </w:r>
          </w:p>
          <w:p w14:paraId="76C2BE0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2801971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Type de boitier Montable sur rack - modulaire - 1U </w:t>
            </w:r>
          </w:p>
          <w:p w14:paraId="600D56B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Extension/connectivité  </w:t>
            </w:r>
          </w:p>
          <w:p w14:paraId="7AC5A29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Interfaces</w:t>
            </w:r>
          </w:p>
          <w:p w14:paraId="0AFC814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WAN / </w:t>
            </w:r>
            <w:proofErr w:type="gramStart"/>
            <w:r w:rsidRPr="00ED23B4">
              <w:rPr>
                <w:rFonts w:ascii="Calibri" w:hAnsi="Calibri" w:cs="Calibri"/>
                <w:color w:val="000000"/>
                <w:sz w:val="22"/>
                <w:szCs w:val="22"/>
              </w:rPr>
              <w:t>LAN:</w:t>
            </w:r>
            <w:proofErr w:type="gramEnd"/>
            <w:r w:rsidRPr="00ED23B4">
              <w:rPr>
                <w:rFonts w:ascii="Calibri" w:hAnsi="Calibri" w:cs="Calibri"/>
                <w:color w:val="000000"/>
                <w:sz w:val="22"/>
                <w:szCs w:val="22"/>
              </w:rPr>
              <w:t xml:space="preserve"> 2 x 10Base-T/100Base-TX/1000Base-T - RJ-45  </w:t>
            </w:r>
          </w:p>
          <w:p w14:paraId="13F97B8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w:t>
            </w:r>
            <w:proofErr w:type="gramStart"/>
            <w:r w:rsidRPr="00ED23B4">
              <w:rPr>
                <w:rFonts w:ascii="Calibri" w:hAnsi="Calibri" w:cs="Calibri"/>
                <w:color w:val="000000"/>
                <w:sz w:val="22"/>
                <w:szCs w:val="22"/>
              </w:rPr>
              <w:t>Série:</w:t>
            </w:r>
            <w:proofErr w:type="gramEnd"/>
            <w:r w:rsidRPr="00ED23B4">
              <w:rPr>
                <w:rFonts w:ascii="Calibri" w:hAnsi="Calibri" w:cs="Calibri"/>
                <w:color w:val="000000"/>
                <w:sz w:val="22"/>
                <w:szCs w:val="22"/>
              </w:rPr>
              <w:t xml:space="preserve"> 1 x console - RJ-45  </w:t>
            </w:r>
          </w:p>
          <w:p w14:paraId="6505D7D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USB 2.0: 1 x USB de type A 4 broches  </w:t>
            </w:r>
          </w:p>
          <w:p w14:paraId="2C364A7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1 x SFP (mini-GBIC)  </w:t>
            </w:r>
          </w:p>
          <w:p w14:paraId="39D39EA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w:t>
            </w:r>
            <w:proofErr w:type="gramStart"/>
            <w:r w:rsidRPr="00ED23B4">
              <w:rPr>
                <w:rFonts w:ascii="Calibri" w:hAnsi="Calibri" w:cs="Calibri"/>
                <w:color w:val="000000"/>
                <w:sz w:val="22"/>
                <w:szCs w:val="22"/>
              </w:rPr>
              <w:t>Gestion:</w:t>
            </w:r>
            <w:proofErr w:type="gramEnd"/>
            <w:r w:rsidRPr="00ED23B4">
              <w:rPr>
                <w:rFonts w:ascii="Calibri" w:hAnsi="Calibri" w:cs="Calibri"/>
                <w:color w:val="000000"/>
                <w:sz w:val="22"/>
                <w:szCs w:val="22"/>
              </w:rPr>
              <w:t xml:space="preserve"> 1 x 1000Base-T - RJ-45 </w:t>
            </w:r>
          </w:p>
          <w:p w14:paraId="067979CF" w14:textId="77777777" w:rsidR="003C576F" w:rsidRPr="00ED23B4" w:rsidRDefault="003C576F" w:rsidP="003C576F">
            <w:pPr>
              <w:rPr>
                <w:rFonts w:ascii="Calibri" w:hAnsi="Calibri" w:cs="Calibri"/>
                <w:color w:val="000000"/>
                <w:sz w:val="22"/>
                <w:szCs w:val="22"/>
              </w:rPr>
            </w:pPr>
          </w:p>
          <w:p w14:paraId="7D429C3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Logements d'extension 2 (total) / 2 (libre) x NIM+ </w:t>
            </w:r>
          </w:p>
          <w:p w14:paraId="7F6FD5A6"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2</w:t>
            </w:r>
            <w:proofErr w:type="gramStart"/>
            <w:r w:rsidRPr="002944B1">
              <w:rPr>
                <w:rFonts w:ascii="Calibri" w:hAnsi="Calibri" w:cs="Calibri"/>
                <w:color w:val="000000"/>
                <w:sz w:val="22"/>
                <w:szCs w:val="22"/>
                <w:lang w:val="en-US"/>
              </w:rPr>
              <w:t>*  2</w:t>
            </w:r>
            <w:proofErr w:type="gramEnd"/>
            <w:r w:rsidRPr="002944B1">
              <w:rPr>
                <w:rFonts w:ascii="Calibri" w:hAnsi="Calibri" w:cs="Calibri"/>
                <w:color w:val="000000"/>
                <w:sz w:val="22"/>
                <w:szCs w:val="22"/>
                <w:lang w:val="en-US"/>
              </w:rPr>
              <w:t xml:space="preserve">-Port Serial WAN Interface </w:t>
            </w:r>
            <w:proofErr w:type="gramStart"/>
            <w:r w:rsidRPr="002944B1">
              <w:rPr>
                <w:rFonts w:ascii="Calibri" w:hAnsi="Calibri" w:cs="Calibri"/>
                <w:color w:val="000000"/>
                <w:sz w:val="22"/>
                <w:szCs w:val="22"/>
                <w:lang w:val="en-US"/>
              </w:rPr>
              <w:t>Card :</w:t>
            </w:r>
            <w:proofErr w:type="gramEnd"/>
          </w:p>
          <w:p w14:paraId="0064424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Cartes d'interface WAN série haute vitesse et asynchrones (HWIC) (2 ports)</w:t>
            </w:r>
          </w:p>
          <w:p w14:paraId="214EA8AF"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Device Type Expansion module</w:t>
            </w:r>
          </w:p>
          <w:p w14:paraId="61A9F8B9"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Form factor Plug-in module</w:t>
            </w:r>
          </w:p>
          <w:p w14:paraId="50B7AD71" w14:textId="77777777" w:rsidR="003C576F" w:rsidRPr="002944B1" w:rsidRDefault="003C576F" w:rsidP="003C576F">
            <w:pPr>
              <w:rPr>
                <w:rFonts w:ascii="Calibri" w:hAnsi="Calibri" w:cs="Calibri"/>
                <w:color w:val="000000"/>
                <w:sz w:val="22"/>
                <w:szCs w:val="22"/>
                <w:lang w:val="en-US"/>
              </w:rPr>
            </w:pPr>
            <w:proofErr w:type="gramStart"/>
            <w:r w:rsidRPr="002944B1">
              <w:rPr>
                <w:rFonts w:ascii="Calibri" w:hAnsi="Calibri" w:cs="Calibri"/>
                <w:color w:val="000000"/>
                <w:sz w:val="22"/>
                <w:szCs w:val="22"/>
                <w:lang w:val="en-US"/>
              </w:rPr>
              <w:t>Specifications :</w:t>
            </w:r>
            <w:proofErr w:type="gramEnd"/>
          </w:p>
          <w:p w14:paraId="3185B8E5"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Synchronous Support Yes</w:t>
            </w:r>
          </w:p>
          <w:p w14:paraId="7212F1CB"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Synchronous Maximum Speed (Per Port) 8 Mbps</w:t>
            </w:r>
          </w:p>
          <w:p w14:paraId="5BD2F952"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Asynchronous Support Yes</w:t>
            </w:r>
          </w:p>
          <w:p w14:paraId="47B3B34D"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Asynchronous Maximum Speed (Per Port) 115.2 kbps</w:t>
            </w:r>
          </w:p>
          <w:p w14:paraId="53F27C1F"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Bisync</w:t>
            </w:r>
            <w:proofErr w:type="spellEnd"/>
            <w:r w:rsidRPr="002944B1">
              <w:rPr>
                <w:rFonts w:ascii="Calibri" w:hAnsi="Calibri" w:cs="Calibri"/>
                <w:color w:val="000000"/>
                <w:sz w:val="22"/>
                <w:szCs w:val="22"/>
                <w:lang w:val="en-US"/>
              </w:rPr>
              <w:t xml:space="preserve"> Support Yes</w:t>
            </w:r>
          </w:p>
          <w:p w14:paraId="1890815D"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lastRenderedPageBreak/>
              <w:t>Serial Protocols EIA-232, EIA-449, EIA-530, EIA-530A, V.35, and X.21</w:t>
            </w:r>
          </w:p>
          <w:p w14:paraId="7ABF86ED"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 xml:space="preserve">Network Clock </w:t>
            </w:r>
            <w:proofErr w:type="gramStart"/>
            <w:r w:rsidRPr="002944B1">
              <w:rPr>
                <w:rFonts w:ascii="Calibri" w:hAnsi="Calibri" w:cs="Calibri"/>
                <w:color w:val="000000"/>
                <w:sz w:val="22"/>
                <w:szCs w:val="22"/>
                <w:lang w:val="en-US"/>
              </w:rPr>
              <w:t>Synchronization  Yes</w:t>
            </w:r>
            <w:proofErr w:type="gramEnd"/>
          </w:p>
          <w:p w14:paraId="20A83081"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NEBS Type 2/4</w:t>
            </w:r>
          </w:p>
          <w:p w14:paraId="6F5988D2"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TelecommPTT</w:t>
            </w:r>
            <w:proofErr w:type="spellEnd"/>
            <w:r w:rsidRPr="002944B1">
              <w:rPr>
                <w:rFonts w:ascii="Calibri" w:hAnsi="Calibri" w:cs="Calibri"/>
                <w:color w:val="000000"/>
                <w:sz w:val="22"/>
                <w:szCs w:val="22"/>
                <w:lang w:val="en-US"/>
              </w:rPr>
              <w:t xml:space="preserve"> TBR1 and 2</w:t>
            </w:r>
          </w:p>
          <w:p w14:paraId="58E2D6D3"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JATE Digital NEBS</w:t>
            </w:r>
          </w:p>
          <w:p w14:paraId="11584448"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 xml:space="preserve">Safety </w:t>
            </w:r>
            <w:proofErr w:type="gramStart"/>
            <w:r w:rsidRPr="002944B1">
              <w:rPr>
                <w:rFonts w:ascii="Calibri" w:hAnsi="Calibri" w:cs="Calibri"/>
                <w:color w:val="000000"/>
                <w:sz w:val="22"/>
                <w:szCs w:val="22"/>
                <w:lang w:val="en-US"/>
              </w:rPr>
              <w:t>Approvals  UL</w:t>
            </w:r>
            <w:proofErr w:type="gramEnd"/>
            <w:r w:rsidRPr="002944B1">
              <w:rPr>
                <w:rFonts w:ascii="Calibri" w:hAnsi="Calibri" w:cs="Calibri"/>
                <w:color w:val="000000"/>
                <w:sz w:val="22"/>
                <w:szCs w:val="22"/>
                <w:lang w:val="en-US"/>
              </w:rPr>
              <w:t xml:space="preserve"> 60950, CAN/CSA 22.2, CSA60950, GB 4943, AS/NZS 60950, EN60950, IEC 60950</w:t>
            </w:r>
          </w:p>
          <w:p w14:paraId="024039A7" w14:textId="77777777" w:rsidR="003C576F" w:rsidRPr="00ED23B4" w:rsidRDefault="003C576F" w:rsidP="003C576F">
            <w:pPr>
              <w:rPr>
                <w:rFonts w:ascii="Calibri" w:hAnsi="Calibri" w:cs="Calibri"/>
                <w:color w:val="000000"/>
                <w:sz w:val="22"/>
                <w:szCs w:val="22"/>
              </w:rPr>
            </w:pPr>
            <w:proofErr w:type="spellStart"/>
            <w:r w:rsidRPr="00ED23B4">
              <w:rPr>
                <w:rFonts w:ascii="Calibri" w:hAnsi="Calibri" w:cs="Calibri"/>
                <w:color w:val="000000"/>
                <w:sz w:val="22"/>
                <w:szCs w:val="22"/>
              </w:rPr>
              <w:t>Immunity</w:t>
            </w:r>
            <w:proofErr w:type="spellEnd"/>
            <w:r w:rsidRPr="00ED23B4">
              <w:rPr>
                <w:rFonts w:ascii="Calibri" w:hAnsi="Calibri" w:cs="Calibri"/>
                <w:color w:val="000000"/>
                <w:sz w:val="22"/>
                <w:szCs w:val="22"/>
              </w:rPr>
              <w:t xml:space="preserve"> EN300386, CISPR24, EN55024, EN50082-1, 61000-4-</w:t>
            </w:r>
          </w:p>
          <w:p w14:paraId="74F077AF"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 xml:space="preserve">Emissions FCC Part 15 Class A, ICES-003 Class A, EN55022 Class A, CISPR22 Class A, </w:t>
            </w:r>
          </w:p>
          <w:p w14:paraId="482C615F"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AS/NZSCISPR22 Class A, VCCI Class A, EN 300386, EN61000-3-2/3, CNS13438</w:t>
            </w:r>
          </w:p>
          <w:p w14:paraId="69A06089"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Physical Specifications</w:t>
            </w:r>
          </w:p>
          <w:p w14:paraId="48A45E9B"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Singlewide HWIC, no slot restrictions</w:t>
            </w:r>
          </w:p>
          <w:p w14:paraId="64CE3D4B" w14:textId="77777777" w:rsidR="003C576F" w:rsidRPr="002944B1" w:rsidRDefault="003C576F" w:rsidP="003C576F">
            <w:pPr>
              <w:rPr>
                <w:rFonts w:ascii="Calibri" w:hAnsi="Calibri" w:cs="Calibri"/>
                <w:color w:val="000000"/>
                <w:sz w:val="22"/>
                <w:szCs w:val="22"/>
                <w:lang w:val="en-US"/>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4C0E847"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279BF211"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72CFD2A4" w14:textId="24A23CD6"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B21FD63" w14:textId="77777777" w:rsidR="003C576F" w:rsidRPr="00ED23B4" w:rsidRDefault="003C576F" w:rsidP="003C576F">
            <w:pPr>
              <w:rPr>
                <w:rFonts w:ascii="Calibri" w:hAnsi="Calibri" w:cs="Calibri"/>
                <w:b/>
                <w:bCs/>
                <w:color w:val="000000"/>
                <w:sz w:val="22"/>
                <w:szCs w:val="22"/>
              </w:rPr>
            </w:pPr>
          </w:p>
        </w:tc>
      </w:tr>
      <w:tr w:rsidR="003C576F" w:rsidRPr="00ED23B4" w14:paraId="7BE1A6B3" w14:textId="5202773C"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495A21D"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lastRenderedPageBreak/>
              <w:t>14</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B7936DC"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 xml:space="preserve">Switch </w:t>
            </w:r>
            <w:proofErr w:type="spellStart"/>
            <w:r w:rsidRPr="00ED23B4">
              <w:rPr>
                <w:rFonts w:ascii="Calibri" w:hAnsi="Calibri" w:cs="Calibri"/>
                <w:b/>
                <w:bCs/>
                <w:color w:val="000000"/>
                <w:sz w:val="22"/>
                <w:szCs w:val="22"/>
              </w:rPr>
              <w:t>manageable</w:t>
            </w:r>
            <w:proofErr w:type="spellEnd"/>
            <w:r w:rsidRPr="00ED23B4">
              <w:rPr>
                <w:rFonts w:ascii="Calibri" w:hAnsi="Calibri" w:cs="Calibri"/>
                <w:b/>
                <w:bCs/>
                <w:color w:val="000000"/>
                <w:sz w:val="22"/>
                <w:szCs w:val="22"/>
              </w:rPr>
              <w:t xml:space="preserve"> 24 ports 10/100/1000 Mbps + 4 ports SFP :</w:t>
            </w:r>
          </w:p>
          <w:p w14:paraId="643A675E" w14:textId="77777777" w:rsidR="003C576F" w:rsidRPr="00ED23B4" w:rsidRDefault="003C576F" w:rsidP="003C576F">
            <w:pPr>
              <w:pStyle w:val="xxmsonormal"/>
              <w:rPr>
                <w:lang w:val="fr-FR"/>
              </w:rPr>
            </w:pPr>
            <w:r w:rsidRPr="00ED23B4">
              <w:rPr>
                <w:lang w:val="fr-FR"/>
              </w:rPr>
              <w:t>Caractéristiques exigées minimum :</w:t>
            </w:r>
          </w:p>
          <w:p w14:paraId="2F9C6BFF" w14:textId="77777777" w:rsidR="003C576F" w:rsidRPr="00ED23B4" w:rsidRDefault="003C576F" w:rsidP="003C576F">
            <w:pPr>
              <w:rPr>
                <w:rFonts w:ascii="Calibri" w:hAnsi="Calibri" w:cs="Calibri"/>
                <w:b/>
                <w:bCs/>
                <w:color w:val="000000"/>
                <w:sz w:val="22"/>
                <w:szCs w:val="22"/>
              </w:rPr>
            </w:pPr>
          </w:p>
          <w:p w14:paraId="1EE7F03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GÉNÉRAL</w:t>
            </w:r>
          </w:p>
          <w:p w14:paraId="42F7ABB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Type de périphérique Commutateur - 24 ports - Géré</w:t>
            </w:r>
          </w:p>
          <w:p w14:paraId="3282C89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Type de boîtier Montable sur rack</w:t>
            </w:r>
          </w:p>
          <w:p w14:paraId="5E555B0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Sous-type Gigabit Ethernet</w:t>
            </w:r>
          </w:p>
          <w:p w14:paraId="0B9150F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Ports 24 x 10/100/1000 + 4 x Gigabit SFP (liaison montante)</w:t>
            </w:r>
          </w:p>
          <w:p w14:paraId="60DCDE03"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Performances Transfert de bande passante : 28 Gbits/s</w:t>
            </w:r>
          </w:p>
          <w:p w14:paraId="143E0C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Commutation de bande passante : 56 </w:t>
            </w:r>
            <w:proofErr w:type="spellStart"/>
            <w:r w:rsidRPr="00ED23B4">
              <w:rPr>
                <w:rFonts w:ascii="Calibri" w:hAnsi="Calibri" w:cs="Calibri"/>
                <w:color w:val="000000"/>
                <w:sz w:val="22"/>
                <w:szCs w:val="22"/>
              </w:rPr>
              <w:t>Gbps</w:t>
            </w:r>
            <w:proofErr w:type="spellEnd"/>
          </w:p>
          <w:p w14:paraId="2B7A39A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Taux de transmission (paquets L3 de 64 octets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41,67 </w:t>
            </w:r>
            <w:proofErr w:type="spellStart"/>
            <w:r w:rsidRPr="00ED23B4">
              <w:rPr>
                <w:rFonts w:ascii="Calibri" w:hAnsi="Calibri" w:cs="Calibri"/>
                <w:color w:val="000000"/>
                <w:sz w:val="22"/>
                <w:szCs w:val="22"/>
              </w:rPr>
              <w:t>Mpps</w:t>
            </w:r>
            <w:proofErr w:type="spellEnd"/>
          </w:p>
          <w:p w14:paraId="0B024A22" w14:textId="77777777" w:rsidR="003C576F" w:rsidRPr="00ED23B4" w:rsidRDefault="003C576F" w:rsidP="003C576F">
            <w:pPr>
              <w:rPr>
                <w:rFonts w:ascii="Calibri" w:hAnsi="Calibri" w:cs="Calibri"/>
                <w:color w:val="000000"/>
                <w:sz w:val="22"/>
                <w:szCs w:val="22"/>
              </w:rPr>
            </w:pPr>
          </w:p>
          <w:p w14:paraId="71E2AFF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Capacité Adresses MAC </w:t>
            </w:r>
            <w:proofErr w:type="gramStart"/>
            <w:r w:rsidRPr="00ED23B4">
              <w:rPr>
                <w:rFonts w:ascii="Calibri" w:hAnsi="Calibri" w:cs="Calibri"/>
                <w:color w:val="000000"/>
                <w:sz w:val="22"/>
                <w:szCs w:val="22"/>
              </w:rPr>
              <w:t>unicast:</w:t>
            </w:r>
            <w:proofErr w:type="gramEnd"/>
            <w:r w:rsidRPr="00ED23B4">
              <w:rPr>
                <w:rFonts w:ascii="Calibri" w:hAnsi="Calibri" w:cs="Calibri"/>
                <w:color w:val="000000"/>
                <w:sz w:val="22"/>
                <w:szCs w:val="22"/>
              </w:rPr>
              <w:t xml:space="preserve"> 15360</w:t>
            </w:r>
          </w:p>
          <w:p w14:paraId="2086CBF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directes unicast IPv</w:t>
            </w:r>
            <w:proofErr w:type="gramStart"/>
            <w:r w:rsidRPr="00ED23B4">
              <w:rPr>
                <w:rFonts w:ascii="Calibri" w:hAnsi="Calibri" w:cs="Calibri"/>
                <w:color w:val="000000"/>
                <w:sz w:val="22"/>
                <w:szCs w:val="22"/>
              </w:rPr>
              <w:t>4:</w:t>
            </w:r>
            <w:proofErr w:type="gramEnd"/>
            <w:r w:rsidRPr="00ED23B4">
              <w:rPr>
                <w:rFonts w:ascii="Calibri" w:hAnsi="Calibri" w:cs="Calibri"/>
                <w:color w:val="000000"/>
                <w:sz w:val="22"/>
                <w:szCs w:val="22"/>
              </w:rPr>
              <w:t xml:space="preserve"> 542</w:t>
            </w:r>
          </w:p>
          <w:p w14:paraId="6E4A8B3B"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indirectes unicast IPv</w:t>
            </w:r>
            <w:proofErr w:type="gramStart"/>
            <w:r w:rsidRPr="00ED23B4">
              <w:rPr>
                <w:rFonts w:ascii="Calibri" w:hAnsi="Calibri" w:cs="Calibri"/>
                <w:color w:val="000000"/>
                <w:sz w:val="22"/>
                <w:szCs w:val="22"/>
              </w:rPr>
              <w:t>4:</w:t>
            </w:r>
            <w:proofErr w:type="gramEnd"/>
            <w:r w:rsidRPr="00ED23B4">
              <w:rPr>
                <w:rFonts w:ascii="Calibri" w:hAnsi="Calibri" w:cs="Calibri"/>
                <w:color w:val="000000"/>
                <w:sz w:val="22"/>
                <w:szCs w:val="22"/>
              </w:rPr>
              <w:t xml:space="preserve"> 256</w:t>
            </w:r>
          </w:p>
          <w:p w14:paraId="3CCC367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directes unicast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414</w:t>
            </w:r>
          </w:p>
          <w:p w14:paraId="0153548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indirectes unicast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128</w:t>
            </w:r>
          </w:p>
          <w:p w14:paraId="74DE368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IPv4 (statiques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16</w:t>
            </w:r>
          </w:p>
          <w:p w14:paraId="0BDDB19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IPv6 (statiques</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16</w:t>
            </w:r>
          </w:p>
          <w:p w14:paraId="52F2617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Routes IPv4 (multidiffusion</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1024</w:t>
            </w:r>
          </w:p>
          <w:p w14:paraId="3792F9B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Groupes IPv6 (Multidiffusion</w:t>
            </w:r>
            <w:proofErr w:type="gramStart"/>
            <w:r w:rsidRPr="00ED23B4">
              <w:rPr>
                <w:rFonts w:ascii="Calibri" w:hAnsi="Calibri" w:cs="Calibri"/>
                <w:color w:val="000000"/>
                <w:sz w:val="22"/>
                <w:szCs w:val="22"/>
              </w:rPr>
              <w:t>):</w:t>
            </w:r>
            <w:proofErr w:type="gramEnd"/>
            <w:r w:rsidRPr="00ED23B4">
              <w:rPr>
                <w:rFonts w:ascii="Calibri" w:hAnsi="Calibri" w:cs="Calibri"/>
                <w:color w:val="000000"/>
                <w:sz w:val="22"/>
                <w:szCs w:val="22"/>
              </w:rPr>
              <w:t xml:space="preserve"> 1024</w:t>
            </w:r>
          </w:p>
          <w:p w14:paraId="1C838EC5" w14:textId="77777777" w:rsidR="003C576F" w:rsidRPr="00ED23B4" w:rsidRDefault="003C576F" w:rsidP="003C576F">
            <w:pPr>
              <w:rPr>
                <w:rFonts w:ascii="Calibri" w:hAnsi="Calibri" w:cs="Calibri"/>
                <w:color w:val="000000"/>
                <w:sz w:val="22"/>
                <w:szCs w:val="22"/>
              </w:rPr>
            </w:pPr>
            <w:proofErr w:type="spellStart"/>
            <w:r w:rsidRPr="00ED23B4">
              <w:rPr>
                <w:rFonts w:ascii="Calibri" w:hAnsi="Calibri" w:cs="Calibri"/>
                <w:color w:val="000000"/>
                <w:sz w:val="22"/>
                <w:szCs w:val="22"/>
              </w:rPr>
              <w:t>ACEs</w:t>
            </w:r>
            <w:proofErr w:type="spellEnd"/>
            <w:r w:rsidRPr="00ED23B4">
              <w:rPr>
                <w:rFonts w:ascii="Calibri" w:hAnsi="Calibri" w:cs="Calibri"/>
                <w:color w:val="000000"/>
                <w:sz w:val="22"/>
                <w:szCs w:val="22"/>
              </w:rPr>
              <w:t xml:space="preserve"> de sécurité IPv4/</w:t>
            </w:r>
            <w:proofErr w:type="gramStart"/>
            <w:r w:rsidRPr="00ED23B4">
              <w:rPr>
                <w:rFonts w:ascii="Calibri" w:hAnsi="Calibri" w:cs="Calibri"/>
                <w:color w:val="000000"/>
                <w:sz w:val="22"/>
                <w:szCs w:val="22"/>
              </w:rPr>
              <w:t>MAC:</w:t>
            </w:r>
            <w:proofErr w:type="gramEnd"/>
            <w:r w:rsidRPr="00ED23B4">
              <w:rPr>
                <w:rFonts w:ascii="Calibri" w:hAnsi="Calibri" w:cs="Calibri"/>
                <w:color w:val="000000"/>
                <w:sz w:val="22"/>
                <w:szCs w:val="22"/>
              </w:rPr>
              <w:t xml:space="preserve"> 600</w:t>
            </w:r>
          </w:p>
          <w:p w14:paraId="7E08DD80" w14:textId="77777777" w:rsidR="003C576F" w:rsidRPr="00ED23B4" w:rsidRDefault="003C576F" w:rsidP="003C576F">
            <w:pPr>
              <w:rPr>
                <w:rFonts w:ascii="Calibri" w:hAnsi="Calibri" w:cs="Calibri"/>
                <w:color w:val="000000"/>
                <w:sz w:val="22"/>
                <w:szCs w:val="22"/>
              </w:rPr>
            </w:pPr>
            <w:proofErr w:type="spellStart"/>
            <w:r w:rsidRPr="00ED23B4">
              <w:rPr>
                <w:rFonts w:ascii="Calibri" w:hAnsi="Calibri" w:cs="Calibri"/>
                <w:color w:val="000000"/>
                <w:sz w:val="22"/>
                <w:szCs w:val="22"/>
              </w:rPr>
              <w:t>ACEs</w:t>
            </w:r>
            <w:proofErr w:type="spellEnd"/>
            <w:r w:rsidRPr="00ED23B4">
              <w:rPr>
                <w:rFonts w:ascii="Calibri" w:hAnsi="Calibri" w:cs="Calibri"/>
                <w:color w:val="000000"/>
                <w:sz w:val="22"/>
                <w:szCs w:val="22"/>
              </w:rPr>
              <w:t xml:space="preserve"> de sécurité IPv</w:t>
            </w:r>
            <w:proofErr w:type="gramStart"/>
            <w:r w:rsidRPr="00ED23B4">
              <w:rPr>
                <w:rFonts w:ascii="Calibri" w:hAnsi="Calibri" w:cs="Calibri"/>
                <w:color w:val="000000"/>
                <w:sz w:val="22"/>
                <w:szCs w:val="22"/>
              </w:rPr>
              <w:t>6:</w:t>
            </w:r>
            <w:proofErr w:type="gramEnd"/>
            <w:r w:rsidRPr="00ED23B4">
              <w:rPr>
                <w:rFonts w:ascii="Calibri" w:hAnsi="Calibri" w:cs="Calibri"/>
                <w:color w:val="000000"/>
                <w:sz w:val="22"/>
                <w:szCs w:val="22"/>
              </w:rPr>
              <w:t xml:space="preserve"> 600</w:t>
            </w:r>
          </w:p>
          <w:p w14:paraId="352671B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VLAN </w:t>
            </w:r>
            <w:proofErr w:type="gramStart"/>
            <w:r w:rsidRPr="00ED23B4">
              <w:rPr>
                <w:rFonts w:ascii="Calibri" w:hAnsi="Calibri" w:cs="Calibri"/>
                <w:color w:val="000000"/>
                <w:sz w:val="22"/>
                <w:szCs w:val="22"/>
              </w:rPr>
              <w:t>actifs:</w:t>
            </w:r>
            <w:proofErr w:type="gramEnd"/>
            <w:r w:rsidRPr="00ED23B4">
              <w:rPr>
                <w:rFonts w:ascii="Calibri" w:hAnsi="Calibri" w:cs="Calibri"/>
                <w:color w:val="000000"/>
                <w:sz w:val="22"/>
                <w:szCs w:val="22"/>
              </w:rPr>
              <w:t xml:space="preserve"> 256</w:t>
            </w:r>
          </w:p>
          <w:p w14:paraId="1EE5107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ID de </w:t>
            </w:r>
            <w:proofErr w:type="gramStart"/>
            <w:r w:rsidRPr="00ED23B4">
              <w:rPr>
                <w:rFonts w:ascii="Calibri" w:hAnsi="Calibri" w:cs="Calibri"/>
                <w:color w:val="000000"/>
                <w:sz w:val="22"/>
                <w:szCs w:val="22"/>
              </w:rPr>
              <w:t>VLAN:</w:t>
            </w:r>
            <w:proofErr w:type="gramEnd"/>
            <w:r w:rsidRPr="00ED23B4">
              <w:rPr>
                <w:rFonts w:ascii="Calibri" w:hAnsi="Calibri" w:cs="Calibri"/>
                <w:color w:val="000000"/>
                <w:sz w:val="22"/>
                <w:szCs w:val="22"/>
              </w:rPr>
              <w:t xml:space="preserve"> 4094</w:t>
            </w:r>
          </w:p>
          <w:p w14:paraId="54B635D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Instances </w:t>
            </w:r>
            <w:proofErr w:type="gramStart"/>
            <w:r w:rsidRPr="00ED23B4">
              <w:rPr>
                <w:rFonts w:ascii="Calibri" w:hAnsi="Calibri" w:cs="Calibri"/>
                <w:color w:val="000000"/>
                <w:sz w:val="22"/>
                <w:szCs w:val="22"/>
              </w:rPr>
              <w:t>STP:</w:t>
            </w:r>
            <w:proofErr w:type="gramEnd"/>
            <w:r w:rsidRPr="00ED23B4">
              <w:rPr>
                <w:rFonts w:ascii="Calibri" w:hAnsi="Calibri" w:cs="Calibri"/>
                <w:color w:val="000000"/>
                <w:sz w:val="22"/>
                <w:szCs w:val="22"/>
              </w:rPr>
              <w:t xml:space="preserve"> 64</w:t>
            </w:r>
          </w:p>
          <w:p w14:paraId="6D3B8BC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Sessions </w:t>
            </w:r>
            <w:proofErr w:type="gramStart"/>
            <w:r w:rsidRPr="00ED23B4">
              <w:rPr>
                <w:rFonts w:ascii="Calibri" w:hAnsi="Calibri" w:cs="Calibri"/>
                <w:color w:val="000000"/>
                <w:sz w:val="22"/>
                <w:szCs w:val="22"/>
              </w:rPr>
              <w:t>SPAN:</w:t>
            </w:r>
            <w:proofErr w:type="gramEnd"/>
            <w:r w:rsidRPr="00ED23B4">
              <w:rPr>
                <w:rFonts w:ascii="Calibri" w:hAnsi="Calibri" w:cs="Calibri"/>
                <w:color w:val="000000"/>
                <w:sz w:val="22"/>
                <w:szCs w:val="22"/>
              </w:rPr>
              <w:t xml:space="preserve"> 4</w:t>
            </w:r>
          </w:p>
          <w:p w14:paraId="206E775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Paquet MTU-L</w:t>
            </w:r>
            <w:proofErr w:type="gramStart"/>
            <w:r w:rsidRPr="00ED23B4">
              <w:rPr>
                <w:rFonts w:ascii="Calibri" w:hAnsi="Calibri" w:cs="Calibri"/>
                <w:color w:val="000000"/>
                <w:sz w:val="22"/>
                <w:szCs w:val="22"/>
              </w:rPr>
              <w:t>3:</w:t>
            </w:r>
            <w:proofErr w:type="gramEnd"/>
            <w:r w:rsidRPr="00ED23B4">
              <w:rPr>
                <w:rFonts w:ascii="Calibri" w:hAnsi="Calibri" w:cs="Calibri"/>
                <w:color w:val="000000"/>
                <w:sz w:val="22"/>
                <w:szCs w:val="22"/>
              </w:rPr>
              <w:t xml:space="preserve"> 9198 octets</w:t>
            </w:r>
          </w:p>
          <w:p w14:paraId="48E4E58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Support de cadre Jumbo 10 240 octets</w:t>
            </w:r>
          </w:p>
          <w:p w14:paraId="10452F6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lastRenderedPageBreak/>
              <w:t>Protocole de Routage IGMP, MLDv2, MLD, MSTP, RSTP, STP</w:t>
            </w:r>
          </w:p>
          <w:p w14:paraId="4937417A"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Protocole de gestion à distance SNMP 1, RMON 1, RMON 2, Telnet, SNMP 3, SNMP 2c, HTTP, TFTP, SSH, SSH-2, CLI, NTP, ICMP, DHCP, RSTP, TACACS+, RADIUS</w:t>
            </w:r>
          </w:p>
          <w:p w14:paraId="67D7C9B9"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Méthode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d'authentification</w:t>
            </w:r>
            <w:proofErr w:type="spellEnd"/>
            <w:r w:rsidRPr="002944B1">
              <w:rPr>
                <w:rFonts w:ascii="Calibri" w:hAnsi="Calibri" w:cs="Calibri"/>
                <w:color w:val="000000"/>
                <w:sz w:val="22"/>
                <w:szCs w:val="22"/>
                <w:lang w:val="en-US"/>
              </w:rPr>
              <w:t xml:space="preserve"> Kerberos, Secure Shell (SSH), RADIUS, TACACS+, Secure Shell v.2 (SSH2)</w:t>
            </w:r>
          </w:p>
          <w:p w14:paraId="5C62A754" w14:textId="77777777" w:rsidR="003C576F" w:rsidRPr="002944B1" w:rsidRDefault="003C576F" w:rsidP="003C576F">
            <w:pPr>
              <w:rPr>
                <w:rFonts w:ascii="Calibri" w:hAnsi="Calibri" w:cs="Calibri"/>
                <w:color w:val="000000"/>
                <w:sz w:val="22"/>
                <w:szCs w:val="22"/>
                <w:lang w:val="en-US"/>
              </w:rPr>
            </w:pPr>
          </w:p>
          <w:p w14:paraId="4FBA3BA6"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 xml:space="preserve">Caractéristiques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de BOOTP,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w:t>
            </w:r>
            <w:proofErr w:type="spellStart"/>
            <w:r w:rsidRPr="002944B1">
              <w:rPr>
                <w:rFonts w:ascii="Calibri" w:hAnsi="Calibri" w:cs="Calibri"/>
                <w:color w:val="000000"/>
                <w:sz w:val="22"/>
                <w:szCs w:val="22"/>
                <w:lang w:val="en-US"/>
              </w:rPr>
              <w:t>d'ARP</w:t>
            </w:r>
            <w:proofErr w:type="spellEnd"/>
            <w:r w:rsidRPr="002944B1">
              <w:rPr>
                <w:rFonts w:ascii="Calibri" w:hAnsi="Calibri" w:cs="Calibri"/>
                <w:color w:val="000000"/>
                <w:sz w:val="22"/>
                <w:szCs w:val="22"/>
                <w:lang w:val="en-US"/>
              </w:rPr>
              <w:t xml:space="preserve">, auto-uplink (MDI/MDI-X auto), </w:t>
            </w:r>
            <w:proofErr w:type="spellStart"/>
            <w:r w:rsidRPr="002944B1">
              <w:rPr>
                <w:rFonts w:ascii="Calibri" w:hAnsi="Calibri" w:cs="Calibri"/>
                <w:color w:val="000000"/>
                <w:sz w:val="22"/>
                <w:szCs w:val="22"/>
                <w:lang w:val="en-US"/>
              </w:rPr>
              <w:t>système</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détection</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d'intrusion</w:t>
            </w:r>
            <w:proofErr w:type="spellEnd"/>
            <w:r w:rsidRPr="002944B1">
              <w:rPr>
                <w:rFonts w:ascii="Calibri" w:hAnsi="Calibri" w:cs="Calibri"/>
                <w:color w:val="000000"/>
                <w:sz w:val="22"/>
                <w:szCs w:val="22"/>
                <w:lang w:val="en-US"/>
              </w:rPr>
              <w:t xml:space="preserve"> (IDS), </w:t>
            </w:r>
            <w:proofErr w:type="spellStart"/>
            <w:r w:rsidRPr="002944B1">
              <w:rPr>
                <w:rFonts w:ascii="Calibri" w:hAnsi="Calibri" w:cs="Calibri"/>
                <w:color w:val="000000"/>
                <w:sz w:val="22"/>
                <w:szCs w:val="22"/>
                <w:lang w:val="en-US"/>
              </w:rPr>
              <w:t>contrôle</w:t>
            </w:r>
            <w:proofErr w:type="spellEnd"/>
            <w:r w:rsidRPr="002944B1">
              <w:rPr>
                <w:rFonts w:ascii="Calibri" w:hAnsi="Calibri" w:cs="Calibri"/>
                <w:color w:val="000000"/>
                <w:sz w:val="22"/>
                <w:szCs w:val="22"/>
                <w:lang w:val="en-US"/>
              </w:rPr>
              <w:t xml:space="preserve"> de la </w:t>
            </w:r>
            <w:proofErr w:type="spellStart"/>
            <w:r w:rsidRPr="002944B1">
              <w:rPr>
                <w:rFonts w:ascii="Calibri" w:hAnsi="Calibri" w:cs="Calibri"/>
                <w:color w:val="000000"/>
                <w:sz w:val="22"/>
                <w:szCs w:val="22"/>
                <w:lang w:val="en-US"/>
              </w:rPr>
              <w:t>tempête</w:t>
            </w:r>
            <w:proofErr w:type="spellEnd"/>
            <w:r w:rsidRPr="002944B1">
              <w:rPr>
                <w:rFonts w:ascii="Calibri" w:hAnsi="Calibri" w:cs="Calibri"/>
                <w:color w:val="000000"/>
                <w:sz w:val="22"/>
                <w:szCs w:val="22"/>
                <w:lang w:val="en-US"/>
              </w:rPr>
              <w:t xml:space="preserve"> de Broadcast, Multicast Storm Control, Unicast Storm Control,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Dying Gasp, </w:t>
            </w:r>
            <w:proofErr w:type="spellStart"/>
            <w:r w:rsidRPr="002944B1">
              <w:rPr>
                <w:rFonts w:ascii="Calibri" w:hAnsi="Calibri" w:cs="Calibri"/>
                <w:color w:val="000000"/>
                <w:sz w:val="22"/>
                <w:szCs w:val="22"/>
                <w:lang w:val="en-US"/>
              </w:rPr>
              <w:t>sFlow</w:t>
            </w:r>
            <w:proofErr w:type="spellEnd"/>
            <w:r w:rsidRPr="002944B1">
              <w:rPr>
                <w:rFonts w:ascii="Calibri" w:hAnsi="Calibri" w:cs="Calibri"/>
                <w:color w:val="000000"/>
                <w:sz w:val="22"/>
                <w:szCs w:val="22"/>
                <w:lang w:val="en-US"/>
              </w:rPr>
              <w:t xml:space="preserve">, DHCP snooping, assistance Dynamic </w:t>
            </w:r>
            <w:proofErr w:type="spellStart"/>
            <w:r w:rsidRPr="002944B1">
              <w:rPr>
                <w:rFonts w:ascii="Calibri" w:hAnsi="Calibri" w:cs="Calibri"/>
                <w:color w:val="000000"/>
                <w:sz w:val="22"/>
                <w:szCs w:val="22"/>
                <w:lang w:val="en-US"/>
              </w:rPr>
              <w:t>Trunking</w:t>
            </w:r>
            <w:proofErr w:type="spellEnd"/>
            <w:r w:rsidRPr="002944B1">
              <w:rPr>
                <w:rFonts w:ascii="Calibri" w:hAnsi="Calibri" w:cs="Calibri"/>
                <w:color w:val="000000"/>
                <w:sz w:val="22"/>
                <w:szCs w:val="22"/>
                <w:lang w:val="en-US"/>
              </w:rPr>
              <w:t xml:space="preserve"> Protocol (DTP), assistance Port Aggregation Protocol (</w:t>
            </w:r>
            <w:proofErr w:type="spellStart"/>
            <w:r w:rsidRPr="002944B1">
              <w:rPr>
                <w:rFonts w:ascii="Calibri" w:hAnsi="Calibri" w:cs="Calibri"/>
                <w:color w:val="000000"/>
                <w:sz w:val="22"/>
                <w:szCs w:val="22"/>
                <w:lang w:val="en-US"/>
              </w:rPr>
              <w:t>PAgP</w:t>
            </w:r>
            <w:proofErr w:type="spellEnd"/>
            <w:r w:rsidRPr="002944B1">
              <w:rPr>
                <w:rFonts w:ascii="Calibri" w:hAnsi="Calibri" w:cs="Calibri"/>
                <w:color w:val="000000"/>
                <w:sz w:val="22"/>
                <w:szCs w:val="22"/>
                <w:lang w:val="en-US"/>
              </w:rPr>
              <w:t xml:space="preserve">), assistance Access Control List (ACL), </w:t>
            </w:r>
            <w:proofErr w:type="spellStart"/>
            <w:r w:rsidRPr="002944B1">
              <w:rPr>
                <w:rFonts w:ascii="Calibri" w:hAnsi="Calibri" w:cs="Calibri"/>
                <w:color w:val="000000"/>
                <w:sz w:val="22"/>
                <w:szCs w:val="22"/>
                <w:lang w:val="en-US"/>
              </w:rPr>
              <w:t>qualité</w:t>
            </w:r>
            <w:proofErr w:type="spellEnd"/>
            <w:r w:rsidRPr="002944B1">
              <w:rPr>
                <w:rFonts w:ascii="Calibri" w:hAnsi="Calibri" w:cs="Calibri"/>
                <w:color w:val="000000"/>
                <w:sz w:val="22"/>
                <w:szCs w:val="22"/>
                <w:lang w:val="en-US"/>
              </w:rPr>
              <w:t xml:space="preserve"> de service (QDS), Uni-Directional Link Detection (UDLD), Rapid Per-VLAN Spanning Tree Plus (PVRST+), sans </w:t>
            </w:r>
            <w:proofErr w:type="spellStart"/>
            <w:r w:rsidRPr="002944B1">
              <w:rPr>
                <w:rFonts w:ascii="Calibri" w:hAnsi="Calibri" w:cs="Calibri"/>
                <w:color w:val="000000"/>
                <w:sz w:val="22"/>
                <w:szCs w:val="22"/>
                <w:lang w:val="en-US"/>
              </w:rPr>
              <w:t>ventilateur</w:t>
            </w:r>
            <w:proofErr w:type="spellEnd"/>
            <w:r w:rsidRPr="002944B1">
              <w:rPr>
                <w:rFonts w:ascii="Calibri" w:hAnsi="Calibri" w:cs="Calibri"/>
                <w:color w:val="000000"/>
                <w:sz w:val="22"/>
                <w:szCs w:val="22"/>
                <w:lang w:val="en-US"/>
              </w:rPr>
              <w:t xml:space="preserve">, Shaped Round Robin (SRR),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LACP,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LLDP, notification de </w:t>
            </w:r>
            <w:proofErr w:type="spellStart"/>
            <w:r w:rsidRPr="002944B1">
              <w:rPr>
                <w:rFonts w:ascii="Calibri" w:hAnsi="Calibri" w:cs="Calibri"/>
                <w:color w:val="000000"/>
                <w:sz w:val="22"/>
                <w:szCs w:val="22"/>
                <w:lang w:val="en-US"/>
              </w:rPr>
              <w:t>l'adresse</w:t>
            </w:r>
            <w:proofErr w:type="spellEnd"/>
            <w:r w:rsidRPr="002944B1">
              <w:rPr>
                <w:rFonts w:ascii="Calibri" w:hAnsi="Calibri" w:cs="Calibri"/>
                <w:color w:val="000000"/>
                <w:sz w:val="22"/>
                <w:szCs w:val="22"/>
                <w:lang w:val="en-US"/>
              </w:rPr>
              <w:t xml:space="preserve"> MAC, Energy Efficient Ethernet, base </w:t>
            </w:r>
            <w:proofErr w:type="spellStart"/>
            <w:r w:rsidRPr="002944B1">
              <w:rPr>
                <w:rFonts w:ascii="Calibri" w:hAnsi="Calibri" w:cs="Calibri"/>
                <w:color w:val="000000"/>
                <w:sz w:val="22"/>
                <w:szCs w:val="22"/>
                <w:lang w:val="en-US"/>
              </w:rPr>
              <w:t>d'information</w:t>
            </w:r>
            <w:proofErr w:type="spellEnd"/>
            <w:r w:rsidRPr="002944B1">
              <w:rPr>
                <w:rFonts w:ascii="Calibri" w:hAnsi="Calibri" w:cs="Calibri"/>
                <w:color w:val="000000"/>
                <w:sz w:val="22"/>
                <w:szCs w:val="22"/>
                <w:lang w:val="en-US"/>
              </w:rPr>
              <w:t xml:space="preserve"> de gestion (MIB), Class of Service (</w:t>
            </w:r>
            <w:proofErr w:type="spellStart"/>
            <w:r w:rsidRPr="002944B1">
              <w:rPr>
                <w:rFonts w:ascii="Calibri" w:hAnsi="Calibri" w:cs="Calibri"/>
                <w:color w:val="000000"/>
                <w:sz w:val="22"/>
                <w:szCs w:val="22"/>
                <w:lang w:val="en-US"/>
              </w:rPr>
              <w:t>CoS</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authentification</w:t>
            </w:r>
            <w:proofErr w:type="spellEnd"/>
            <w:r w:rsidRPr="002944B1">
              <w:rPr>
                <w:rFonts w:ascii="Calibri" w:hAnsi="Calibri" w:cs="Calibri"/>
                <w:color w:val="000000"/>
                <w:sz w:val="22"/>
                <w:szCs w:val="22"/>
                <w:lang w:val="en-US"/>
              </w:rPr>
              <w:t xml:space="preserve"> 802.1x, </w:t>
            </w:r>
            <w:proofErr w:type="spellStart"/>
            <w:r w:rsidRPr="002944B1">
              <w:rPr>
                <w:rFonts w:ascii="Calibri" w:hAnsi="Calibri" w:cs="Calibri"/>
                <w:color w:val="000000"/>
                <w:sz w:val="22"/>
                <w:szCs w:val="22"/>
                <w:lang w:val="en-US"/>
              </w:rPr>
              <w:t>prise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en</w:t>
            </w:r>
            <w:proofErr w:type="spellEnd"/>
            <w:r w:rsidRPr="002944B1">
              <w:rPr>
                <w:rFonts w:ascii="Calibri" w:hAnsi="Calibri" w:cs="Calibri"/>
                <w:color w:val="000000"/>
                <w:sz w:val="22"/>
                <w:szCs w:val="22"/>
                <w:lang w:val="en-US"/>
              </w:rPr>
              <w:t xml:space="preserve"> charge </w:t>
            </w:r>
            <w:proofErr w:type="spellStart"/>
            <w:r w:rsidRPr="002944B1">
              <w:rPr>
                <w:rFonts w:ascii="Calibri" w:hAnsi="Calibri" w:cs="Calibri"/>
                <w:color w:val="000000"/>
                <w:sz w:val="22"/>
                <w:szCs w:val="22"/>
                <w:lang w:val="en-US"/>
              </w:rPr>
              <w:t>DiffServ</w:t>
            </w:r>
            <w:proofErr w:type="spellEnd"/>
            <w:r w:rsidRPr="002944B1">
              <w:rPr>
                <w:rFonts w:ascii="Calibri" w:hAnsi="Calibri" w:cs="Calibri"/>
                <w:color w:val="000000"/>
                <w:sz w:val="22"/>
                <w:szCs w:val="22"/>
                <w:lang w:val="en-US"/>
              </w:rPr>
              <w:t xml:space="preserve"> Code Point (DSCP), </w:t>
            </w:r>
            <w:proofErr w:type="spellStart"/>
            <w:r w:rsidRPr="002944B1">
              <w:rPr>
                <w:rFonts w:ascii="Calibri" w:hAnsi="Calibri" w:cs="Calibri"/>
                <w:color w:val="000000"/>
                <w:sz w:val="22"/>
                <w:szCs w:val="22"/>
                <w:lang w:val="en-US"/>
              </w:rPr>
              <w:t>filtrage</w:t>
            </w:r>
            <w:proofErr w:type="spellEnd"/>
            <w:r w:rsidRPr="002944B1">
              <w:rPr>
                <w:rFonts w:ascii="Calibri" w:hAnsi="Calibri" w:cs="Calibri"/>
                <w:color w:val="000000"/>
                <w:sz w:val="22"/>
                <w:szCs w:val="22"/>
                <w:lang w:val="en-US"/>
              </w:rPr>
              <w:t xml:space="preserve"> IGMP, Protection de la source IP, Weighted Tail Drop (WTD), </w:t>
            </w:r>
            <w:proofErr w:type="spellStart"/>
            <w:r w:rsidRPr="002944B1">
              <w:rPr>
                <w:rFonts w:ascii="Calibri" w:hAnsi="Calibri" w:cs="Calibri"/>
                <w:color w:val="000000"/>
                <w:sz w:val="22"/>
                <w:szCs w:val="22"/>
                <w:lang w:val="en-US"/>
              </w:rPr>
              <w:t>technologie</w:t>
            </w:r>
            <w:proofErr w:type="spellEnd"/>
            <w:r w:rsidRPr="002944B1">
              <w:rPr>
                <w:rFonts w:ascii="Calibri" w:hAnsi="Calibri" w:cs="Calibri"/>
                <w:color w:val="000000"/>
                <w:sz w:val="22"/>
                <w:szCs w:val="22"/>
                <w:lang w:val="en-US"/>
              </w:rPr>
              <w:t xml:space="preserve"> </w:t>
            </w:r>
            <w:proofErr w:type="spellStart"/>
            <w:r w:rsidRPr="002944B1">
              <w:rPr>
                <w:rFonts w:ascii="Calibri" w:hAnsi="Calibri" w:cs="Calibri"/>
                <w:color w:val="000000"/>
                <w:sz w:val="22"/>
                <w:szCs w:val="22"/>
                <w:lang w:val="en-US"/>
              </w:rPr>
              <w:t>SmartPort</w:t>
            </w:r>
            <w:proofErr w:type="spellEnd"/>
            <w:r w:rsidRPr="002944B1">
              <w:rPr>
                <w:rFonts w:ascii="Calibri" w:hAnsi="Calibri" w:cs="Calibri"/>
                <w:color w:val="000000"/>
                <w:sz w:val="22"/>
                <w:szCs w:val="22"/>
                <w:lang w:val="en-US"/>
              </w:rPr>
              <w:t xml:space="preserve">, VLAN </w:t>
            </w:r>
            <w:proofErr w:type="spellStart"/>
            <w:r w:rsidRPr="002944B1">
              <w:rPr>
                <w:rFonts w:ascii="Calibri" w:hAnsi="Calibri" w:cs="Calibri"/>
                <w:color w:val="000000"/>
                <w:sz w:val="22"/>
                <w:szCs w:val="22"/>
                <w:lang w:val="en-US"/>
              </w:rPr>
              <w:t>Trunking</w:t>
            </w:r>
            <w:proofErr w:type="spellEnd"/>
            <w:r w:rsidRPr="002944B1">
              <w:rPr>
                <w:rFonts w:ascii="Calibri" w:hAnsi="Calibri" w:cs="Calibri"/>
                <w:color w:val="000000"/>
                <w:sz w:val="22"/>
                <w:szCs w:val="22"/>
                <w:lang w:val="en-US"/>
              </w:rPr>
              <w:t xml:space="preserve"> Protocol (VTP), Spanning-tree Root Guard (STRG), Authentication, Authorization and Accounting (AAA), User Datagram Protocol (UDP), proxy ARP, Switched Port Analyzer (SPAN), </w:t>
            </w:r>
            <w:proofErr w:type="spellStart"/>
            <w:r w:rsidRPr="002944B1">
              <w:rPr>
                <w:rFonts w:ascii="Calibri" w:hAnsi="Calibri" w:cs="Calibri"/>
                <w:color w:val="000000"/>
                <w:sz w:val="22"/>
                <w:szCs w:val="22"/>
                <w:lang w:val="en-US"/>
              </w:rPr>
              <w:t>détection</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bouclage</w:t>
            </w:r>
            <w:proofErr w:type="spellEnd"/>
            <w:r w:rsidRPr="002944B1">
              <w:rPr>
                <w:rFonts w:ascii="Calibri" w:hAnsi="Calibri" w:cs="Calibri"/>
                <w:color w:val="000000"/>
                <w:sz w:val="22"/>
                <w:szCs w:val="22"/>
                <w:lang w:val="en-US"/>
              </w:rPr>
              <w:t>, MAC Access Bypass (MAB), BPDU Guard, Network Edge Access Topology (NEAT)</w:t>
            </w:r>
          </w:p>
          <w:p w14:paraId="368F2BFE"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Normes</w:t>
            </w:r>
            <w:proofErr w:type="spellEnd"/>
            <w:r w:rsidRPr="002944B1">
              <w:rPr>
                <w:rFonts w:ascii="Calibri" w:hAnsi="Calibri" w:cs="Calibri"/>
                <w:color w:val="000000"/>
                <w:sz w:val="22"/>
                <w:szCs w:val="22"/>
                <w:lang w:val="en-US"/>
              </w:rPr>
              <w:t xml:space="preserve"> de </w:t>
            </w:r>
            <w:proofErr w:type="spellStart"/>
            <w:r w:rsidRPr="002944B1">
              <w:rPr>
                <w:rFonts w:ascii="Calibri" w:hAnsi="Calibri" w:cs="Calibri"/>
                <w:color w:val="000000"/>
                <w:sz w:val="22"/>
                <w:szCs w:val="22"/>
                <w:lang w:val="en-US"/>
              </w:rPr>
              <w:t>conformité</w:t>
            </w:r>
            <w:proofErr w:type="spellEnd"/>
            <w:r w:rsidRPr="002944B1">
              <w:rPr>
                <w:rFonts w:ascii="Calibri" w:hAnsi="Calibri" w:cs="Calibri"/>
                <w:color w:val="000000"/>
                <w:sz w:val="22"/>
                <w:szCs w:val="22"/>
                <w:lang w:val="en-US"/>
              </w:rPr>
              <w:t xml:space="preserve"> IEEE 802.3, IEEE 802.3u, IEEE 802.3z, IEEE 802.1D, IEEE 802.1Q, IEEE 802.3ab, IEEE 802.1p, IEEE 802.3x, IEEE 802.3ad (LACP), IEEE 802.1w, IEEE 802.1x, IEEE 802.1s, IEEE 802.3ah, IEEE 802.1ab (LLDP), IEEE 802.3az, Bluetooth 4.0, IEEE 802.1AX</w:t>
            </w:r>
          </w:p>
          <w:p w14:paraId="2D977D33" w14:textId="77777777" w:rsidR="003C576F" w:rsidRPr="002944B1" w:rsidRDefault="003C576F" w:rsidP="003C576F">
            <w:pPr>
              <w:rPr>
                <w:rFonts w:ascii="Calibri" w:hAnsi="Calibri" w:cs="Calibri"/>
                <w:color w:val="000000"/>
                <w:sz w:val="22"/>
                <w:szCs w:val="22"/>
                <w:lang w:val="en-US"/>
              </w:rPr>
            </w:pPr>
            <w:proofErr w:type="spellStart"/>
            <w:r w:rsidRPr="002944B1">
              <w:rPr>
                <w:rFonts w:ascii="Calibri" w:hAnsi="Calibri" w:cs="Calibri"/>
                <w:color w:val="000000"/>
                <w:sz w:val="22"/>
                <w:szCs w:val="22"/>
                <w:lang w:val="en-US"/>
              </w:rPr>
              <w:t>Processeur</w:t>
            </w:r>
            <w:proofErr w:type="spellEnd"/>
            <w:r w:rsidRPr="002944B1">
              <w:rPr>
                <w:rFonts w:ascii="Calibri" w:hAnsi="Calibri" w:cs="Calibri"/>
                <w:color w:val="000000"/>
                <w:sz w:val="22"/>
                <w:szCs w:val="22"/>
                <w:lang w:val="en-US"/>
              </w:rPr>
              <w:t xml:space="preserve"> X ARM: 800 MHz</w:t>
            </w:r>
          </w:p>
          <w:p w14:paraId="27AAE3C6" w14:textId="77777777" w:rsidR="003C576F" w:rsidRPr="002944B1" w:rsidRDefault="003C576F" w:rsidP="003C576F">
            <w:pPr>
              <w:rPr>
                <w:rFonts w:ascii="Calibri" w:hAnsi="Calibri" w:cs="Calibri"/>
                <w:color w:val="000000"/>
                <w:sz w:val="22"/>
                <w:szCs w:val="22"/>
                <w:lang w:val="en-US"/>
              </w:rPr>
            </w:pPr>
            <w:r w:rsidRPr="002944B1">
              <w:rPr>
                <w:rFonts w:ascii="Calibri" w:hAnsi="Calibri" w:cs="Calibri"/>
                <w:color w:val="000000"/>
                <w:sz w:val="22"/>
                <w:szCs w:val="22"/>
                <w:lang w:val="en-US"/>
              </w:rPr>
              <w:t>RAM 512 Mo</w:t>
            </w:r>
          </w:p>
          <w:p w14:paraId="61F0D90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Mémoire flash 256 Mo</w:t>
            </w:r>
          </w:p>
          <w:p w14:paraId="6FC2C0E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Indicateurs d'état État</w:t>
            </w:r>
          </w:p>
          <w:p w14:paraId="1D7026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EXTENSION/CONNECTIVITÉ</w:t>
            </w:r>
          </w:p>
          <w:p w14:paraId="7289A2BA" w14:textId="77777777" w:rsidR="003C576F" w:rsidRPr="00ED23B4" w:rsidRDefault="003C576F" w:rsidP="003C576F">
            <w:pPr>
              <w:rPr>
                <w:rFonts w:ascii="Calibri" w:hAnsi="Calibri" w:cs="Calibri"/>
                <w:color w:val="000000"/>
                <w:sz w:val="22"/>
                <w:szCs w:val="22"/>
              </w:rPr>
            </w:pPr>
          </w:p>
          <w:p w14:paraId="2534A38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Interfaces 24 x 1000Base-T RJ-45</w:t>
            </w:r>
          </w:p>
          <w:p w14:paraId="6F71F92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4 x 1000Base-X SFP liaison montante</w:t>
            </w:r>
          </w:p>
          <w:p w14:paraId="02707D8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x gestion RJ-45</w:t>
            </w:r>
          </w:p>
          <w:p w14:paraId="308D542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x mini-USB Type B</w:t>
            </w:r>
          </w:p>
          <w:p w14:paraId="38E326E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x USB Type A</w:t>
            </w:r>
          </w:p>
          <w:p w14:paraId="7D58539E" w14:textId="77777777" w:rsidR="003C576F" w:rsidRPr="00ED23B4" w:rsidRDefault="003C576F" w:rsidP="003C576F">
            <w:pPr>
              <w:rPr>
                <w:rFonts w:ascii="Calibri" w:hAnsi="Calibri" w:cs="Calibri"/>
                <w:color w:val="000000"/>
                <w:sz w:val="22"/>
                <w:szCs w:val="22"/>
              </w:rPr>
            </w:pPr>
          </w:p>
          <w:p w14:paraId="408CBD3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lastRenderedPageBreak/>
              <w:t>Normes de conformité CISPR 22 classe A, CISPR 24, EN 61000-3-2, EN 61000-3-3, EN55024, AS/NZS 60950-1, ICES-003 classe A, EN 61000-4-5, RoHS, UL 60950-1 Second Edition, EN 60950-1 Second Edition, IEC 60950-1 Second Edition, Directive 2011/65/EU, VCCI Class A, KN24, KN22 Class A, EN 55022 Class A, FCC CFR47 Part 15 A, CNS 13438 Class A, EN 300 386, CAN/CSA-C22.2 No. 60950-1-07 Second Edition, AS/NZS CISPR22 Class A</w:t>
            </w:r>
          </w:p>
          <w:p w14:paraId="7244120A" w14:textId="77777777" w:rsidR="003C576F" w:rsidRPr="00ED23B4" w:rsidRDefault="003C576F" w:rsidP="003C576F">
            <w:pPr>
              <w:rPr>
                <w:rFonts w:ascii="Calibri" w:hAnsi="Calibri" w:cs="Calibri"/>
                <w:color w:val="000000"/>
                <w:sz w:val="22"/>
                <w:szCs w:val="22"/>
              </w:rPr>
            </w:pPr>
          </w:p>
          <w:p w14:paraId="3874FDC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GARANTIE DU FABRICANT</w:t>
            </w:r>
          </w:p>
          <w:p w14:paraId="7B385D6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Service et maintenance Garantie de 3 ans</w:t>
            </w:r>
          </w:p>
          <w:p w14:paraId="3C636B3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2*Câbles SFP</w:t>
            </w:r>
          </w:p>
          <w:p w14:paraId="4D16001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1* Câble console</w:t>
            </w:r>
          </w:p>
          <w:p w14:paraId="600D5E25" w14:textId="77777777" w:rsidR="003C576F" w:rsidRPr="00ED23B4" w:rsidRDefault="003C576F" w:rsidP="003C576F">
            <w:pPr>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F049C3B"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lastRenderedPageBreak/>
              <w:t>Marque :</w:t>
            </w:r>
          </w:p>
          <w:p w14:paraId="6EEA7001"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4AE4E9E8" w14:textId="32D7B7D9"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3A52272" w14:textId="77777777" w:rsidR="003C576F" w:rsidRPr="00ED23B4" w:rsidRDefault="003C576F" w:rsidP="003C576F">
            <w:pPr>
              <w:rPr>
                <w:rFonts w:ascii="Calibri" w:hAnsi="Calibri" w:cs="Calibri"/>
                <w:b/>
                <w:bCs/>
                <w:color w:val="000000"/>
                <w:sz w:val="22"/>
                <w:szCs w:val="22"/>
              </w:rPr>
            </w:pPr>
          </w:p>
        </w:tc>
      </w:tr>
      <w:tr w:rsidR="003C576F" w:rsidRPr="00ED23B4" w14:paraId="616CC7EC" w14:textId="31274D9A"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C52B7F"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lastRenderedPageBreak/>
              <w:t>15</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9227464"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Pare-feu matériel :</w:t>
            </w:r>
          </w:p>
          <w:p w14:paraId="59D7DE38" w14:textId="77777777" w:rsidR="003C576F" w:rsidRPr="00ED23B4" w:rsidRDefault="003C576F" w:rsidP="003C576F">
            <w:pPr>
              <w:pStyle w:val="xxmsonormal"/>
              <w:rPr>
                <w:lang w:val="fr-FR"/>
              </w:rPr>
            </w:pPr>
            <w:r w:rsidRPr="00ED23B4">
              <w:rPr>
                <w:lang w:val="fr-FR"/>
              </w:rPr>
              <w:t>Caractéristiques exigées minimum :</w:t>
            </w:r>
          </w:p>
          <w:p w14:paraId="4974E588" w14:textId="77777777" w:rsidR="003C576F" w:rsidRPr="00ED23B4" w:rsidRDefault="003C576F" w:rsidP="003C576F">
            <w:pPr>
              <w:rPr>
                <w:rFonts w:ascii="Calibri" w:hAnsi="Calibri" w:cs="Calibri"/>
                <w:b/>
                <w:bCs/>
                <w:color w:val="000000"/>
                <w:sz w:val="22"/>
                <w:szCs w:val="22"/>
              </w:rPr>
            </w:pPr>
          </w:p>
          <w:p w14:paraId="24966E6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Type de périphérique : Firewall</w:t>
            </w:r>
          </w:p>
          <w:p w14:paraId="3A16DAC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Hauteur (unités de rack) : 1U</w:t>
            </w:r>
          </w:p>
          <w:p w14:paraId="19D50C2C"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Disque dur : SSD 100 Go x 1 (au minimum)</w:t>
            </w:r>
          </w:p>
          <w:p w14:paraId="1D40A6B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Format : Rack-montable</w:t>
            </w:r>
          </w:p>
          <w:p w14:paraId="54486CD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Technologie de connectivité : Filaire</w:t>
            </w:r>
          </w:p>
          <w:p w14:paraId="7984039D"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Performances : Rendement du </w:t>
            </w:r>
            <w:proofErr w:type="gramStart"/>
            <w:r w:rsidRPr="00ED23B4">
              <w:rPr>
                <w:rFonts w:ascii="Calibri" w:hAnsi="Calibri" w:cs="Calibri"/>
                <w:color w:val="000000"/>
                <w:sz w:val="22"/>
                <w:szCs w:val="22"/>
              </w:rPr>
              <w:t>firewall:</w:t>
            </w:r>
            <w:proofErr w:type="gramEnd"/>
            <w:r w:rsidRPr="00ED23B4">
              <w:rPr>
                <w:rFonts w:ascii="Calibri" w:hAnsi="Calibri" w:cs="Calibri"/>
                <w:color w:val="000000"/>
                <w:sz w:val="22"/>
                <w:szCs w:val="22"/>
              </w:rPr>
              <w:t xml:space="preserve"> 1,9 </w:t>
            </w:r>
            <w:proofErr w:type="spellStart"/>
            <w:r w:rsidRPr="00ED23B4">
              <w:rPr>
                <w:rFonts w:ascii="Calibri" w:hAnsi="Calibri" w:cs="Calibri"/>
                <w:color w:val="000000"/>
                <w:sz w:val="22"/>
                <w:szCs w:val="22"/>
              </w:rPr>
              <w:t>Gbps</w:t>
            </w:r>
            <w:proofErr w:type="spellEnd"/>
          </w:p>
          <w:p w14:paraId="588B8EE0"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Caractéristiques : Prise en charge du réseau local (LAN) virtuel, filtrage de l'URL, prévention contre les attaques </w:t>
            </w:r>
            <w:proofErr w:type="spellStart"/>
            <w:r w:rsidRPr="00ED23B4">
              <w:rPr>
                <w:rFonts w:ascii="Calibri" w:hAnsi="Calibri" w:cs="Calibri"/>
                <w:color w:val="000000"/>
                <w:sz w:val="22"/>
                <w:szCs w:val="22"/>
              </w:rPr>
              <w:t>DDos</w:t>
            </w:r>
            <w:proofErr w:type="spellEnd"/>
            <w:r w:rsidRPr="00ED23B4">
              <w:rPr>
                <w:rFonts w:ascii="Calibri" w:hAnsi="Calibri" w:cs="Calibri"/>
                <w:color w:val="000000"/>
                <w:sz w:val="22"/>
                <w:szCs w:val="22"/>
              </w:rPr>
              <w:t xml:space="preserve"> (attaques par saturation), technologie de mise en cluster, 4 ventilateurs, Application </w:t>
            </w:r>
            <w:proofErr w:type="spellStart"/>
            <w:r w:rsidRPr="00ED23B4">
              <w:rPr>
                <w:rFonts w:ascii="Calibri" w:hAnsi="Calibri" w:cs="Calibri"/>
                <w:color w:val="000000"/>
                <w:sz w:val="22"/>
                <w:szCs w:val="22"/>
              </w:rPr>
              <w:t>Visibility</w:t>
            </w:r>
            <w:proofErr w:type="spellEnd"/>
            <w:r w:rsidRPr="00ED23B4">
              <w:rPr>
                <w:rFonts w:ascii="Calibri" w:hAnsi="Calibri" w:cs="Calibri"/>
                <w:color w:val="000000"/>
                <w:sz w:val="22"/>
                <w:szCs w:val="22"/>
              </w:rPr>
              <w:t xml:space="preserve"> and Control (AVC)</w:t>
            </w:r>
          </w:p>
          <w:p w14:paraId="7CF5167E"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8B4BF73"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69215A6B"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30C5B71E" w14:textId="3F96AB30"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BD8CCC9" w14:textId="77777777" w:rsidR="003C576F" w:rsidRPr="00ED23B4" w:rsidRDefault="003C576F" w:rsidP="003C576F">
            <w:pPr>
              <w:rPr>
                <w:rFonts w:ascii="Calibri" w:hAnsi="Calibri" w:cs="Calibri"/>
                <w:b/>
                <w:bCs/>
                <w:color w:val="000000"/>
                <w:sz w:val="22"/>
                <w:szCs w:val="22"/>
              </w:rPr>
            </w:pPr>
          </w:p>
        </w:tc>
      </w:tr>
      <w:tr w:rsidR="003C576F" w:rsidRPr="00ED23B4" w14:paraId="31163F5B" w14:textId="57350B91" w:rsidTr="003C576F">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53E9528" w14:textId="77777777" w:rsidR="003C576F" w:rsidRPr="00ED23B4" w:rsidRDefault="003C576F" w:rsidP="003C576F">
            <w:pPr>
              <w:jc w:val="center"/>
              <w:rPr>
                <w:rFonts w:ascii="Calibri" w:hAnsi="Calibri" w:cs="Calibri"/>
                <w:b/>
                <w:sz w:val="22"/>
                <w:szCs w:val="22"/>
              </w:rPr>
            </w:pPr>
            <w:r w:rsidRPr="00ED23B4">
              <w:rPr>
                <w:rFonts w:ascii="Calibri" w:hAnsi="Calibri" w:cs="Calibri"/>
                <w:b/>
                <w:sz w:val="22"/>
                <w:szCs w:val="22"/>
              </w:rPr>
              <w:t>16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6CECF300" w14:textId="77777777" w:rsidR="003C576F" w:rsidRPr="00ED23B4" w:rsidRDefault="003C576F" w:rsidP="003C576F">
            <w:pPr>
              <w:rPr>
                <w:rFonts w:ascii="Calibri" w:hAnsi="Calibri" w:cs="Calibri"/>
                <w:b/>
                <w:bCs/>
                <w:color w:val="000000"/>
                <w:sz w:val="22"/>
                <w:szCs w:val="22"/>
              </w:rPr>
            </w:pPr>
            <w:r w:rsidRPr="00ED23B4">
              <w:rPr>
                <w:rFonts w:ascii="Calibri" w:hAnsi="Calibri" w:cs="Calibri"/>
                <w:b/>
                <w:bCs/>
                <w:color w:val="000000"/>
                <w:sz w:val="22"/>
                <w:szCs w:val="22"/>
              </w:rPr>
              <w:t>Switch rackable (Pour Travaux Pratiques) :</w:t>
            </w:r>
          </w:p>
          <w:p w14:paraId="59332E2D" w14:textId="77777777" w:rsidR="003C576F" w:rsidRPr="00ED23B4" w:rsidRDefault="003C576F" w:rsidP="003C576F">
            <w:pPr>
              <w:pStyle w:val="xxmsonormal"/>
              <w:rPr>
                <w:lang w:val="fr-FR"/>
              </w:rPr>
            </w:pPr>
            <w:r w:rsidRPr="00ED23B4">
              <w:rPr>
                <w:lang w:val="fr-FR"/>
              </w:rPr>
              <w:t>Caractéristiques exigées minimum :</w:t>
            </w:r>
          </w:p>
          <w:p w14:paraId="1B7F52D6" w14:textId="77777777" w:rsidR="003C576F" w:rsidRPr="00ED23B4" w:rsidRDefault="003C576F" w:rsidP="003C576F">
            <w:pPr>
              <w:rPr>
                <w:rFonts w:ascii="Calibri" w:hAnsi="Calibri" w:cs="Calibri"/>
                <w:b/>
                <w:bCs/>
                <w:color w:val="000000"/>
                <w:sz w:val="22"/>
                <w:szCs w:val="22"/>
              </w:rPr>
            </w:pPr>
          </w:p>
          <w:p w14:paraId="7E99911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Quantité de ports Ethernet RJ-45 de commutation de base : 24 ports minimum</w:t>
            </w:r>
          </w:p>
          <w:p w14:paraId="646005C8"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1 Port console</w:t>
            </w:r>
          </w:p>
          <w:p w14:paraId="52CAAF2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Débit de transfert de données : 10/100/1000 Mbps</w:t>
            </w:r>
          </w:p>
          <w:p w14:paraId="44AF7CA2"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Capacité de commutation : 48 Gbit/s</w:t>
            </w:r>
          </w:p>
          <w:p w14:paraId="1B4D358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Taux de transfert de données maximal : 1 Gbits/s</w:t>
            </w:r>
          </w:p>
          <w:p w14:paraId="7C0B84B5"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Mémoire flash : 2 Mo minimum</w:t>
            </w:r>
          </w:p>
          <w:p w14:paraId="60EF1FF1"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Prise en charge des réseaux VLAN</w:t>
            </w:r>
          </w:p>
          <w:p w14:paraId="50A95B0F"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Fonction </w:t>
            </w:r>
            <w:proofErr w:type="spellStart"/>
            <w:r w:rsidRPr="00ED23B4">
              <w:rPr>
                <w:rFonts w:ascii="Calibri" w:hAnsi="Calibri" w:cs="Calibri"/>
                <w:color w:val="000000"/>
                <w:sz w:val="22"/>
                <w:szCs w:val="22"/>
              </w:rPr>
              <w:t>AutoSurveillance</w:t>
            </w:r>
            <w:proofErr w:type="spellEnd"/>
            <w:r w:rsidRPr="00ED23B4">
              <w:rPr>
                <w:rFonts w:ascii="Calibri" w:hAnsi="Calibri" w:cs="Calibri"/>
                <w:color w:val="000000"/>
                <w:sz w:val="22"/>
                <w:szCs w:val="22"/>
              </w:rPr>
              <w:t xml:space="preserve"> VLAN</w:t>
            </w:r>
          </w:p>
          <w:p w14:paraId="0C17279E"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Management Web + SSH</w:t>
            </w:r>
          </w:p>
          <w:p w14:paraId="6F5791B7"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xml:space="preserve">• Montable sur rack </w:t>
            </w:r>
          </w:p>
          <w:p w14:paraId="0D7E17F6"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Garantie minimale 1 an sur site pièces et main d’œuvre ;</w:t>
            </w:r>
          </w:p>
          <w:p w14:paraId="396A0339" w14:textId="77777777" w:rsidR="003C576F" w:rsidRPr="00ED23B4" w:rsidRDefault="003C576F" w:rsidP="003C576F">
            <w:pPr>
              <w:rPr>
                <w:rFonts w:ascii="Calibri" w:hAnsi="Calibri" w:cs="Calibri"/>
                <w:color w:val="000000"/>
                <w:sz w:val="22"/>
                <w:szCs w:val="22"/>
              </w:rPr>
            </w:pPr>
            <w:r w:rsidRPr="00ED23B4">
              <w:rPr>
                <w:rFonts w:ascii="Calibri" w:hAnsi="Calibri" w:cs="Calibri"/>
                <w:color w:val="000000"/>
                <w:sz w:val="22"/>
                <w:szCs w:val="22"/>
              </w:rPr>
              <w:t>+ Câble console</w:t>
            </w:r>
          </w:p>
          <w:p w14:paraId="330A66CB" w14:textId="77777777" w:rsidR="003C576F" w:rsidRPr="00ED23B4" w:rsidRDefault="003C576F" w:rsidP="003C576F">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23234FF"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Marque :</w:t>
            </w:r>
          </w:p>
          <w:p w14:paraId="2B27C4F9" w14:textId="77777777" w:rsidR="003C576F" w:rsidRPr="00ED23B4" w:rsidRDefault="003C576F" w:rsidP="003C576F">
            <w:pPr>
              <w:tabs>
                <w:tab w:val="left" w:pos="284"/>
              </w:tabs>
              <w:suppressAutoHyphens/>
              <w:autoSpaceDN w:val="0"/>
              <w:textAlignment w:val="baseline"/>
              <w:rPr>
                <w:rFonts w:ascii="Century Gothic" w:hAnsi="Century Gothic"/>
                <w:b/>
                <w:sz w:val="20"/>
                <w:szCs w:val="20"/>
              </w:rPr>
            </w:pPr>
            <w:r w:rsidRPr="00ED23B4">
              <w:rPr>
                <w:rFonts w:ascii="Century Gothic" w:hAnsi="Century Gothic"/>
                <w:b/>
                <w:sz w:val="20"/>
                <w:szCs w:val="20"/>
              </w:rPr>
              <w:t>Référence :</w:t>
            </w:r>
          </w:p>
          <w:p w14:paraId="4DA784CF" w14:textId="2FBC4FFC" w:rsidR="003C576F" w:rsidRPr="00ED23B4" w:rsidRDefault="003C576F" w:rsidP="003C576F">
            <w:pPr>
              <w:rPr>
                <w:rFonts w:ascii="Calibri" w:hAnsi="Calibri" w:cs="Calibri"/>
                <w:b/>
                <w:bCs/>
                <w:color w:val="000000"/>
                <w:sz w:val="22"/>
                <w:szCs w:val="22"/>
              </w:rPr>
            </w:pPr>
            <w:r w:rsidRPr="00ED23B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9099DA2" w14:textId="77777777" w:rsidR="003C576F" w:rsidRPr="00ED23B4" w:rsidRDefault="003C576F" w:rsidP="003C576F">
            <w:pPr>
              <w:rPr>
                <w:rFonts w:ascii="Calibri" w:hAnsi="Calibri" w:cs="Calibri"/>
                <w:b/>
                <w:bCs/>
                <w:color w:val="000000"/>
                <w:sz w:val="22"/>
                <w:szCs w:val="22"/>
              </w:rPr>
            </w:pPr>
          </w:p>
        </w:tc>
      </w:tr>
    </w:tbl>
    <w:p w14:paraId="6F24BCCC" w14:textId="77777777" w:rsidR="000F3A83" w:rsidRPr="00ED23B4" w:rsidRDefault="000F3A83" w:rsidP="000F3A83">
      <w:pPr>
        <w:rPr>
          <w:b/>
          <w:bCs/>
        </w:rPr>
      </w:pPr>
    </w:p>
    <w:p w14:paraId="6F6BCE46" w14:textId="77777777" w:rsidR="000F3A83" w:rsidRPr="00ED23B4" w:rsidRDefault="000F3A83" w:rsidP="000F3A83">
      <w:pPr>
        <w:widowControl w:val="0"/>
        <w:tabs>
          <w:tab w:val="left" w:pos="765"/>
        </w:tabs>
        <w:jc w:val="center"/>
        <w:rPr>
          <w:rFonts w:ascii="Calibri" w:hAnsi="Calibri" w:cs="Calibri"/>
          <w:b/>
          <w:bCs/>
          <w:sz w:val="32"/>
          <w:szCs w:val="32"/>
          <w:u w:val="single"/>
        </w:rPr>
      </w:pPr>
      <w:r w:rsidRPr="00ED23B4">
        <w:rPr>
          <w:rFonts w:ascii="Calibri" w:hAnsi="Calibri" w:cs="Calibri"/>
          <w:b/>
          <w:bCs/>
          <w:sz w:val="32"/>
          <w:szCs w:val="32"/>
          <w:u w:val="single"/>
        </w:rPr>
        <w:t>BORDEREAU DES PRIX – DETAIL ESTIMATIF</w:t>
      </w:r>
    </w:p>
    <w:p w14:paraId="6C3074C8" w14:textId="0E3105EA" w:rsidR="003C576F" w:rsidRPr="00ED23B4" w:rsidRDefault="003C576F" w:rsidP="003C576F">
      <w:pPr>
        <w:jc w:val="center"/>
        <w:rPr>
          <w:rFonts w:asciiTheme="minorHAnsi" w:hAnsiTheme="minorHAnsi" w:cstheme="minorHAnsi"/>
          <w:b/>
          <w:bCs/>
          <w:color w:val="548DD4" w:themeColor="text2" w:themeTint="99"/>
          <w:sz w:val="28"/>
          <w:szCs w:val="28"/>
        </w:rPr>
      </w:pPr>
      <w:r w:rsidRPr="00ED23B4">
        <w:rPr>
          <w:rFonts w:asciiTheme="minorHAnsi" w:hAnsiTheme="minorHAnsi" w:cstheme="minorHAnsi"/>
          <w:b/>
          <w:bCs/>
          <w:color w:val="548DD4" w:themeColor="text2" w:themeTint="99"/>
          <w:sz w:val="28"/>
          <w:szCs w:val="28"/>
        </w:rPr>
        <w:t>Lot N°</w:t>
      </w:r>
      <w:r w:rsidR="00D017BE">
        <w:rPr>
          <w:rFonts w:asciiTheme="minorHAnsi" w:hAnsiTheme="minorHAnsi" w:cstheme="minorHAnsi"/>
          <w:b/>
          <w:bCs/>
          <w:color w:val="548DD4" w:themeColor="text2" w:themeTint="99"/>
          <w:sz w:val="28"/>
          <w:szCs w:val="28"/>
        </w:rPr>
        <w:t>5</w:t>
      </w:r>
      <w:r w:rsidRPr="00ED23B4">
        <w:rPr>
          <w:rFonts w:asciiTheme="minorHAnsi" w:hAnsiTheme="minorHAnsi" w:cstheme="minorHAnsi"/>
          <w:b/>
          <w:bCs/>
          <w:color w:val="548DD4" w:themeColor="text2" w:themeTint="99"/>
          <w:sz w:val="28"/>
          <w:szCs w:val="28"/>
        </w:rPr>
        <w:t xml:space="preserve"> : Serveurs et switch</w:t>
      </w:r>
    </w:p>
    <w:p w14:paraId="74D8936E" w14:textId="77777777" w:rsidR="000F3A83" w:rsidRPr="00ED23B4" w:rsidRDefault="000F3A83" w:rsidP="00C62805">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3C576F" w:rsidRPr="00ED23B4" w14:paraId="137465C9" w14:textId="77777777" w:rsidTr="003C576F">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B33291B" w14:textId="77777777" w:rsidR="003C576F" w:rsidRPr="00ED23B4" w:rsidRDefault="003C576F">
            <w:pPr>
              <w:jc w:val="center"/>
              <w:rPr>
                <w:rFonts w:ascii="Calibri" w:hAnsi="Calibri" w:cs="Calibri"/>
                <w:b/>
                <w:bCs/>
                <w:sz w:val="20"/>
                <w:szCs w:val="20"/>
              </w:rPr>
            </w:pPr>
            <w:r w:rsidRPr="00ED23B4">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74BCD835" w14:textId="77777777" w:rsidR="003C576F" w:rsidRPr="00ED23B4" w:rsidRDefault="003C576F">
            <w:pPr>
              <w:jc w:val="center"/>
              <w:rPr>
                <w:rFonts w:ascii="Calibri" w:hAnsi="Calibri" w:cs="Calibri"/>
                <w:b/>
                <w:bCs/>
                <w:sz w:val="20"/>
                <w:szCs w:val="20"/>
              </w:rPr>
            </w:pPr>
            <w:r w:rsidRPr="00ED23B4">
              <w:rPr>
                <w:rFonts w:ascii="Calibri" w:hAnsi="Calibri" w:cs="Calibri"/>
                <w:b/>
                <w:bCs/>
                <w:sz w:val="20"/>
                <w:szCs w:val="20"/>
              </w:rPr>
              <w:t>Désignation</w:t>
            </w:r>
          </w:p>
        </w:tc>
        <w:tc>
          <w:tcPr>
            <w:tcW w:w="820" w:type="dxa"/>
            <w:tcBorders>
              <w:top w:val="single" w:sz="4" w:space="0" w:color="auto"/>
              <w:left w:val="nil"/>
              <w:bottom w:val="nil"/>
              <w:right w:val="single" w:sz="4" w:space="0" w:color="auto"/>
            </w:tcBorders>
            <w:vAlign w:val="center"/>
            <w:hideMark/>
          </w:tcPr>
          <w:p w14:paraId="0BBF5C92"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474F157F"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3FF8756A"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9BD39E7"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2B6316F4"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-5</w:t>
            </w:r>
          </w:p>
        </w:tc>
      </w:tr>
      <w:tr w:rsidR="003C576F" w:rsidRPr="00ED23B4" w14:paraId="758133F6" w14:textId="77777777" w:rsidTr="003C576F">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3718D02" w14:textId="77777777" w:rsidR="003C576F" w:rsidRPr="00ED23B4" w:rsidRDefault="003C576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63B8062" w14:textId="77777777" w:rsidR="003C576F" w:rsidRPr="00ED23B4" w:rsidRDefault="003C576F">
            <w:pPr>
              <w:rPr>
                <w:rFonts w:ascii="Calibri" w:hAnsi="Calibri" w:cs="Calibri"/>
                <w:b/>
                <w:bCs/>
                <w:sz w:val="20"/>
                <w:szCs w:val="20"/>
              </w:rPr>
            </w:pPr>
          </w:p>
        </w:tc>
        <w:tc>
          <w:tcPr>
            <w:tcW w:w="820" w:type="dxa"/>
            <w:vMerge w:val="restart"/>
            <w:tcBorders>
              <w:top w:val="nil"/>
              <w:left w:val="single" w:sz="4" w:space="0" w:color="auto"/>
              <w:bottom w:val="single" w:sz="4" w:space="0" w:color="000000"/>
              <w:right w:val="single" w:sz="4" w:space="0" w:color="auto"/>
            </w:tcBorders>
            <w:hideMark/>
          </w:tcPr>
          <w:p w14:paraId="13B916C8"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3EABAEB4"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5B5A0422"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275D76E7"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47A73AA2"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Montant TTC</w:t>
            </w:r>
          </w:p>
        </w:tc>
      </w:tr>
      <w:tr w:rsidR="003C576F" w:rsidRPr="00ED23B4" w14:paraId="4740435D" w14:textId="77777777" w:rsidTr="003C576F">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8B35FC5" w14:textId="77777777" w:rsidR="003C576F" w:rsidRPr="00ED23B4" w:rsidRDefault="003C576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46E0F11" w14:textId="77777777" w:rsidR="003C576F" w:rsidRPr="00ED23B4" w:rsidRDefault="003C576F">
            <w:pPr>
              <w:rPr>
                <w:rFonts w:ascii="Calibri" w:hAnsi="Calibri" w:cs="Calibri"/>
                <w:b/>
                <w:bCs/>
                <w:sz w:val="20"/>
                <w:szCs w:val="20"/>
              </w:rPr>
            </w:pPr>
          </w:p>
        </w:tc>
        <w:tc>
          <w:tcPr>
            <w:tcW w:w="820" w:type="dxa"/>
            <w:vMerge/>
            <w:tcBorders>
              <w:top w:val="nil"/>
              <w:left w:val="single" w:sz="4" w:space="0" w:color="auto"/>
              <w:bottom w:val="single" w:sz="4" w:space="0" w:color="000000"/>
              <w:right w:val="single" w:sz="4" w:space="0" w:color="auto"/>
            </w:tcBorders>
            <w:vAlign w:val="center"/>
            <w:hideMark/>
          </w:tcPr>
          <w:p w14:paraId="5D44B473" w14:textId="77777777" w:rsidR="003C576F" w:rsidRPr="00ED23B4" w:rsidRDefault="003C576F">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2FCB7F3D"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CDD0A5F"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36E3B5BB"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8BF8AE4"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(5) = (</w:t>
            </w:r>
            <w:proofErr w:type="gramStart"/>
            <w:r w:rsidRPr="00ED23B4">
              <w:rPr>
                <w:rFonts w:ascii="Calibri" w:hAnsi="Calibri" w:cs="Calibri"/>
                <w:b/>
                <w:bCs/>
                <w:color w:val="000000"/>
                <w:sz w:val="20"/>
                <w:szCs w:val="20"/>
              </w:rPr>
              <w:t>3)+(</w:t>
            </w:r>
            <w:proofErr w:type="gramEnd"/>
            <w:r w:rsidRPr="00ED23B4">
              <w:rPr>
                <w:rFonts w:ascii="Calibri" w:hAnsi="Calibri" w:cs="Calibri"/>
                <w:b/>
                <w:bCs/>
                <w:color w:val="000000"/>
                <w:sz w:val="20"/>
                <w:szCs w:val="20"/>
              </w:rPr>
              <w:t>4)</w:t>
            </w:r>
          </w:p>
        </w:tc>
      </w:tr>
      <w:tr w:rsidR="003C576F" w:rsidRPr="00ED23B4" w14:paraId="77722A88"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7652E44"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w:t>
            </w:r>
          </w:p>
        </w:tc>
        <w:tc>
          <w:tcPr>
            <w:tcW w:w="3880" w:type="dxa"/>
            <w:tcBorders>
              <w:top w:val="nil"/>
              <w:left w:val="nil"/>
              <w:bottom w:val="single" w:sz="4" w:space="0" w:color="auto"/>
              <w:right w:val="single" w:sz="4" w:space="0" w:color="auto"/>
            </w:tcBorders>
            <w:vAlign w:val="center"/>
            <w:hideMark/>
          </w:tcPr>
          <w:p w14:paraId="4FAC9442"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Serveur de stockage</w:t>
            </w:r>
          </w:p>
        </w:tc>
        <w:tc>
          <w:tcPr>
            <w:tcW w:w="820" w:type="dxa"/>
            <w:tcBorders>
              <w:top w:val="nil"/>
              <w:left w:val="nil"/>
              <w:bottom w:val="single" w:sz="4" w:space="0" w:color="auto"/>
              <w:right w:val="single" w:sz="4" w:space="0" w:color="auto"/>
            </w:tcBorders>
            <w:noWrap/>
            <w:vAlign w:val="center"/>
            <w:hideMark/>
          </w:tcPr>
          <w:p w14:paraId="2AC0929A"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3</w:t>
            </w:r>
          </w:p>
        </w:tc>
        <w:tc>
          <w:tcPr>
            <w:tcW w:w="1300" w:type="dxa"/>
            <w:tcBorders>
              <w:top w:val="single" w:sz="4" w:space="0" w:color="auto"/>
              <w:left w:val="nil"/>
              <w:bottom w:val="single" w:sz="4" w:space="0" w:color="auto"/>
              <w:right w:val="single" w:sz="4" w:space="0" w:color="auto"/>
            </w:tcBorders>
          </w:tcPr>
          <w:p w14:paraId="38C4E3A1" w14:textId="0769A257" w:rsidR="003C576F" w:rsidRPr="00ED23B4" w:rsidRDefault="003C576F">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45D6E7A" w14:textId="52DD1B35"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F643A1A" w14:textId="353BD167" w:rsidR="003C576F" w:rsidRPr="00ED23B4" w:rsidRDefault="003C576F">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315D3FC" w14:textId="42F11191" w:rsidR="003C576F" w:rsidRPr="00ED23B4" w:rsidRDefault="003C576F">
            <w:pPr>
              <w:jc w:val="right"/>
              <w:rPr>
                <w:rFonts w:ascii="Calibri" w:hAnsi="Calibri" w:cs="Calibri"/>
                <w:sz w:val="20"/>
                <w:szCs w:val="20"/>
              </w:rPr>
            </w:pPr>
          </w:p>
        </w:tc>
      </w:tr>
      <w:tr w:rsidR="003C576F" w:rsidRPr="00ED23B4" w14:paraId="3563BAA7"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71D6A841"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2</w:t>
            </w:r>
          </w:p>
        </w:tc>
        <w:tc>
          <w:tcPr>
            <w:tcW w:w="3880" w:type="dxa"/>
            <w:tcBorders>
              <w:top w:val="nil"/>
              <w:left w:val="nil"/>
              <w:bottom w:val="single" w:sz="4" w:space="0" w:color="auto"/>
              <w:right w:val="single" w:sz="4" w:space="0" w:color="auto"/>
            </w:tcBorders>
            <w:vAlign w:val="center"/>
            <w:hideMark/>
          </w:tcPr>
          <w:p w14:paraId="5301B854"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Switch</w:t>
            </w:r>
          </w:p>
        </w:tc>
        <w:tc>
          <w:tcPr>
            <w:tcW w:w="820" w:type="dxa"/>
            <w:tcBorders>
              <w:top w:val="nil"/>
              <w:left w:val="nil"/>
              <w:bottom w:val="single" w:sz="4" w:space="0" w:color="auto"/>
              <w:right w:val="single" w:sz="4" w:space="0" w:color="auto"/>
            </w:tcBorders>
            <w:noWrap/>
            <w:vAlign w:val="center"/>
            <w:hideMark/>
          </w:tcPr>
          <w:p w14:paraId="04094BF5"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5</w:t>
            </w:r>
          </w:p>
        </w:tc>
        <w:tc>
          <w:tcPr>
            <w:tcW w:w="1300" w:type="dxa"/>
            <w:tcBorders>
              <w:top w:val="nil"/>
              <w:left w:val="nil"/>
              <w:bottom w:val="single" w:sz="4" w:space="0" w:color="auto"/>
              <w:right w:val="single" w:sz="4" w:space="0" w:color="auto"/>
            </w:tcBorders>
          </w:tcPr>
          <w:p w14:paraId="73B39685" w14:textId="12AA2ED4"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A26613" w14:textId="08327474"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32C730" w14:textId="70ABC1B0"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7103F93" w14:textId="7A858E29" w:rsidR="003C576F" w:rsidRPr="00ED23B4" w:rsidRDefault="003C576F">
            <w:pPr>
              <w:jc w:val="right"/>
              <w:rPr>
                <w:rFonts w:ascii="Calibri" w:hAnsi="Calibri" w:cs="Calibri"/>
                <w:sz w:val="20"/>
                <w:szCs w:val="20"/>
              </w:rPr>
            </w:pPr>
          </w:p>
        </w:tc>
      </w:tr>
      <w:tr w:rsidR="003C576F" w:rsidRPr="00ED23B4" w14:paraId="3E362540"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DFC60C0"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3</w:t>
            </w:r>
          </w:p>
        </w:tc>
        <w:tc>
          <w:tcPr>
            <w:tcW w:w="3880" w:type="dxa"/>
            <w:tcBorders>
              <w:top w:val="nil"/>
              <w:left w:val="nil"/>
              <w:bottom w:val="single" w:sz="4" w:space="0" w:color="auto"/>
              <w:right w:val="single" w:sz="4" w:space="0" w:color="auto"/>
            </w:tcBorders>
            <w:vAlign w:val="center"/>
            <w:hideMark/>
          </w:tcPr>
          <w:p w14:paraId="6618758C"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Armoire de brassage</w:t>
            </w:r>
          </w:p>
        </w:tc>
        <w:tc>
          <w:tcPr>
            <w:tcW w:w="820" w:type="dxa"/>
            <w:tcBorders>
              <w:top w:val="nil"/>
              <w:left w:val="nil"/>
              <w:bottom w:val="single" w:sz="4" w:space="0" w:color="auto"/>
              <w:right w:val="single" w:sz="4" w:space="0" w:color="auto"/>
            </w:tcBorders>
            <w:noWrap/>
            <w:vAlign w:val="center"/>
            <w:hideMark/>
          </w:tcPr>
          <w:p w14:paraId="536266DB"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5</w:t>
            </w:r>
          </w:p>
        </w:tc>
        <w:tc>
          <w:tcPr>
            <w:tcW w:w="1300" w:type="dxa"/>
            <w:tcBorders>
              <w:top w:val="nil"/>
              <w:left w:val="nil"/>
              <w:bottom w:val="single" w:sz="4" w:space="0" w:color="auto"/>
              <w:right w:val="single" w:sz="4" w:space="0" w:color="auto"/>
            </w:tcBorders>
          </w:tcPr>
          <w:p w14:paraId="0110C816" w14:textId="72C2C58D"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D8B660" w14:textId="3AD0AE7D"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D97E88" w14:textId="354BDFAD"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9D7FDF4" w14:textId="25D346B2" w:rsidR="003C576F" w:rsidRPr="00ED23B4" w:rsidRDefault="003C576F">
            <w:pPr>
              <w:jc w:val="right"/>
              <w:rPr>
                <w:rFonts w:ascii="Calibri" w:hAnsi="Calibri" w:cs="Calibri"/>
                <w:sz w:val="20"/>
                <w:szCs w:val="20"/>
              </w:rPr>
            </w:pPr>
          </w:p>
        </w:tc>
      </w:tr>
      <w:tr w:rsidR="003C576F" w:rsidRPr="00ED23B4" w14:paraId="1939FFBC"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E3FD726"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4</w:t>
            </w:r>
          </w:p>
        </w:tc>
        <w:tc>
          <w:tcPr>
            <w:tcW w:w="3880" w:type="dxa"/>
            <w:tcBorders>
              <w:top w:val="nil"/>
              <w:left w:val="nil"/>
              <w:bottom w:val="single" w:sz="4" w:space="0" w:color="auto"/>
              <w:right w:val="single" w:sz="4" w:space="0" w:color="auto"/>
            </w:tcBorders>
            <w:vAlign w:val="center"/>
            <w:hideMark/>
          </w:tcPr>
          <w:p w14:paraId="322DB0E9"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Panneau de brassage</w:t>
            </w:r>
          </w:p>
        </w:tc>
        <w:tc>
          <w:tcPr>
            <w:tcW w:w="820" w:type="dxa"/>
            <w:tcBorders>
              <w:top w:val="nil"/>
              <w:left w:val="nil"/>
              <w:bottom w:val="single" w:sz="4" w:space="0" w:color="auto"/>
              <w:right w:val="single" w:sz="4" w:space="0" w:color="auto"/>
            </w:tcBorders>
            <w:noWrap/>
            <w:vAlign w:val="center"/>
            <w:hideMark/>
          </w:tcPr>
          <w:p w14:paraId="1DE8A7E6"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9</w:t>
            </w:r>
          </w:p>
        </w:tc>
        <w:tc>
          <w:tcPr>
            <w:tcW w:w="1300" w:type="dxa"/>
            <w:tcBorders>
              <w:top w:val="nil"/>
              <w:left w:val="nil"/>
              <w:bottom w:val="single" w:sz="4" w:space="0" w:color="auto"/>
              <w:right w:val="single" w:sz="4" w:space="0" w:color="auto"/>
            </w:tcBorders>
          </w:tcPr>
          <w:p w14:paraId="017DE073" w14:textId="1DEFE1B0"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18509A" w14:textId="4DE3242E"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D8FFF6" w14:textId="68ACF295"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FE04168" w14:textId="3521B1C0" w:rsidR="003C576F" w:rsidRPr="00ED23B4" w:rsidRDefault="003C576F">
            <w:pPr>
              <w:jc w:val="right"/>
              <w:rPr>
                <w:rFonts w:ascii="Calibri" w:hAnsi="Calibri" w:cs="Calibri"/>
                <w:sz w:val="20"/>
                <w:szCs w:val="20"/>
              </w:rPr>
            </w:pPr>
          </w:p>
        </w:tc>
      </w:tr>
      <w:tr w:rsidR="003C576F" w:rsidRPr="00ED23B4" w14:paraId="689C4AF9"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611497AD"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5</w:t>
            </w:r>
          </w:p>
        </w:tc>
        <w:tc>
          <w:tcPr>
            <w:tcW w:w="3880" w:type="dxa"/>
            <w:tcBorders>
              <w:top w:val="nil"/>
              <w:left w:val="nil"/>
              <w:bottom w:val="single" w:sz="4" w:space="0" w:color="auto"/>
              <w:right w:val="single" w:sz="4" w:space="0" w:color="auto"/>
            </w:tcBorders>
            <w:vAlign w:val="center"/>
            <w:hideMark/>
          </w:tcPr>
          <w:p w14:paraId="6E0BB384"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Routeur pour TP</w:t>
            </w:r>
          </w:p>
        </w:tc>
        <w:tc>
          <w:tcPr>
            <w:tcW w:w="820" w:type="dxa"/>
            <w:tcBorders>
              <w:top w:val="nil"/>
              <w:left w:val="nil"/>
              <w:bottom w:val="single" w:sz="4" w:space="0" w:color="auto"/>
              <w:right w:val="single" w:sz="4" w:space="0" w:color="auto"/>
            </w:tcBorders>
            <w:noWrap/>
            <w:vAlign w:val="center"/>
            <w:hideMark/>
          </w:tcPr>
          <w:p w14:paraId="51F2CFD4"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tcPr>
          <w:p w14:paraId="6B1BE209" w14:textId="19DFDF5A"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BB744C" w14:textId="08C8C951"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69595B" w14:textId="4155847F"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D95D86B" w14:textId="16B1E2C6" w:rsidR="003C576F" w:rsidRPr="00ED23B4" w:rsidRDefault="003C576F">
            <w:pPr>
              <w:jc w:val="right"/>
              <w:rPr>
                <w:rFonts w:ascii="Calibri" w:hAnsi="Calibri" w:cs="Calibri"/>
                <w:sz w:val="20"/>
                <w:szCs w:val="20"/>
              </w:rPr>
            </w:pPr>
          </w:p>
        </w:tc>
      </w:tr>
      <w:tr w:rsidR="003C576F" w:rsidRPr="00ED23B4" w14:paraId="3BFAF658"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EF524F2"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6</w:t>
            </w:r>
          </w:p>
        </w:tc>
        <w:tc>
          <w:tcPr>
            <w:tcW w:w="3880" w:type="dxa"/>
            <w:tcBorders>
              <w:top w:val="nil"/>
              <w:left w:val="nil"/>
              <w:bottom w:val="single" w:sz="4" w:space="0" w:color="auto"/>
              <w:right w:val="single" w:sz="4" w:space="0" w:color="auto"/>
            </w:tcBorders>
            <w:vAlign w:val="center"/>
            <w:hideMark/>
          </w:tcPr>
          <w:p w14:paraId="2D9746BC"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Point d'accès WIFI</w:t>
            </w:r>
          </w:p>
        </w:tc>
        <w:tc>
          <w:tcPr>
            <w:tcW w:w="820" w:type="dxa"/>
            <w:tcBorders>
              <w:top w:val="nil"/>
              <w:left w:val="nil"/>
              <w:bottom w:val="single" w:sz="4" w:space="0" w:color="auto"/>
              <w:right w:val="single" w:sz="4" w:space="0" w:color="auto"/>
            </w:tcBorders>
            <w:noWrap/>
            <w:vAlign w:val="center"/>
            <w:hideMark/>
          </w:tcPr>
          <w:p w14:paraId="1F816694"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14</w:t>
            </w:r>
          </w:p>
        </w:tc>
        <w:tc>
          <w:tcPr>
            <w:tcW w:w="1300" w:type="dxa"/>
            <w:tcBorders>
              <w:top w:val="nil"/>
              <w:left w:val="nil"/>
              <w:bottom w:val="single" w:sz="4" w:space="0" w:color="auto"/>
              <w:right w:val="single" w:sz="4" w:space="0" w:color="auto"/>
            </w:tcBorders>
          </w:tcPr>
          <w:p w14:paraId="4248EBCB" w14:textId="1AD77A44"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28AB526" w14:textId="66746870"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542396" w14:textId="50F1C737"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CE5EE7D" w14:textId="3C8838A4" w:rsidR="003C576F" w:rsidRPr="00ED23B4" w:rsidRDefault="003C576F">
            <w:pPr>
              <w:jc w:val="right"/>
              <w:rPr>
                <w:rFonts w:ascii="Calibri" w:hAnsi="Calibri" w:cs="Calibri"/>
                <w:sz w:val="20"/>
                <w:szCs w:val="20"/>
              </w:rPr>
            </w:pPr>
          </w:p>
        </w:tc>
      </w:tr>
      <w:tr w:rsidR="003C576F" w:rsidRPr="00ED23B4" w14:paraId="146C6615"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5C96C01"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7</w:t>
            </w:r>
          </w:p>
        </w:tc>
        <w:tc>
          <w:tcPr>
            <w:tcW w:w="3880" w:type="dxa"/>
            <w:tcBorders>
              <w:top w:val="nil"/>
              <w:left w:val="nil"/>
              <w:bottom w:val="single" w:sz="4" w:space="0" w:color="auto"/>
              <w:right w:val="single" w:sz="4" w:space="0" w:color="auto"/>
            </w:tcBorders>
            <w:vAlign w:val="center"/>
            <w:hideMark/>
          </w:tcPr>
          <w:p w14:paraId="3B413AA1"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UTM matériel (Avec licence)</w:t>
            </w:r>
          </w:p>
        </w:tc>
        <w:tc>
          <w:tcPr>
            <w:tcW w:w="820" w:type="dxa"/>
            <w:tcBorders>
              <w:top w:val="nil"/>
              <w:left w:val="nil"/>
              <w:bottom w:val="single" w:sz="4" w:space="0" w:color="auto"/>
              <w:right w:val="single" w:sz="4" w:space="0" w:color="auto"/>
            </w:tcBorders>
            <w:noWrap/>
            <w:vAlign w:val="center"/>
            <w:hideMark/>
          </w:tcPr>
          <w:p w14:paraId="50730B47"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4</w:t>
            </w:r>
          </w:p>
        </w:tc>
        <w:tc>
          <w:tcPr>
            <w:tcW w:w="1300" w:type="dxa"/>
            <w:tcBorders>
              <w:top w:val="nil"/>
              <w:left w:val="nil"/>
              <w:bottom w:val="single" w:sz="4" w:space="0" w:color="auto"/>
              <w:right w:val="single" w:sz="4" w:space="0" w:color="auto"/>
            </w:tcBorders>
          </w:tcPr>
          <w:p w14:paraId="688485FF" w14:textId="625F4366"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F15745C" w14:textId="7D7A92D0"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51DB667" w14:textId="0618B8EA"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FEB641C" w14:textId="577A338E" w:rsidR="003C576F" w:rsidRPr="00ED23B4" w:rsidRDefault="003C576F">
            <w:pPr>
              <w:jc w:val="right"/>
              <w:rPr>
                <w:rFonts w:ascii="Calibri" w:hAnsi="Calibri" w:cs="Calibri"/>
                <w:sz w:val="20"/>
                <w:szCs w:val="20"/>
              </w:rPr>
            </w:pPr>
          </w:p>
        </w:tc>
      </w:tr>
      <w:tr w:rsidR="003C576F" w:rsidRPr="00ED23B4" w14:paraId="31463B4E"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D94FA4A"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8</w:t>
            </w:r>
          </w:p>
        </w:tc>
        <w:tc>
          <w:tcPr>
            <w:tcW w:w="3880" w:type="dxa"/>
            <w:tcBorders>
              <w:top w:val="nil"/>
              <w:left w:val="nil"/>
              <w:bottom w:val="single" w:sz="4" w:space="0" w:color="auto"/>
              <w:right w:val="single" w:sz="4" w:space="0" w:color="auto"/>
            </w:tcBorders>
            <w:vAlign w:val="center"/>
            <w:hideMark/>
          </w:tcPr>
          <w:p w14:paraId="7752A75F"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Multiprise Rackable 8 Prises</w:t>
            </w:r>
          </w:p>
        </w:tc>
        <w:tc>
          <w:tcPr>
            <w:tcW w:w="820" w:type="dxa"/>
            <w:tcBorders>
              <w:top w:val="nil"/>
              <w:left w:val="nil"/>
              <w:bottom w:val="single" w:sz="4" w:space="0" w:color="auto"/>
              <w:right w:val="single" w:sz="4" w:space="0" w:color="auto"/>
            </w:tcBorders>
            <w:noWrap/>
            <w:vAlign w:val="center"/>
            <w:hideMark/>
          </w:tcPr>
          <w:p w14:paraId="38EBD415"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7</w:t>
            </w:r>
          </w:p>
        </w:tc>
        <w:tc>
          <w:tcPr>
            <w:tcW w:w="1300" w:type="dxa"/>
            <w:tcBorders>
              <w:top w:val="nil"/>
              <w:left w:val="nil"/>
              <w:bottom w:val="single" w:sz="4" w:space="0" w:color="auto"/>
              <w:right w:val="single" w:sz="4" w:space="0" w:color="auto"/>
            </w:tcBorders>
          </w:tcPr>
          <w:p w14:paraId="4A340B1C" w14:textId="72D67D12"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99B1713" w14:textId="6B1DD738"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D10EF0" w14:textId="34959FBD"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83701A0" w14:textId="7BA99A69" w:rsidR="003C576F" w:rsidRPr="00ED23B4" w:rsidRDefault="003C576F">
            <w:pPr>
              <w:jc w:val="right"/>
              <w:rPr>
                <w:rFonts w:ascii="Calibri" w:hAnsi="Calibri" w:cs="Calibri"/>
                <w:sz w:val="20"/>
                <w:szCs w:val="20"/>
              </w:rPr>
            </w:pPr>
          </w:p>
        </w:tc>
      </w:tr>
      <w:tr w:rsidR="003C576F" w:rsidRPr="00ED23B4" w14:paraId="6C226488"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6E5DF38E"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9</w:t>
            </w:r>
          </w:p>
        </w:tc>
        <w:tc>
          <w:tcPr>
            <w:tcW w:w="3880" w:type="dxa"/>
            <w:tcBorders>
              <w:top w:val="nil"/>
              <w:left w:val="nil"/>
              <w:bottom w:val="single" w:sz="4" w:space="0" w:color="auto"/>
              <w:right w:val="single" w:sz="4" w:space="0" w:color="auto"/>
            </w:tcBorders>
            <w:vAlign w:val="center"/>
            <w:hideMark/>
          </w:tcPr>
          <w:p w14:paraId="25556EB9"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PASSE Cable A Balai Noir</w:t>
            </w:r>
          </w:p>
        </w:tc>
        <w:tc>
          <w:tcPr>
            <w:tcW w:w="820" w:type="dxa"/>
            <w:tcBorders>
              <w:top w:val="nil"/>
              <w:left w:val="nil"/>
              <w:bottom w:val="single" w:sz="4" w:space="0" w:color="auto"/>
              <w:right w:val="single" w:sz="4" w:space="0" w:color="auto"/>
            </w:tcBorders>
            <w:noWrap/>
            <w:vAlign w:val="center"/>
            <w:hideMark/>
          </w:tcPr>
          <w:p w14:paraId="5985647B"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14</w:t>
            </w:r>
          </w:p>
        </w:tc>
        <w:tc>
          <w:tcPr>
            <w:tcW w:w="1300" w:type="dxa"/>
            <w:tcBorders>
              <w:top w:val="nil"/>
              <w:left w:val="nil"/>
              <w:bottom w:val="single" w:sz="4" w:space="0" w:color="auto"/>
              <w:right w:val="single" w:sz="4" w:space="0" w:color="auto"/>
            </w:tcBorders>
          </w:tcPr>
          <w:p w14:paraId="6D6CA224" w14:textId="20670B1E"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9528A6" w14:textId="4820764C"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44565F6" w14:textId="0ACF2739"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5655960" w14:textId="298913F3" w:rsidR="003C576F" w:rsidRPr="00ED23B4" w:rsidRDefault="003C576F">
            <w:pPr>
              <w:jc w:val="right"/>
              <w:rPr>
                <w:rFonts w:ascii="Calibri" w:hAnsi="Calibri" w:cs="Calibri"/>
                <w:sz w:val="20"/>
                <w:szCs w:val="20"/>
              </w:rPr>
            </w:pPr>
          </w:p>
        </w:tc>
      </w:tr>
      <w:tr w:rsidR="003C576F" w:rsidRPr="00ED23B4" w14:paraId="4D038B8F"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7E779922"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10</w:t>
            </w:r>
          </w:p>
        </w:tc>
        <w:tc>
          <w:tcPr>
            <w:tcW w:w="3880" w:type="dxa"/>
            <w:tcBorders>
              <w:top w:val="nil"/>
              <w:left w:val="nil"/>
              <w:bottom w:val="single" w:sz="4" w:space="0" w:color="auto"/>
              <w:right w:val="single" w:sz="4" w:space="0" w:color="auto"/>
            </w:tcBorders>
            <w:vAlign w:val="center"/>
            <w:hideMark/>
          </w:tcPr>
          <w:p w14:paraId="4D3AA490"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console rackable double rail 1U pour serveur</w:t>
            </w:r>
          </w:p>
        </w:tc>
        <w:tc>
          <w:tcPr>
            <w:tcW w:w="820" w:type="dxa"/>
            <w:tcBorders>
              <w:top w:val="nil"/>
              <w:left w:val="nil"/>
              <w:bottom w:val="single" w:sz="4" w:space="0" w:color="auto"/>
              <w:right w:val="single" w:sz="4" w:space="0" w:color="auto"/>
            </w:tcBorders>
            <w:noWrap/>
            <w:vAlign w:val="center"/>
            <w:hideMark/>
          </w:tcPr>
          <w:p w14:paraId="5DC801DA"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tcPr>
          <w:p w14:paraId="5CFBE45B" w14:textId="5B759624"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67460EF" w14:textId="3A6F50A5"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9B77D8C" w14:textId="37E3D501"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586411" w14:textId="2C2238A5" w:rsidR="003C576F" w:rsidRPr="00ED23B4" w:rsidRDefault="003C576F">
            <w:pPr>
              <w:jc w:val="right"/>
              <w:rPr>
                <w:rFonts w:ascii="Calibri" w:hAnsi="Calibri" w:cs="Calibri"/>
                <w:sz w:val="20"/>
                <w:szCs w:val="20"/>
              </w:rPr>
            </w:pPr>
          </w:p>
        </w:tc>
      </w:tr>
      <w:tr w:rsidR="003C576F" w:rsidRPr="00ED23B4" w14:paraId="28BDA1D4"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C0DCD4F"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11</w:t>
            </w:r>
          </w:p>
        </w:tc>
        <w:tc>
          <w:tcPr>
            <w:tcW w:w="3880" w:type="dxa"/>
            <w:tcBorders>
              <w:top w:val="nil"/>
              <w:left w:val="nil"/>
              <w:bottom w:val="single" w:sz="4" w:space="0" w:color="auto"/>
              <w:right w:val="single" w:sz="4" w:space="0" w:color="auto"/>
            </w:tcBorders>
            <w:vAlign w:val="center"/>
            <w:hideMark/>
          </w:tcPr>
          <w:p w14:paraId="588A19CD"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Armoire 42U 19'</w:t>
            </w:r>
          </w:p>
        </w:tc>
        <w:tc>
          <w:tcPr>
            <w:tcW w:w="820" w:type="dxa"/>
            <w:tcBorders>
              <w:top w:val="nil"/>
              <w:left w:val="nil"/>
              <w:bottom w:val="single" w:sz="4" w:space="0" w:color="auto"/>
              <w:right w:val="single" w:sz="4" w:space="0" w:color="auto"/>
            </w:tcBorders>
            <w:noWrap/>
            <w:vAlign w:val="center"/>
            <w:hideMark/>
          </w:tcPr>
          <w:p w14:paraId="450CBFF7"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tcPr>
          <w:p w14:paraId="152D2F30" w14:textId="06EB5FD3"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17810B8" w14:textId="0D04A99B"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62612DF" w14:textId="334584CE"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DAEDF6A" w14:textId="490DD8DD" w:rsidR="003C576F" w:rsidRPr="00ED23B4" w:rsidRDefault="003C576F">
            <w:pPr>
              <w:jc w:val="right"/>
              <w:rPr>
                <w:rFonts w:ascii="Calibri" w:hAnsi="Calibri" w:cs="Calibri"/>
                <w:sz w:val="20"/>
                <w:szCs w:val="20"/>
              </w:rPr>
            </w:pPr>
          </w:p>
        </w:tc>
      </w:tr>
      <w:tr w:rsidR="003C576F" w:rsidRPr="00ED23B4" w14:paraId="74CA870D"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DF5FDF6"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12</w:t>
            </w:r>
          </w:p>
        </w:tc>
        <w:tc>
          <w:tcPr>
            <w:tcW w:w="3880" w:type="dxa"/>
            <w:tcBorders>
              <w:top w:val="nil"/>
              <w:left w:val="nil"/>
              <w:bottom w:val="single" w:sz="4" w:space="0" w:color="auto"/>
              <w:right w:val="single" w:sz="4" w:space="0" w:color="auto"/>
            </w:tcBorders>
            <w:vAlign w:val="center"/>
            <w:hideMark/>
          </w:tcPr>
          <w:p w14:paraId="311C85D5"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Onduleur rackable</w:t>
            </w:r>
          </w:p>
        </w:tc>
        <w:tc>
          <w:tcPr>
            <w:tcW w:w="820" w:type="dxa"/>
            <w:tcBorders>
              <w:top w:val="nil"/>
              <w:left w:val="nil"/>
              <w:bottom w:val="single" w:sz="4" w:space="0" w:color="auto"/>
              <w:right w:val="single" w:sz="4" w:space="0" w:color="auto"/>
            </w:tcBorders>
            <w:noWrap/>
            <w:vAlign w:val="center"/>
            <w:hideMark/>
          </w:tcPr>
          <w:p w14:paraId="2E471073"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tcPr>
          <w:p w14:paraId="774EDDF8" w14:textId="0BB42601"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A67D43" w14:textId="36FC64CF"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9204B15" w14:textId="2589EAAB"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6ED3301" w14:textId="0EC7E431" w:rsidR="003C576F" w:rsidRPr="00ED23B4" w:rsidRDefault="003C576F">
            <w:pPr>
              <w:jc w:val="right"/>
              <w:rPr>
                <w:rFonts w:ascii="Calibri" w:hAnsi="Calibri" w:cs="Calibri"/>
                <w:sz w:val="20"/>
                <w:szCs w:val="20"/>
              </w:rPr>
            </w:pPr>
          </w:p>
        </w:tc>
      </w:tr>
      <w:tr w:rsidR="003C576F" w:rsidRPr="00ED23B4" w14:paraId="5FD7E088" w14:textId="77777777" w:rsidTr="003C576F">
        <w:trPr>
          <w:trHeight w:val="765"/>
          <w:jc w:val="center"/>
        </w:trPr>
        <w:tc>
          <w:tcPr>
            <w:tcW w:w="760" w:type="dxa"/>
            <w:tcBorders>
              <w:top w:val="nil"/>
              <w:left w:val="single" w:sz="4" w:space="0" w:color="auto"/>
              <w:bottom w:val="single" w:sz="4" w:space="0" w:color="auto"/>
              <w:right w:val="single" w:sz="4" w:space="0" w:color="auto"/>
            </w:tcBorders>
            <w:vAlign w:val="center"/>
            <w:hideMark/>
          </w:tcPr>
          <w:p w14:paraId="18ABE7D3"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13</w:t>
            </w:r>
          </w:p>
        </w:tc>
        <w:tc>
          <w:tcPr>
            <w:tcW w:w="3880" w:type="dxa"/>
            <w:tcBorders>
              <w:top w:val="nil"/>
              <w:left w:val="nil"/>
              <w:bottom w:val="single" w:sz="4" w:space="0" w:color="auto"/>
              <w:right w:val="single" w:sz="4" w:space="0" w:color="auto"/>
            </w:tcBorders>
            <w:vAlign w:val="center"/>
            <w:hideMark/>
          </w:tcPr>
          <w:p w14:paraId="15E944EC"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 xml:space="preserve">Package : Routeur Montable sur rack avec licence de sécurité + 2-Port Serial WAN Interface </w:t>
            </w:r>
            <w:proofErr w:type="spellStart"/>
            <w:r w:rsidRPr="00ED23B4">
              <w:rPr>
                <w:rFonts w:ascii="Calibri" w:hAnsi="Calibri" w:cs="Calibri"/>
                <w:color w:val="000000"/>
                <w:sz w:val="20"/>
                <w:szCs w:val="20"/>
              </w:rPr>
              <w:t>Card</w:t>
            </w:r>
            <w:proofErr w:type="spellEnd"/>
            <w:r w:rsidRPr="00ED23B4">
              <w:rPr>
                <w:rFonts w:ascii="Calibri" w:hAnsi="Calibri" w:cs="Calibri"/>
                <w:color w:val="000000"/>
                <w:sz w:val="20"/>
                <w:szCs w:val="20"/>
              </w:rPr>
              <w:t xml:space="preserve"> + Câbles de connexion </w:t>
            </w:r>
          </w:p>
        </w:tc>
        <w:tc>
          <w:tcPr>
            <w:tcW w:w="820" w:type="dxa"/>
            <w:tcBorders>
              <w:top w:val="nil"/>
              <w:left w:val="nil"/>
              <w:bottom w:val="single" w:sz="4" w:space="0" w:color="auto"/>
              <w:right w:val="single" w:sz="4" w:space="0" w:color="auto"/>
            </w:tcBorders>
            <w:noWrap/>
            <w:vAlign w:val="center"/>
            <w:hideMark/>
          </w:tcPr>
          <w:p w14:paraId="3105DF36"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tcPr>
          <w:p w14:paraId="4950ED6A" w14:textId="03E89DA9"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0B0CA55" w14:textId="23F18784"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94EFC03" w14:textId="629908C0"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626F6D3" w14:textId="1922AECF" w:rsidR="003C576F" w:rsidRPr="00ED23B4" w:rsidRDefault="003C576F">
            <w:pPr>
              <w:jc w:val="right"/>
              <w:rPr>
                <w:rFonts w:ascii="Calibri" w:hAnsi="Calibri" w:cs="Calibri"/>
                <w:sz w:val="20"/>
                <w:szCs w:val="20"/>
              </w:rPr>
            </w:pPr>
          </w:p>
        </w:tc>
      </w:tr>
      <w:tr w:rsidR="003C576F" w:rsidRPr="00ED23B4" w14:paraId="2E97857C" w14:textId="77777777" w:rsidTr="003C576F">
        <w:trPr>
          <w:trHeight w:val="510"/>
          <w:jc w:val="center"/>
        </w:trPr>
        <w:tc>
          <w:tcPr>
            <w:tcW w:w="760" w:type="dxa"/>
            <w:tcBorders>
              <w:top w:val="nil"/>
              <w:left w:val="single" w:sz="4" w:space="0" w:color="auto"/>
              <w:bottom w:val="single" w:sz="4" w:space="0" w:color="auto"/>
              <w:right w:val="single" w:sz="4" w:space="0" w:color="auto"/>
            </w:tcBorders>
            <w:vAlign w:val="center"/>
            <w:hideMark/>
          </w:tcPr>
          <w:p w14:paraId="77CDA01D"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14</w:t>
            </w:r>
          </w:p>
        </w:tc>
        <w:tc>
          <w:tcPr>
            <w:tcW w:w="3880" w:type="dxa"/>
            <w:tcBorders>
              <w:top w:val="nil"/>
              <w:left w:val="nil"/>
              <w:bottom w:val="single" w:sz="4" w:space="0" w:color="auto"/>
              <w:right w:val="single" w:sz="4" w:space="0" w:color="auto"/>
            </w:tcBorders>
            <w:vAlign w:val="center"/>
            <w:hideMark/>
          </w:tcPr>
          <w:p w14:paraId="26846927"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 xml:space="preserve">Switch </w:t>
            </w:r>
            <w:proofErr w:type="spellStart"/>
            <w:r w:rsidRPr="00ED23B4">
              <w:rPr>
                <w:rFonts w:ascii="Calibri" w:hAnsi="Calibri" w:cs="Calibri"/>
                <w:color w:val="000000"/>
                <w:sz w:val="20"/>
                <w:szCs w:val="20"/>
              </w:rPr>
              <w:t>manageable</w:t>
            </w:r>
            <w:proofErr w:type="spellEnd"/>
            <w:r w:rsidRPr="00ED23B4">
              <w:rPr>
                <w:rFonts w:ascii="Calibri" w:hAnsi="Calibri" w:cs="Calibri"/>
                <w:color w:val="000000"/>
                <w:sz w:val="20"/>
                <w:szCs w:val="20"/>
              </w:rPr>
              <w:t xml:space="preserve"> 24 ports 10/100/1000 Mbps + 4 ports SFP</w:t>
            </w:r>
          </w:p>
        </w:tc>
        <w:tc>
          <w:tcPr>
            <w:tcW w:w="820" w:type="dxa"/>
            <w:tcBorders>
              <w:top w:val="nil"/>
              <w:left w:val="nil"/>
              <w:bottom w:val="single" w:sz="4" w:space="0" w:color="auto"/>
              <w:right w:val="single" w:sz="4" w:space="0" w:color="auto"/>
            </w:tcBorders>
            <w:noWrap/>
            <w:vAlign w:val="center"/>
            <w:hideMark/>
          </w:tcPr>
          <w:p w14:paraId="40C2D74F"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tcPr>
          <w:p w14:paraId="0DCAB8E2" w14:textId="3AC51CE4"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5237F02" w14:textId="05D0EA9C"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DCC3F74" w14:textId="0DFB895A"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AB02CF" w14:textId="0DF5138C" w:rsidR="003C576F" w:rsidRPr="00ED23B4" w:rsidRDefault="003C576F">
            <w:pPr>
              <w:jc w:val="right"/>
              <w:rPr>
                <w:rFonts w:ascii="Calibri" w:hAnsi="Calibri" w:cs="Calibri"/>
                <w:sz w:val="20"/>
                <w:szCs w:val="20"/>
              </w:rPr>
            </w:pPr>
          </w:p>
        </w:tc>
      </w:tr>
      <w:tr w:rsidR="003C576F" w:rsidRPr="00ED23B4" w14:paraId="2D2534C7"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5E8A810"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15</w:t>
            </w:r>
          </w:p>
        </w:tc>
        <w:tc>
          <w:tcPr>
            <w:tcW w:w="3880" w:type="dxa"/>
            <w:tcBorders>
              <w:top w:val="nil"/>
              <w:left w:val="nil"/>
              <w:bottom w:val="single" w:sz="4" w:space="0" w:color="auto"/>
              <w:right w:val="single" w:sz="4" w:space="0" w:color="auto"/>
            </w:tcBorders>
            <w:vAlign w:val="center"/>
            <w:hideMark/>
          </w:tcPr>
          <w:p w14:paraId="49842243" w14:textId="77777777" w:rsidR="003C576F" w:rsidRPr="00ED23B4" w:rsidRDefault="003C576F">
            <w:pPr>
              <w:rPr>
                <w:rFonts w:ascii="Calibri" w:hAnsi="Calibri" w:cs="Calibri"/>
                <w:color w:val="000000"/>
                <w:sz w:val="20"/>
                <w:szCs w:val="20"/>
              </w:rPr>
            </w:pPr>
            <w:r w:rsidRPr="00ED23B4">
              <w:rPr>
                <w:rFonts w:ascii="Calibri" w:hAnsi="Calibri" w:cs="Calibri"/>
                <w:color w:val="000000"/>
                <w:sz w:val="20"/>
                <w:szCs w:val="20"/>
              </w:rPr>
              <w:t xml:space="preserve">Pare-feu matériel </w:t>
            </w:r>
          </w:p>
        </w:tc>
        <w:tc>
          <w:tcPr>
            <w:tcW w:w="820" w:type="dxa"/>
            <w:tcBorders>
              <w:top w:val="nil"/>
              <w:left w:val="nil"/>
              <w:bottom w:val="single" w:sz="4" w:space="0" w:color="auto"/>
              <w:right w:val="single" w:sz="4" w:space="0" w:color="auto"/>
            </w:tcBorders>
            <w:noWrap/>
            <w:vAlign w:val="center"/>
            <w:hideMark/>
          </w:tcPr>
          <w:p w14:paraId="6D2343DF"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tcPr>
          <w:p w14:paraId="7CEFB28D" w14:textId="237064EF"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2A1C4D6" w14:textId="277A8C98"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308F1B9" w14:textId="050838E0"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92E37F2" w14:textId="36F235D7" w:rsidR="003C576F" w:rsidRPr="00ED23B4" w:rsidRDefault="003C576F">
            <w:pPr>
              <w:jc w:val="right"/>
              <w:rPr>
                <w:rFonts w:ascii="Calibri" w:hAnsi="Calibri" w:cs="Calibri"/>
                <w:sz w:val="20"/>
                <w:szCs w:val="20"/>
              </w:rPr>
            </w:pPr>
          </w:p>
        </w:tc>
      </w:tr>
      <w:tr w:rsidR="003C576F" w:rsidRPr="00ED23B4" w14:paraId="25971FF2" w14:textId="77777777" w:rsidTr="003C576F">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766856C" w14:textId="77777777" w:rsidR="003C576F" w:rsidRPr="00ED23B4" w:rsidRDefault="003C576F">
            <w:pPr>
              <w:jc w:val="center"/>
              <w:rPr>
                <w:rFonts w:ascii="Calibri" w:hAnsi="Calibri" w:cs="Calibri"/>
                <w:sz w:val="20"/>
                <w:szCs w:val="20"/>
              </w:rPr>
            </w:pPr>
            <w:r w:rsidRPr="00ED23B4">
              <w:rPr>
                <w:rFonts w:ascii="Calibri" w:hAnsi="Calibri" w:cs="Calibri"/>
                <w:sz w:val="20"/>
                <w:szCs w:val="20"/>
              </w:rPr>
              <w:t>16</w:t>
            </w:r>
          </w:p>
        </w:tc>
        <w:tc>
          <w:tcPr>
            <w:tcW w:w="3880" w:type="dxa"/>
            <w:tcBorders>
              <w:top w:val="nil"/>
              <w:left w:val="nil"/>
              <w:bottom w:val="single" w:sz="4" w:space="0" w:color="auto"/>
              <w:right w:val="single" w:sz="4" w:space="0" w:color="auto"/>
            </w:tcBorders>
            <w:vAlign w:val="center"/>
            <w:hideMark/>
          </w:tcPr>
          <w:p w14:paraId="03192C85" w14:textId="77777777" w:rsidR="003C576F" w:rsidRPr="00ED23B4" w:rsidRDefault="003C576F">
            <w:pPr>
              <w:rPr>
                <w:rFonts w:ascii="Calibri" w:hAnsi="Calibri" w:cs="Calibri"/>
                <w:color w:val="000000"/>
                <w:sz w:val="20"/>
                <w:szCs w:val="20"/>
              </w:rPr>
            </w:pPr>
            <w:proofErr w:type="gramStart"/>
            <w:r w:rsidRPr="00ED23B4">
              <w:rPr>
                <w:rFonts w:ascii="Calibri" w:hAnsi="Calibri" w:cs="Calibri"/>
                <w:color w:val="000000"/>
                <w:sz w:val="20"/>
                <w:szCs w:val="20"/>
              </w:rPr>
              <w:t>Switch  rackable</w:t>
            </w:r>
            <w:proofErr w:type="gramEnd"/>
            <w:r w:rsidRPr="00ED23B4">
              <w:rPr>
                <w:rFonts w:ascii="Calibri" w:hAnsi="Calibri" w:cs="Calibri"/>
                <w:color w:val="000000"/>
                <w:sz w:val="20"/>
                <w:szCs w:val="20"/>
              </w:rPr>
              <w:t xml:space="preserve"> (Pour Travaux Pratiques)</w:t>
            </w:r>
          </w:p>
        </w:tc>
        <w:tc>
          <w:tcPr>
            <w:tcW w:w="820" w:type="dxa"/>
            <w:tcBorders>
              <w:top w:val="nil"/>
              <w:left w:val="nil"/>
              <w:bottom w:val="single" w:sz="4" w:space="0" w:color="auto"/>
              <w:right w:val="single" w:sz="4" w:space="0" w:color="auto"/>
            </w:tcBorders>
            <w:noWrap/>
            <w:vAlign w:val="center"/>
            <w:hideMark/>
          </w:tcPr>
          <w:p w14:paraId="77CDAB34" w14:textId="77777777" w:rsidR="003C576F" w:rsidRPr="00ED23B4" w:rsidRDefault="003C576F">
            <w:pPr>
              <w:jc w:val="center"/>
              <w:rPr>
                <w:rFonts w:ascii="Calibri" w:hAnsi="Calibri" w:cs="Calibri"/>
                <w:color w:val="000000"/>
                <w:sz w:val="20"/>
                <w:szCs w:val="20"/>
              </w:rPr>
            </w:pPr>
            <w:r w:rsidRPr="00ED23B4">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tcPr>
          <w:p w14:paraId="282DCF46" w14:textId="0C8C8C21" w:rsidR="003C576F" w:rsidRPr="00ED23B4" w:rsidRDefault="003C576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07571B2" w14:textId="0A73839B" w:rsidR="003C576F" w:rsidRPr="00ED23B4" w:rsidRDefault="003C576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4977528" w14:textId="1A1A9FDC" w:rsidR="003C576F" w:rsidRPr="00ED23B4" w:rsidRDefault="003C576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17661EA" w14:textId="29DCE3C4" w:rsidR="003C576F" w:rsidRPr="00ED23B4" w:rsidRDefault="003C576F">
            <w:pPr>
              <w:jc w:val="right"/>
              <w:rPr>
                <w:rFonts w:ascii="Calibri" w:hAnsi="Calibri" w:cs="Calibri"/>
                <w:sz w:val="20"/>
                <w:szCs w:val="20"/>
              </w:rPr>
            </w:pPr>
          </w:p>
        </w:tc>
      </w:tr>
      <w:tr w:rsidR="003C576F" w:rsidRPr="00ED23B4" w14:paraId="03ECF214" w14:textId="77777777" w:rsidTr="003C576F">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1B13F26" w14:textId="77777777" w:rsidR="003C576F" w:rsidRPr="00ED23B4" w:rsidRDefault="003C576F">
            <w:pPr>
              <w:jc w:val="center"/>
              <w:rPr>
                <w:rFonts w:ascii="Calibri" w:hAnsi="Calibri" w:cs="Calibri"/>
                <w:b/>
                <w:bCs/>
                <w:color w:val="000000"/>
                <w:sz w:val="20"/>
                <w:szCs w:val="20"/>
              </w:rPr>
            </w:pPr>
            <w:r w:rsidRPr="00ED23B4">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77D067C9" w14:textId="7D8A8F65" w:rsidR="003C576F" w:rsidRPr="00ED23B4" w:rsidRDefault="003C576F">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112A7D73" w14:textId="241CBCFA" w:rsidR="003C576F" w:rsidRPr="00ED23B4" w:rsidRDefault="003C576F">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1B648B" w14:textId="06E89805" w:rsidR="003C576F" w:rsidRPr="00ED23B4" w:rsidRDefault="003C576F">
            <w:pPr>
              <w:jc w:val="right"/>
              <w:rPr>
                <w:rFonts w:ascii="Calibri" w:hAnsi="Calibri" w:cs="Calibri"/>
                <w:b/>
                <w:bCs/>
                <w:sz w:val="20"/>
                <w:szCs w:val="20"/>
              </w:rPr>
            </w:pPr>
          </w:p>
        </w:tc>
      </w:tr>
    </w:tbl>
    <w:p w14:paraId="0FFE9DD4" w14:textId="77777777" w:rsidR="003C576F" w:rsidRPr="00ED23B4" w:rsidRDefault="003C576F" w:rsidP="00C62805">
      <w:pPr>
        <w:jc w:val="center"/>
        <w:rPr>
          <w:rFonts w:asciiTheme="minorHAnsi" w:hAnsiTheme="minorHAnsi" w:cstheme="minorHAnsi"/>
          <w:b/>
          <w:bCs/>
          <w:color w:val="548DD4" w:themeColor="text2" w:themeTint="99"/>
          <w:sz w:val="28"/>
          <w:szCs w:val="28"/>
        </w:rPr>
      </w:pPr>
    </w:p>
    <w:p w14:paraId="3FB4C6D4" w14:textId="77777777" w:rsidR="00F02943" w:rsidRPr="00ED23B4" w:rsidRDefault="00F02943" w:rsidP="00F02943">
      <w:pPr>
        <w:rPr>
          <w:rFonts w:ascii="Century Gothic" w:hAnsi="Century Gothic"/>
          <w:b/>
          <w:sz w:val="20"/>
          <w:szCs w:val="20"/>
        </w:rPr>
      </w:pPr>
      <w:r w:rsidRPr="00ED23B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9759" w14:textId="77777777" w:rsidR="00F02943" w:rsidRPr="00ED23B4" w:rsidRDefault="00F02943" w:rsidP="00F02943">
      <w:pPr>
        <w:rPr>
          <w:rFonts w:ascii="Century Gothic" w:hAnsi="Century Gothic"/>
          <w:b/>
          <w:sz w:val="20"/>
          <w:szCs w:val="20"/>
        </w:rPr>
      </w:pPr>
    </w:p>
    <w:p w14:paraId="5086ED20" w14:textId="77777777" w:rsidR="00F02943" w:rsidRPr="00ED23B4" w:rsidRDefault="00F02943" w:rsidP="00F02943">
      <w:pPr>
        <w:rPr>
          <w:rFonts w:ascii="Century Gothic" w:hAnsi="Century Gothic"/>
          <w:b/>
          <w:sz w:val="20"/>
          <w:szCs w:val="20"/>
        </w:rPr>
      </w:pPr>
    </w:p>
    <w:p w14:paraId="6343BC84" w14:textId="77777777" w:rsidR="00F02943" w:rsidRPr="00ED23B4" w:rsidRDefault="00F02943" w:rsidP="00F02943">
      <w:pPr>
        <w:jc w:val="right"/>
        <w:rPr>
          <w:b/>
          <w:kern w:val="36"/>
          <w:sz w:val="20"/>
          <w:szCs w:val="20"/>
        </w:rPr>
      </w:pPr>
      <w:r w:rsidRPr="00ED23B4">
        <w:rPr>
          <w:b/>
          <w:snapToGrid w:val="0"/>
          <w:sz w:val="20"/>
          <w:szCs w:val="20"/>
        </w:rPr>
        <w:t xml:space="preserve">  </w:t>
      </w:r>
      <w:proofErr w:type="gramStart"/>
      <w:r w:rsidRPr="00ED23B4">
        <w:rPr>
          <w:rFonts w:ascii="Century Gothic" w:hAnsi="Century Gothic"/>
          <w:b/>
          <w:sz w:val="20"/>
          <w:szCs w:val="20"/>
        </w:rPr>
        <w:t>Fait  à</w:t>
      </w:r>
      <w:proofErr w:type="gramEnd"/>
      <w:r w:rsidRPr="00ED23B4">
        <w:rPr>
          <w:rFonts w:ascii="Century Gothic" w:hAnsi="Century Gothic"/>
          <w:b/>
          <w:sz w:val="20"/>
          <w:szCs w:val="20"/>
        </w:rPr>
        <w:t xml:space="preserve"> ……………………… le ………………………</w:t>
      </w:r>
      <w:r w:rsidRPr="00ED23B4">
        <w:rPr>
          <w:b/>
          <w:kern w:val="36"/>
          <w:sz w:val="20"/>
          <w:szCs w:val="20"/>
        </w:rPr>
        <w:t xml:space="preserve">    </w:t>
      </w:r>
    </w:p>
    <w:p w14:paraId="38A3F044" w14:textId="77777777" w:rsidR="00F02943" w:rsidRPr="00ED23B4" w:rsidRDefault="00F02943" w:rsidP="00F02943">
      <w:pPr>
        <w:jc w:val="right"/>
        <w:rPr>
          <w:b/>
          <w:kern w:val="36"/>
          <w:sz w:val="20"/>
          <w:szCs w:val="20"/>
        </w:rPr>
      </w:pPr>
      <w:r w:rsidRPr="00ED23B4">
        <w:rPr>
          <w:b/>
          <w:kern w:val="36"/>
          <w:sz w:val="20"/>
          <w:szCs w:val="20"/>
        </w:rPr>
        <w:t xml:space="preserve">                            </w:t>
      </w:r>
    </w:p>
    <w:p w14:paraId="04453227" w14:textId="77777777" w:rsidR="00F02943" w:rsidRPr="00ED23B4" w:rsidRDefault="00F02943" w:rsidP="00F02943">
      <w:pPr>
        <w:jc w:val="center"/>
        <w:rPr>
          <w:b/>
          <w:kern w:val="36"/>
          <w:sz w:val="4"/>
          <w:szCs w:val="4"/>
        </w:rPr>
      </w:pPr>
    </w:p>
    <w:p w14:paraId="6DA1C6A6" w14:textId="77777777" w:rsidR="00F02943" w:rsidRPr="00ED23B4" w:rsidRDefault="00F02943" w:rsidP="00F02943">
      <w:pPr>
        <w:jc w:val="center"/>
        <w:rPr>
          <w:b/>
          <w:kern w:val="36"/>
          <w:sz w:val="4"/>
          <w:szCs w:val="4"/>
        </w:rPr>
      </w:pPr>
      <w:r w:rsidRPr="00ED23B4">
        <w:rPr>
          <w:b/>
          <w:kern w:val="36"/>
          <w:sz w:val="20"/>
          <w:szCs w:val="20"/>
        </w:rPr>
        <w:t xml:space="preserve">                                              </w:t>
      </w:r>
    </w:p>
    <w:p w14:paraId="724ECF41" w14:textId="77777777" w:rsidR="00F02943" w:rsidRPr="00ED23B4" w:rsidRDefault="00F02943" w:rsidP="00F02943">
      <w:pPr>
        <w:jc w:val="center"/>
        <w:rPr>
          <w:rFonts w:ascii="Century Gothic" w:hAnsi="Century Gothic"/>
          <w:b/>
          <w:sz w:val="20"/>
          <w:szCs w:val="20"/>
        </w:rPr>
      </w:pPr>
      <w:r w:rsidRPr="00ED23B4">
        <w:rPr>
          <w:b/>
          <w:kern w:val="36"/>
          <w:sz w:val="20"/>
          <w:szCs w:val="20"/>
        </w:rPr>
        <w:t xml:space="preserve">                                                                                                                              </w:t>
      </w:r>
      <w:r w:rsidRPr="00ED23B4">
        <w:rPr>
          <w:rFonts w:ascii="Century Gothic" w:hAnsi="Century Gothic"/>
          <w:b/>
          <w:sz w:val="20"/>
          <w:szCs w:val="20"/>
        </w:rPr>
        <w:t>Signature et cachet du concurrent</w:t>
      </w:r>
    </w:p>
    <w:p w14:paraId="5471E1AE" w14:textId="77777777" w:rsidR="00F02943" w:rsidRPr="00ED23B4" w:rsidRDefault="00F02943" w:rsidP="00F02943">
      <w:pPr>
        <w:jc w:val="center"/>
        <w:rPr>
          <w:rFonts w:ascii="Century Gothic" w:hAnsi="Century Gothic"/>
          <w:b/>
          <w:sz w:val="20"/>
          <w:szCs w:val="20"/>
        </w:rPr>
      </w:pPr>
    </w:p>
    <w:p w14:paraId="2FEBADCC" w14:textId="77777777" w:rsidR="00F02943" w:rsidRPr="00ED23B4" w:rsidRDefault="00F02943" w:rsidP="00F02943">
      <w:pPr>
        <w:jc w:val="center"/>
        <w:rPr>
          <w:rFonts w:ascii="Century Gothic" w:hAnsi="Century Gothic"/>
          <w:b/>
          <w:sz w:val="20"/>
          <w:szCs w:val="20"/>
        </w:rPr>
      </w:pPr>
    </w:p>
    <w:p w14:paraId="11748F93" w14:textId="0B61680E"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732E7" w14:textId="77777777" w:rsidR="003E5375" w:rsidRPr="00ED23B4" w:rsidRDefault="003E5375">
      <w:r w:rsidRPr="00ED23B4">
        <w:separator/>
      </w:r>
    </w:p>
  </w:endnote>
  <w:endnote w:type="continuationSeparator" w:id="0">
    <w:p w14:paraId="7AC1EAEB" w14:textId="77777777" w:rsidR="003E5375" w:rsidRPr="00ED23B4" w:rsidRDefault="003E5375">
      <w:r w:rsidRPr="00ED23B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6301213"/>
      <w:docPartObj>
        <w:docPartGallery w:val="Page Numbers (Bottom of Page)"/>
        <w:docPartUnique/>
      </w:docPartObj>
    </w:sdtPr>
    <w:sdtContent>
      <w:p w14:paraId="11CEE97E" w14:textId="4CCF3581" w:rsidR="001D3BB5" w:rsidRPr="00ED23B4" w:rsidRDefault="0083241A" w:rsidP="0083241A">
        <w:pPr>
          <w:pStyle w:val="Pieddepage"/>
          <w:tabs>
            <w:tab w:val="left" w:pos="3957"/>
            <w:tab w:val="right" w:pos="10204"/>
          </w:tabs>
        </w:pPr>
        <w:r w:rsidRPr="00ED23B4">
          <w:tab/>
        </w:r>
        <w:r w:rsidRPr="00ED23B4">
          <w:tab/>
        </w:r>
        <w:r w:rsidRPr="00ED23B4">
          <w:tab/>
        </w:r>
        <w:r w:rsidRPr="00ED23B4">
          <w:tab/>
        </w:r>
        <w:r w:rsidR="001D3BB5" w:rsidRPr="00ED23B4">
          <w:fldChar w:fldCharType="begin"/>
        </w:r>
        <w:r w:rsidR="001D3BB5" w:rsidRPr="00ED23B4">
          <w:instrText>PAGE   \* MERGEFORMAT</w:instrText>
        </w:r>
        <w:r w:rsidR="001D3BB5" w:rsidRPr="00ED23B4">
          <w:fldChar w:fldCharType="separate"/>
        </w:r>
        <w:r w:rsidR="00550548" w:rsidRPr="00ED23B4">
          <w:t>21</w:t>
        </w:r>
        <w:r w:rsidR="001D3BB5" w:rsidRPr="00ED23B4">
          <w:fldChar w:fldCharType="end"/>
        </w:r>
      </w:p>
    </w:sdtContent>
  </w:sdt>
  <w:p w14:paraId="49E046B0" w14:textId="77777777" w:rsidR="001D3BB5" w:rsidRPr="00ED23B4" w:rsidRDefault="001D3BB5" w:rsidP="007E15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45B33" w14:textId="77777777" w:rsidR="003E5375" w:rsidRPr="00ED23B4" w:rsidRDefault="003E5375">
      <w:r w:rsidRPr="00ED23B4">
        <w:separator/>
      </w:r>
    </w:p>
  </w:footnote>
  <w:footnote w:type="continuationSeparator" w:id="0">
    <w:p w14:paraId="372017B7" w14:textId="77777777" w:rsidR="003E5375" w:rsidRPr="00ED23B4" w:rsidRDefault="003E5375">
      <w:r w:rsidRPr="00ED23B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D3BB5" w:rsidRPr="00ED23B4" w14:paraId="678683D8" w14:textId="77777777" w:rsidTr="004651A3">
      <w:trPr>
        <w:trHeight w:val="154"/>
      </w:trPr>
      <w:tc>
        <w:tcPr>
          <w:tcW w:w="4904" w:type="dxa"/>
          <w:vAlign w:val="center"/>
        </w:tcPr>
        <w:p w14:paraId="2DA505CF" w14:textId="77777777" w:rsidR="001D3BB5" w:rsidRPr="00ED23B4" w:rsidRDefault="001D3BB5" w:rsidP="004651A3">
          <w:pPr>
            <w:rPr>
              <w:b/>
              <w:bCs/>
            </w:rPr>
          </w:pPr>
          <w:r w:rsidRPr="00ED23B4">
            <w:rPr>
              <w:rFonts w:ascii="Century Gothic" w:hAnsi="Century Gothic"/>
              <w:b/>
              <w:bCs/>
              <w:color w:val="FF0000"/>
              <w:szCs w:val="22"/>
            </w:rPr>
            <w:t xml:space="preserve">  </w:t>
          </w:r>
          <w:r w:rsidRPr="00ED23B4">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1D3BB5" w:rsidRPr="00ED23B4" w:rsidRDefault="001D3BB5" w:rsidP="004651A3">
          <w:pPr>
            <w:rPr>
              <w:b/>
              <w:bCs/>
            </w:rPr>
          </w:pPr>
        </w:p>
      </w:tc>
      <w:tc>
        <w:tcPr>
          <w:tcW w:w="4904" w:type="dxa"/>
          <w:vAlign w:val="center"/>
        </w:tcPr>
        <w:p w14:paraId="620150D2" w14:textId="77777777" w:rsidR="001D3BB5" w:rsidRPr="00ED23B4" w:rsidRDefault="001D3BB5" w:rsidP="004651A3">
          <w:pPr>
            <w:tabs>
              <w:tab w:val="left" w:pos="3117"/>
              <w:tab w:val="right" w:pos="4688"/>
            </w:tabs>
          </w:pPr>
          <w:r w:rsidRPr="00ED23B4">
            <w:tab/>
          </w:r>
          <w:r w:rsidRPr="00ED23B4">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1D3BB5" w:rsidRPr="00ED23B4" w:rsidRDefault="001D3BB5" w:rsidP="006815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1E5F7B"/>
    <w:multiLevelType w:val="hybridMultilevel"/>
    <w:tmpl w:val="9D60F350"/>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9" w15:restartNumberingAfterBreak="0">
    <w:nsid w:val="2C207A86"/>
    <w:multiLevelType w:val="hybridMultilevel"/>
    <w:tmpl w:val="86E8F19A"/>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6"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7"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0" w15:restartNumberingAfterBreak="0">
    <w:nsid w:val="63480858"/>
    <w:multiLevelType w:val="hybridMultilevel"/>
    <w:tmpl w:val="7B4EEAD8"/>
    <w:lvl w:ilvl="0" w:tplc="24483AAE">
      <w:numFmt w:val="bullet"/>
      <w:lvlText w:val="-"/>
      <w:lvlJc w:val="left"/>
      <w:pPr>
        <w:ind w:left="360" w:hanging="360"/>
      </w:pPr>
      <w:rPr>
        <w:rFonts w:ascii="Garamond" w:eastAsia="Times New Roman" w:hAnsi="Garam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4056139"/>
    <w:multiLevelType w:val="hybridMultilevel"/>
    <w:tmpl w:val="B00405E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4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51"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5EC3596"/>
    <w:multiLevelType w:val="hybridMultilevel"/>
    <w:tmpl w:val="EFD0C290"/>
    <w:lvl w:ilvl="0" w:tplc="040C000B">
      <w:start w:val="1"/>
      <w:numFmt w:val="bullet"/>
      <w:lvlText w:val=""/>
      <w:lvlJc w:val="left"/>
      <w:pPr>
        <w:ind w:left="1146" w:hanging="360"/>
      </w:pPr>
      <w:rPr>
        <w:rFonts w:ascii="Wingdings" w:hAnsi="Wingdings" w:hint="default"/>
      </w:rPr>
    </w:lvl>
    <w:lvl w:ilvl="1" w:tplc="380C0003" w:tentative="1">
      <w:start w:val="1"/>
      <w:numFmt w:val="bullet"/>
      <w:lvlText w:val="o"/>
      <w:lvlJc w:val="left"/>
      <w:pPr>
        <w:ind w:left="1866" w:hanging="360"/>
      </w:pPr>
      <w:rPr>
        <w:rFonts w:ascii="Courier New" w:hAnsi="Courier New" w:cs="Courier New" w:hint="default"/>
      </w:rPr>
    </w:lvl>
    <w:lvl w:ilvl="2" w:tplc="380C0005" w:tentative="1">
      <w:start w:val="1"/>
      <w:numFmt w:val="bullet"/>
      <w:lvlText w:val=""/>
      <w:lvlJc w:val="left"/>
      <w:pPr>
        <w:ind w:left="2586" w:hanging="360"/>
      </w:pPr>
      <w:rPr>
        <w:rFonts w:ascii="Wingdings" w:hAnsi="Wingdings" w:hint="default"/>
      </w:rPr>
    </w:lvl>
    <w:lvl w:ilvl="3" w:tplc="380C0001" w:tentative="1">
      <w:start w:val="1"/>
      <w:numFmt w:val="bullet"/>
      <w:lvlText w:val=""/>
      <w:lvlJc w:val="left"/>
      <w:pPr>
        <w:ind w:left="3306" w:hanging="360"/>
      </w:pPr>
      <w:rPr>
        <w:rFonts w:ascii="Symbol" w:hAnsi="Symbol" w:hint="default"/>
      </w:rPr>
    </w:lvl>
    <w:lvl w:ilvl="4" w:tplc="380C0003" w:tentative="1">
      <w:start w:val="1"/>
      <w:numFmt w:val="bullet"/>
      <w:lvlText w:val="o"/>
      <w:lvlJc w:val="left"/>
      <w:pPr>
        <w:ind w:left="4026" w:hanging="360"/>
      </w:pPr>
      <w:rPr>
        <w:rFonts w:ascii="Courier New" w:hAnsi="Courier New" w:cs="Courier New" w:hint="default"/>
      </w:rPr>
    </w:lvl>
    <w:lvl w:ilvl="5" w:tplc="380C0005" w:tentative="1">
      <w:start w:val="1"/>
      <w:numFmt w:val="bullet"/>
      <w:lvlText w:val=""/>
      <w:lvlJc w:val="left"/>
      <w:pPr>
        <w:ind w:left="4746" w:hanging="360"/>
      </w:pPr>
      <w:rPr>
        <w:rFonts w:ascii="Wingdings" w:hAnsi="Wingdings" w:hint="default"/>
      </w:rPr>
    </w:lvl>
    <w:lvl w:ilvl="6" w:tplc="380C0001" w:tentative="1">
      <w:start w:val="1"/>
      <w:numFmt w:val="bullet"/>
      <w:lvlText w:val=""/>
      <w:lvlJc w:val="left"/>
      <w:pPr>
        <w:ind w:left="5466" w:hanging="360"/>
      </w:pPr>
      <w:rPr>
        <w:rFonts w:ascii="Symbol" w:hAnsi="Symbol" w:hint="default"/>
      </w:rPr>
    </w:lvl>
    <w:lvl w:ilvl="7" w:tplc="380C0003" w:tentative="1">
      <w:start w:val="1"/>
      <w:numFmt w:val="bullet"/>
      <w:lvlText w:val="o"/>
      <w:lvlJc w:val="left"/>
      <w:pPr>
        <w:ind w:left="6186" w:hanging="360"/>
      </w:pPr>
      <w:rPr>
        <w:rFonts w:ascii="Courier New" w:hAnsi="Courier New" w:cs="Courier New" w:hint="default"/>
      </w:rPr>
    </w:lvl>
    <w:lvl w:ilvl="8" w:tplc="380C0005" w:tentative="1">
      <w:start w:val="1"/>
      <w:numFmt w:val="bullet"/>
      <w:lvlText w:val=""/>
      <w:lvlJc w:val="left"/>
      <w:pPr>
        <w:ind w:left="6906" w:hanging="360"/>
      </w:pPr>
      <w:rPr>
        <w:rFonts w:ascii="Wingdings" w:hAnsi="Wingdings" w:hint="default"/>
      </w:rPr>
    </w:lvl>
  </w:abstractNum>
  <w:abstractNum w:abstractNumId="53" w15:restartNumberingAfterBreak="0">
    <w:nsid w:val="76C54223"/>
    <w:multiLevelType w:val="hybridMultilevel"/>
    <w:tmpl w:val="E5BE40BC"/>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D03374D"/>
    <w:multiLevelType w:val="hybridMultilevel"/>
    <w:tmpl w:val="02CC897E"/>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16cid:durableId="1529179010">
    <w:abstractNumId w:val="45"/>
  </w:num>
  <w:num w:numId="2" w16cid:durableId="2026980219">
    <w:abstractNumId w:val="30"/>
  </w:num>
  <w:num w:numId="3" w16cid:durableId="1993561794">
    <w:abstractNumId w:val="0"/>
  </w:num>
  <w:num w:numId="4" w16cid:durableId="561451912">
    <w:abstractNumId w:val="3"/>
  </w:num>
  <w:num w:numId="5" w16cid:durableId="58793515">
    <w:abstractNumId w:val="10"/>
  </w:num>
  <w:num w:numId="6" w16cid:durableId="343747990">
    <w:abstractNumId w:val="38"/>
  </w:num>
  <w:num w:numId="7" w16cid:durableId="1483428276">
    <w:abstractNumId w:val="55"/>
  </w:num>
  <w:num w:numId="8" w16cid:durableId="721753580">
    <w:abstractNumId w:val="2"/>
  </w:num>
  <w:num w:numId="9" w16cid:durableId="1376194544">
    <w:abstractNumId w:val="20"/>
  </w:num>
  <w:num w:numId="10" w16cid:durableId="855535868">
    <w:abstractNumId w:val="14"/>
  </w:num>
  <w:num w:numId="11" w16cid:durableId="80932018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44038">
    <w:abstractNumId w:val="21"/>
  </w:num>
  <w:num w:numId="13" w16cid:durableId="2137335543">
    <w:abstractNumId w:val="7"/>
  </w:num>
  <w:num w:numId="14" w16cid:durableId="1021056067">
    <w:abstractNumId w:val="43"/>
  </w:num>
  <w:num w:numId="15" w16cid:durableId="1259295223">
    <w:abstractNumId w:val="37"/>
  </w:num>
  <w:num w:numId="16" w16cid:durableId="1238663060">
    <w:abstractNumId w:val="46"/>
  </w:num>
  <w:num w:numId="17" w16cid:durableId="614169893">
    <w:abstractNumId w:val="1"/>
  </w:num>
  <w:num w:numId="18" w16cid:durableId="1653218085">
    <w:abstractNumId w:val="15"/>
  </w:num>
  <w:num w:numId="19" w16cid:durableId="1016880518">
    <w:abstractNumId w:val="8"/>
  </w:num>
  <w:num w:numId="20" w16cid:durableId="24252684">
    <w:abstractNumId w:val="54"/>
  </w:num>
  <w:num w:numId="21" w16cid:durableId="1334338198">
    <w:abstractNumId w:val="36"/>
  </w:num>
  <w:num w:numId="22" w16cid:durableId="412509924">
    <w:abstractNumId w:val="31"/>
  </w:num>
  <w:num w:numId="23" w16cid:durableId="468016514">
    <w:abstractNumId w:val="42"/>
  </w:num>
  <w:num w:numId="24" w16cid:durableId="1556694988">
    <w:abstractNumId w:val="12"/>
  </w:num>
  <w:num w:numId="25" w16cid:durableId="1585336697">
    <w:abstractNumId w:val="5"/>
  </w:num>
  <w:num w:numId="26" w16cid:durableId="1010524275">
    <w:abstractNumId w:val="39"/>
  </w:num>
  <w:num w:numId="27" w16cid:durableId="1475367787">
    <w:abstractNumId w:val="56"/>
  </w:num>
  <w:num w:numId="28" w16cid:durableId="436684706">
    <w:abstractNumId w:val="33"/>
  </w:num>
  <w:num w:numId="29" w16cid:durableId="4138375">
    <w:abstractNumId w:val="58"/>
  </w:num>
  <w:num w:numId="30" w16cid:durableId="729423658">
    <w:abstractNumId w:val="47"/>
  </w:num>
  <w:num w:numId="31" w16cid:durableId="761074268">
    <w:abstractNumId w:val="53"/>
  </w:num>
  <w:num w:numId="32" w16cid:durableId="729116018">
    <w:abstractNumId w:val="52"/>
  </w:num>
  <w:num w:numId="33" w16cid:durableId="177820157">
    <w:abstractNumId w:val="34"/>
  </w:num>
  <w:num w:numId="34" w16cid:durableId="863641521">
    <w:abstractNumId w:val="57"/>
  </w:num>
  <w:num w:numId="35" w16cid:durableId="1660957185">
    <w:abstractNumId w:val="32"/>
  </w:num>
  <w:num w:numId="36" w16cid:durableId="542787736">
    <w:abstractNumId w:val="19"/>
  </w:num>
  <w:num w:numId="37" w16cid:durableId="839000686">
    <w:abstractNumId w:val="41"/>
  </w:num>
  <w:num w:numId="38" w16cid:durableId="1357190826">
    <w:abstractNumId w:val="16"/>
  </w:num>
  <w:num w:numId="39" w16cid:durableId="184173063">
    <w:abstractNumId w:val="25"/>
  </w:num>
  <w:num w:numId="40" w16cid:durableId="2066685655">
    <w:abstractNumId w:val="35"/>
  </w:num>
  <w:num w:numId="41" w16cid:durableId="1550261407">
    <w:abstractNumId w:val="44"/>
  </w:num>
  <w:num w:numId="42" w16cid:durableId="44764849">
    <w:abstractNumId w:val="28"/>
  </w:num>
  <w:num w:numId="43" w16cid:durableId="76175572">
    <w:abstractNumId w:val="9"/>
  </w:num>
  <w:num w:numId="44" w16cid:durableId="131945720">
    <w:abstractNumId w:val="17"/>
  </w:num>
  <w:num w:numId="45" w16cid:durableId="92558032">
    <w:abstractNumId w:val="22"/>
  </w:num>
  <w:num w:numId="46" w16cid:durableId="1856454133">
    <w:abstractNumId w:val="48"/>
  </w:num>
  <w:num w:numId="47" w16cid:durableId="652373840">
    <w:abstractNumId w:val="49"/>
  </w:num>
  <w:num w:numId="48" w16cid:durableId="86733999">
    <w:abstractNumId w:val="4"/>
  </w:num>
  <w:num w:numId="49" w16cid:durableId="1139957804">
    <w:abstractNumId w:val="50"/>
  </w:num>
  <w:num w:numId="50" w16cid:durableId="1717125756">
    <w:abstractNumId w:val="18"/>
  </w:num>
  <w:num w:numId="51" w16cid:durableId="1117673608">
    <w:abstractNumId w:val="51"/>
  </w:num>
  <w:num w:numId="52" w16cid:durableId="762148684">
    <w:abstractNumId w:val="24"/>
  </w:num>
  <w:num w:numId="53" w16cid:durableId="947009739">
    <w:abstractNumId w:val="6"/>
  </w:num>
  <w:num w:numId="54" w16cid:durableId="1110587059">
    <w:abstractNumId w:val="27"/>
  </w:num>
  <w:num w:numId="55" w16cid:durableId="1435519953">
    <w:abstractNumId w:val="11"/>
  </w:num>
  <w:num w:numId="56" w16cid:durableId="1074817806">
    <w:abstractNumId w:val="40"/>
  </w:num>
  <w:num w:numId="57" w16cid:durableId="633027562">
    <w:abstractNumId w:val="26"/>
  </w:num>
  <w:num w:numId="58" w16cid:durableId="542182456">
    <w:abstractNumId w:val="2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9" w16cid:durableId="1997414024">
    <w:abstractNumId w:val="4"/>
    <w:lvlOverride w:ilvl="0">
      <w:startOverride w:val="1"/>
    </w:lvlOverride>
    <w:lvlOverride w:ilvl="1"/>
    <w:lvlOverride w:ilvl="2"/>
    <w:lvlOverride w:ilvl="3"/>
    <w:lvlOverride w:ilvl="4"/>
    <w:lvlOverride w:ilvl="5"/>
    <w:lvlOverride w:ilvl="6"/>
    <w:lvlOverride w:ilvl="7"/>
    <w:lvlOverride w:ilvl="8"/>
  </w:num>
  <w:num w:numId="60" w16cid:durableId="193031432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9FD"/>
    <w:rsid w:val="00174A5E"/>
    <w:rsid w:val="00174BA0"/>
    <w:rsid w:val="00175F49"/>
    <w:rsid w:val="001761DE"/>
    <w:rsid w:val="001776C1"/>
    <w:rsid w:val="00177A15"/>
    <w:rsid w:val="00177A4E"/>
    <w:rsid w:val="00177B78"/>
    <w:rsid w:val="00177C69"/>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3785"/>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22CF"/>
    <w:rsid w:val="00482311"/>
    <w:rsid w:val="004829F4"/>
    <w:rsid w:val="00482D9C"/>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68E"/>
    <w:rsid w:val="00581DC8"/>
    <w:rsid w:val="0058211B"/>
    <w:rsid w:val="00582208"/>
    <w:rsid w:val="00582F91"/>
    <w:rsid w:val="00583C69"/>
    <w:rsid w:val="00583CE3"/>
    <w:rsid w:val="00583F04"/>
    <w:rsid w:val="00584CC7"/>
    <w:rsid w:val="00585160"/>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2B4"/>
    <w:rsid w:val="00775545"/>
    <w:rsid w:val="00775567"/>
    <w:rsid w:val="00775DA4"/>
    <w:rsid w:val="00776AAD"/>
    <w:rsid w:val="00776E8F"/>
    <w:rsid w:val="007810D6"/>
    <w:rsid w:val="007812A9"/>
    <w:rsid w:val="007816B3"/>
    <w:rsid w:val="00781EAD"/>
    <w:rsid w:val="00781F54"/>
    <w:rsid w:val="00782240"/>
    <w:rsid w:val="00782B23"/>
    <w:rsid w:val="00782C7C"/>
    <w:rsid w:val="00782F02"/>
    <w:rsid w:val="00783B3B"/>
    <w:rsid w:val="00783BDC"/>
    <w:rsid w:val="00783CCC"/>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A49"/>
    <w:rsid w:val="00917D5D"/>
    <w:rsid w:val="00917DC0"/>
    <w:rsid w:val="00920755"/>
    <w:rsid w:val="00920E3E"/>
    <w:rsid w:val="00921198"/>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40C92"/>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6B7"/>
    <w:rsid w:val="00C517EF"/>
    <w:rsid w:val="00C52913"/>
    <w:rsid w:val="00C53435"/>
    <w:rsid w:val="00C53C78"/>
    <w:rsid w:val="00C53F3B"/>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3B4"/>
    <w:rsid w:val="00ED3549"/>
    <w:rsid w:val="00ED3D59"/>
    <w:rsid w:val="00ED3D88"/>
    <w:rsid w:val="00ED430B"/>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v.m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81124B46-E99B-4E2C-93C1-6B8DEBE24D1B}">
  <ds:schemaRefs>
    <ds:schemaRef ds:uri="http://schemas.openxmlformats.org/officeDocument/2006/bibliography"/>
  </ds:schemaRefs>
</ds:datastoreItem>
</file>

<file path=customXml/itemProps4.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79</Pages>
  <Words>22171</Words>
  <Characters>121946</Characters>
  <Application>Microsoft Office Word</Application>
  <DocSecurity>0</DocSecurity>
  <Lines>1016</Lines>
  <Paragraphs>287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143830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MARIYEM TIJANI</cp:lastModifiedBy>
  <cp:revision>7</cp:revision>
  <cp:lastPrinted>2025-09-02T14:38:00Z</cp:lastPrinted>
  <dcterms:created xsi:type="dcterms:W3CDTF">2025-08-29T10:01:00Z</dcterms:created>
  <dcterms:modified xsi:type="dcterms:W3CDTF">2025-09-02T14:42:00Z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